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1068"/>
        <w:tblW w:w="10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2773"/>
        <w:gridCol w:w="7072"/>
      </w:tblGrid>
      <w:tr w:rsidR="007849FD" w:rsidRPr="00B42DFA" w14:paraId="598498E5" w14:textId="77777777" w:rsidTr="00E00315">
        <w:trPr>
          <w:trHeight w:val="584"/>
        </w:trPr>
        <w:tc>
          <w:tcPr>
            <w:tcW w:w="738" w:type="dxa"/>
          </w:tcPr>
          <w:p w14:paraId="27C8854D" w14:textId="77777777" w:rsidR="007849FD" w:rsidRPr="00B42DFA" w:rsidRDefault="007849FD" w:rsidP="00B42DFA">
            <w:pPr>
              <w:spacing w:line="360" w:lineRule="auto"/>
              <w:jc w:val="both"/>
              <w:rPr>
                <w:rFonts w:cstheme="minorHAnsi"/>
                <w:b/>
                <w:color w:val="000000" w:themeColor="text1"/>
                <w:sz w:val="24"/>
                <w:szCs w:val="24"/>
              </w:rPr>
            </w:pPr>
            <w:r w:rsidRPr="00B42DFA">
              <w:rPr>
                <w:rFonts w:cstheme="minorHAnsi"/>
                <w:b/>
                <w:color w:val="000000" w:themeColor="text1"/>
                <w:sz w:val="24"/>
                <w:szCs w:val="24"/>
              </w:rPr>
              <w:t>S/N</w:t>
            </w:r>
          </w:p>
        </w:tc>
        <w:tc>
          <w:tcPr>
            <w:tcW w:w="2773" w:type="dxa"/>
          </w:tcPr>
          <w:p w14:paraId="52AEA3E1" w14:textId="77777777" w:rsidR="007849FD" w:rsidRPr="00B42DFA" w:rsidRDefault="007849FD" w:rsidP="00B42DFA">
            <w:pPr>
              <w:spacing w:after="0" w:line="360" w:lineRule="auto"/>
              <w:jc w:val="both"/>
              <w:rPr>
                <w:rFonts w:cstheme="minorHAnsi"/>
                <w:b/>
                <w:color w:val="000000" w:themeColor="text1"/>
                <w:sz w:val="24"/>
                <w:szCs w:val="24"/>
              </w:rPr>
            </w:pPr>
            <w:r w:rsidRPr="00B42DFA">
              <w:rPr>
                <w:rFonts w:cstheme="minorHAnsi"/>
                <w:b/>
                <w:color w:val="000000" w:themeColor="text1"/>
                <w:sz w:val="24"/>
                <w:szCs w:val="24"/>
              </w:rPr>
              <w:t>TESTS</w:t>
            </w:r>
          </w:p>
        </w:tc>
        <w:tc>
          <w:tcPr>
            <w:tcW w:w="7072" w:type="dxa"/>
          </w:tcPr>
          <w:p w14:paraId="10D1BE77" w14:textId="77777777" w:rsidR="007849FD" w:rsidRPr="00B42DFA" w:rsidRDefault="007849FD" w:rsidP="00B42DFA">
            <w:pPr>
              <w:tabs>
                <w:tab w:val="left" w:pos="1440"/>
              </w:tabs>
              <w:spacing w:after="0" w:line="360" w:lineRule="auto"/>
              <w:ind w:right="432"/>
              <w:jc w:val="both"/>
              <w:rPr>
                <w:rFonts w:cstheme="minorHAnsi"/>
                <w:b/>
                <w:bCs/>
                <w:color w:val="000000" w:themeColor="text1"/>
                <w:sz w:val="24"/>
                <w:szCs w:val="24"/>
              </w:rPr>
            </w:pPr>
            <w:r w:rsidRPr="00B42DFA">
              <w:rPr>
                <w:rFonts w:cstheme="minorHAnsi"/>
                <w:b/>
                <w:bCs/>
                <w:color w:val="000000" w:themeColor="text1"/>
                <w:sz w:val="24"/>
                <w:szCs w:val="24"/>
              </w:rPr>
              <w:t>DESCRIPTIONS OF PROCEDURE</w:t>
            </w:r>
          </w:p>
        </w:tc>
      </w:tr>
      <w:tr w:rsidR="00FE0B48" w:rsidRPr="00B42DFA" w14:paraId="398A0DA7" w14:textId="77777777" w:rsidTr="00E00315">
        <w:trPr>
          <w:trHeight w:val="679"/>
        </w:trPr>
        <w:tc>
          <w:tcPr>
            <w:tcW w:w="738" w:type="dxa"/>
          </w:tcPr>
          <w:p w14:paraId="4EEA75D6" w14:textId="77777777" w:rsidR="00FE0B48" w:rsidRPr="00B42DFA" w:rsidRDefault="00FE0B48"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vAlign w:val="center"/>
          </w:tcPr>
          <w:p w14:paraId="13B77B1F" w14:textId="77777777" w:rsidR="00FE0B48" w:rsidRPr="00B42DFA" w:rsidRDefault="00FE0B48" w:rsidP="00B42DFA">
            <w:pPr>
              <w:spacing w:line="360" w:lineRule="auto"/>
              <w:rPr>
                <w:rFonts w:cstheme="minorHAnsi"/>
                <w:b/>
                <w:sz w:val="24"/>
                <w:szCs w:val="24"/>
                <w:lang w:eastAsia="en-GB"/>
              </w:rPr>
            </w:pPr>
            <w:r w:rsidRPr="00B42DFA">
              <w:rPr>
                <w:rFonts w:cstheme="minorHAnsi"/>
                <w:b/>
                <w:sz w:val="24"/>
                <w:szCs w:val="24"/>
                <w:lang w:eastAsia="en-GB"/>
              </w:rPr>
              <w:t>Description</w:t>
            </w:r>
          </w:p>
        </w:tc>
        <w:tc>
          <w:tcPr>
            <w:tcW w:w="7072" w:type="dxa"/>
            <w:vAlign w:val="center"/>
          </w:tcPr>
          <w:p w14:paraId="00FB08B7" w14:textId="77777777" w:rsidR="00FE0B48" w:rsidRPr="00B42DFA" w:rsidRDefault="00FE0B48" w:rsidP="00B42DFA">
            <w:pPr>
              <w:spacing w:line="360" w:lineRule="auto"/>
              <w:rPr>
                <w:rFonts w:cstheme="minorHAnsi"/>
                <w:sz w:val="24"/>
                <w:szCs w:val="24"/>
                <w:lang w:eastAsia="en-GB"/>
              </w:rPr>
            </w:pPr>
            <w:r w:rsidRPr="00B42DFA">
              <w:rPr>
                <w:rFonts w:cstheme="minorHAnsi"/>
                <w:sz w:val="24"/>
                <w:szCs w:val="24"/>
                <w:lang w:eastAsia="en-GB"/>
              </w:rPr>
              <w:t>Clear, colourless solution, free from any visible particles. No leakage on the pouch when squeezed with hand.</w:t>
            </w:r>
          </w:p>
        </w:tc>
      </w:tr>
      <w:tr w:rsidR="007849FD" w:rsidRPr="00B42DFA" w14:paraId="04270D74" w14:textId="77777777" w:rsidTr="00E00315">
        <w:trPr>
          <w:trHeight w:val="679"/>
        </w:trPr>
        <w:tc>
          <w:tcPr>
            <w:tcW w:w="738" w:type="dxa"/>
          </w:tcPr>
          <w:p w14:paraId="003A89DA" w14:textId="77777777" w:rsidR="007849FD" w:rsidRPr="00B42DFA" w:rsidRDefault="007849FD"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60C72864" w14:textId="77777777" w:rsidR="007849FD" w:rsidRPr="00B42DFA" w:rsidRDefault="007849FD" w:rsidP="00B42DFA">
            <w:pPr>
              <w:spacing w:after="0" w:line="360" w:lineRule="auto"/>
              <w:jc w:val="both"/>
              <w:rPr>
                <w:rFonts w:cstheme="minorHAnsi"/>
                <w:b/>
                <w:color w:val="000000" w:themeColor="text1"/>
                <w:sz w:val="24"/>
                <w:szCs w:val="24"/>
              </w:rPr>
            </w:pPr>
            <w:r w:rsidRPr="00B42DFA">
              <w:rPr>
                <w:rFonts w:cstheme="minorHAnsi"/>
                <w:b/>
                <w:color w:val="000000" w:themeColor="text1"/>
                <w:sz w:val="24"/>
                <w:szCs w:val="24"/>
              </w:rPr>
              <w:t>pH</w:t>
            </w:r>
          </w:p>
        </w:tc>
        <w:tc>
          <w:tcPr>
            <w:tcW w:w="7072" w:type="dxa"/>
          </w:tcPr>
          <w:p w14:paraId="53656702" w14:textId="77777777" w:rsidR="007849FD" w:rsidRPr="00B42DFA" w:rsidRDefault="007849FD" w:rsidP="00B42DFA">
            <w:pPr>
              <w:pStyle w:val="ListParagraph"/>
              <w:numPr>
                <w:ilvl w:val="0"/>
                <w:numId w:val="3"/>
              </w:numPr>
              <w:spacing w:line="360" w:lineRule="auto"/>
              <w:jc w:val="both"/>
              <w:rPr>
                <w:rFonts w:asciiTheme="minorHAnsi" w:hAnsiTheme="minorHAnsi" w:cstheme="minorHAnsi"/>
                <w:color w:val="000000" w:themeColor="text1"/>
              </w:rPr>
            </w:pPr>
            <w:r w:rsidRPr="00B42DFA">
              <w:rPr>
                <w:rFonts w:asciiTheme="minorHAnsi" w:hAnsiTheme="minorHAnsi" w:cstheme="minorHAnsi"/>
                <w:color w:val="000000" w:themeColor="text1"/>
              </w:rPr>
              <w:t>Take sample sufficient to immerse the electrode-</w:t>
            </w:r>
            <w:proofErr w:type="gramStart"/>
            <w:r w:rsidRPr="00B42DFA">
              <w:rPr>
                <w:rFonts w:asciiTheme="minorHAnsi" w:hAnsiTheme="minorHAnsi" w:cstheme="minorHAnsi"/>
                <w:color w:val="000000" w:themeColor="text1"/>
              </w:rPr>
              <w:t>head, and</w:t>
            </w:r>
            <w:proofErr w:type="gramEnd"/>
            <w:r w:rsidRPr="00B42DFA">
              <w:rPr>
                <w:rFonts w:asciiTheme="minorHAnsi" w:hAnsiTheme="minorHAnsi" w:cstheme="minorHAnsi"/>
                <w:color w:val="000000" w:themeColor="text1"/>
              </w:rPr>
              <w:t xml:space="preserve"> dip the electrode in the sample.</w:t>
            </w:r>
          </w:p>
          <w:p w14:paraId="742DA86A" w14:textId="77777777" w:rsidR="007849FD" w:rsidRPr="00B42DFA" w:rsidRDefault="007849FD" w:rsidP="00B42DFA">
            <w:pPr>
              <w:pStyle w:val="ListParagraph"/>
              <w:numPr>
                <w:ilvl w:val="0"/>
                <w:numId w:val="3"/>
              </w:numPr>
              <w:spacing w:line="360" w:lineRule="auto"/>
              <w:jc w:val="both"/>
              <w:rPr>
                <w:rFonts w:asciiTheme="minorHAnsi" w:hAnsiTheme="minorHAnsi" w:cstheme="minorHAnsi"/>
                <w:color w:val="000000" w:themeColor="text1"/>
              </w:rPr>
            </w:pPr>
            <w:r w:rsidRPr="00B42DFA">
              <w:rPr>
                <w:rFonts w:asciiTheme="minorHAnsi" w:hAnsiTheme="minorHAnsi" w:cstheme="minorHAnsi"/>
                <w:color w:val="000000" w:themeColor="text1"/>
              </w:rPr>
              <w:t xml:space="preserve">Wait until the reading </w:t>
            </w:r>
            <w:proofErr w:type="spellStart"/>
            <w:r w:rsidRPr="00B42DFA">
              <w:rPr>
                <w:rFonts w:asciiTheme="minorHAnsi" w:hAnsiTheme="minorHAnsi" w:cstheme="minorHAnsi"/>
                <w:color w:val="000000" w:themeColor="text1"/>
              </w:rPr>
              <w:t>stabilises</w:t>
            </w:r>
            <w:proofErr w:type="spellEnd"/>
            <w:r w:rsidRPr="00B42DFA">
              <w:rPr>
                <w:rFonts w:asciiTheme="minorHAnsi" w:hAnsiTheme="minorHAnsi" w:cstheme="minorHAnsi"/>
                <w:color w:val="000000" w:themeColor="text1"/>
              </w:rPr>
              <w:t>, then take readings.</w:t>
            </w:r>
          </w:p>
          <w:p w14:paraId="16A2F1E8" w14:textId="77777777" w:rsidR="007849FD" w:rsidRPr="00B42DFA" w:rsidRDefault="007849FD" w:rsidP="00B42DFA">
            <w:pPr>
              <w:spacing w:after="0" w:line="360" w:lineRule="auto"/>
              <w:jc w:val="both"/>
              <w:rPr>
                <w:rFonts w:cstheme="minorHAnsi"/>
                <w:color w:val="000000" w:themeColor="text1"/>
                <w:sz w:val="24"/>
                <w:szCs w:val="24"/>
              </w:rPr>
            </w:pPr>
          </w:p>
        </w:tc>
      </w:tr>
      <w:tr w:rsidR="007849FD" w:rsidRPr="00B42DFA" w14:paraId="262292FB" w14:textId="77777777" w:rsidTr="00E00315">
        <w:trPr>
          <w:trHeight w:val="638"/>
        </w:trPr>
        <w:tc>
          <w:tcPr>
            <w:tcW w:w="738" w:type="dxa"/>
          </w:tcPr>
          <w:p w14:paraId="693BC925" w14:textId="77777777" w:rsidR="007849FD" w:rsidRPr="00B42DFA" w:rsidRDefault="007849FD"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35A07E83" w14:textId="77777777" w:rsidR="007849FD" w:rsidRPr="00B42DFA" w:rsidRDefault="007849FD" w:rsidP="00B42DFA">
            <w:pPr>
              <w:spacing w:before="240" w:after="0" w:line="360" w:lineRule="auto"/>
              <w:jc w:val="both"/>
              <w:rPr>
                <w:rFonts w:cstheme="minorHAnsi"/>
                <w:b/>
                <w:color w:val="000000" w:themeColor="text1"/>
                <w:sz w:val="24"/>
                <w:szCs w:val="24"/>
              </w:rPr>
            </w:pPr>
            <w:r w:rsidRPr="00B42DFA">
              <w:rPr>
                <w:rFonts w:cstheme="minorHAnsi"/>
                <w:b/>
                <w:color w:val="000000" w:themeColor="text1"/>
                <w:sz w:val="24"/>
                <w:szCs w:val="24"/>
              </w:rPr>
              <w:t>CHLORIDE (Cl</w:t>
            </w:r>
            <w:r w:rsidRPr="00B42DFA">
              <w:rPr>
                <w:rFonts w:cstheme="minorHAnsi"/>
                <w:b/>
                <w:color w:val="000000" w:themeColor="text1"/>
                <w:sz w:val="24"/>
                <w:szCs w:val="24"/>
                <w:vertAlign w:val="superscript"/>
              </w:rPr>
              <w:t>-</w:t>
            </w:r>
            <w:r w:rsidRPr="00B42DFA">
              <w:rPr>
                <w:rFonts w:cstheme="minorHAnsi"/>
                <w:b/>
                <w:color w:val="000000" w:themeColor="text1"/>
                <w:sz w:val="24"/>
                <w:szCs w:val="24"/>
              </w:rPr>
              <w:t>)</w:t>
            </w:r>
          </w:p>
        </w:tc>
        <w:tc>
          <w:tcPr>
            <w:tcW w:w="7072" w:type="dxa"/>
          </w:tcPr>
          <w:p w14:paraId="69223AE8" w14:textId="77777777" w:rsidR="007849FD" w:rsidRPr="00B42DFA" w:rsidRDefault="007849FD" w:rsidP="00B42DFA">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42DFA">
              <w:rPr>
                <w:rFonts w:asciiTheme="minorHAnsi" w:hAnsiTheme="minorHAnsi" w:cstheme="minorHAnsi"/>
              </w:rPr>
              <w:t>Measure 10mL of sample into a conical flask.</w:t>
            </w:r>
          </w:p>
          <w:p w14:paraId="613AD5E2" w14:textId="77777777" w:rsidR="007849FD" w:rsidRPr="00B42DFA" w:rsidRDefault="007849FD" w:rsidP="00B42DFA">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42DFA">
              <w:rPr>
                <w:rFonts w:asciiTheme="minorHAnsi" w:hAnsiTheme="minorHAnsi" w:cstheme="minorHAnsi"/>
              </w:rPr>
              <w:t>Add 1-2 drops 5% w/v Potassium Chromate indicator.</w:t>
            </w:r>
          </w:p>
          <w:p w14:paraId="292C25C1" w14:textId="77777777" w:rsidR="007849FD" w:rsidRPr="00B42DFA" w:rsidRDefault="007849FD" w:rsidP="00B42DFA">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42DFA">
              <w:rPr>
                <w:rFonts w:asciiTheme="minorHAnsi" w:hAnsiTheme="minorHAnsi" w:cstheme="minorHAnsi"/>
              </w:rPr>
              <w:t>Titrate with silver nitrate solution until brick red colour endpoint. 1mL of 0.1M AgNO</w:t>
            </w:r>
            <w:r w:rsidRPr="00B42DFA">
              <w:rPr>
                <w:rFonts w:asciiTheme="minorHAnsi" w:hAnsiTheme="minorHAnsi" w:cstheme="minorHAnsi"/>
                <w:vertAlign w:val="subscript"/>
              </w:rPr>
              <w:t xml:space="preserve">3 </w:t>
            </w:r>
            <w:r w:rsidRPr="00B42DFA">
              <w:rPr>
                <w:rFonts w:asciiTheme="minorHAnsi" w:hAnsiTheme="minorHAnsi" w:cstheme="minorHAnsi"/>
              </w:rPr>
              <w:t>is equivalent 5.844mg of sodium chloride.</w:t>
            </w:r>
          </w:p>
          <w:p w14:paraId="1DB1311C" w14:textId="77777777" w:rsidR="007849FD" w:rsidRPr="00B42DFA" w:rsidRDefault="007849FD"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w:rPr>
                  <w:rFonts w:ascii="Cambria Math" w:hAnsi="Cambria Math" w:cstheme="minorHAnsi"/>
                </w:rPr>
                <m:t>Chloride (%)=</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T-Tb</m:t>
                      </m:r>
                    </m:e>
                  </m:d>
                  <m:r>
                    <w:rPr>
                      <w:rFonts w:ascii="Cambria Math" w:hAnsi="Cambria Math" w:cstheme="minorHAnsi"/>
                    </w:rPr>
                    <m:t xml:space="preserve"> X factor X 5.844</m:t>
                  </m:r>
                </m:num>
                <m:den>
                  <m:r>
                    <w:rPr>
                      <w:rFonts w:ascii="Cambria Math" w:hAnsi="Cambria Math" w:cstheme="minorHAnsi"/>
                    </w:rPr>
                    <m:t>90</m:t>
                  </m:r>
                </m:den>
              </m:f>
            </m:oMath>
            <w:r w:rsidRPr="00B42DFA">
              <w:rPr>
                <w:rFonts w:asciiTheme="minorHAnsi" w:hAnsiTheme="minorHAnsi" w:cstheme="minorHAnsi"/>
              </w:rPr>
              <w:t>X 100</w:t>
            </w:r>
          </w:p>
          <w:p w14:paraId="31B5CA67" w14:textId="77777777" w:rsidR="007849FD" w:rsidRPr="00B42DFA" w:rsidRDefault="007849FD" w:rsidP="00B42DFA">
            <w:pPr>
              <w:spacing w:after="0" w:line="360" w:lineRule="auto"/>
              <w:jc w:val="center"/>
              <w:rPr>
                <w:rFonts w:cstheme="minorHAnsi"/>
                <w:color w:val="000000" w:themeColor="text1"/>
                <w:sz w:val="24"/>
                <w:szCs w:val="24"/>
              </w:rPr>
            </w:pPr>
            <w:r w:rsidRPr="00B42DFA">
              <w:rPr>
                <w:rFonts w:cstheme="minorHAnsi"/>
                <w:color w:val="000000" w:themeColor="text1"/>
                <w:sz w:val="24"/>
                <w:szCs w:val="24"/>
              </w:rPr>
              <w:t>Carry out the titration in duplicate.</w:t>
            </w:r>
          </w:p>
        </w:tc>
      </w:tr>
      <w:tr w:rsidR="009871C8" w:rsidRPr="00B42DFA" w14:paraId="3ECA9EE6" w14:textId="77777777" w:rsidTr="00E00315">
        <w:trPr>
          <w:trHeight w:val="638"/>
        </w:trPr>
        <w:tc>
          <w:tcPr>
            <w:tcW w:w="738" w:type="dxa"/>
          </w:tcPr>
          <w:p w14:paraId="176D7E8E" w14:textId="77777777" w:rsidR="009871C8" w:rsidRPr="00B42DFA" w:rsidRDefault="009871C8"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5E9CB91E" w14:textId="77777777" w:rsidR="009871C8" w:rsidRPr="00B42DFA" w:rsidRDefault="009871C8" w:rsidP="00B42DFA">
            <w:pPr>
              <w:spacing w:before="240" w:after="0" w:line="360" w:lineRule="auto"/>
              <w:jc w:val="both"/>
              <w:rPr>
                <w:rFonts w:cstheme="minorHAnsi"/>
                <w:b/>
                <w:color w:val="000000" w:themeColor="text1"/>
                <w:sz w:val="24"/>
                <w:szCs w:val="24"/>
              </w:rPr>
            </w:pPr>
            <w:r w:rsidRPr="00B42DFA">
              <w:rPr>
                <w:rFonts w:cstheme="minorHAnsi"/>
                <w:b/>
                <w:color w:val="000000" w:themeColor="text1"/>
                <w:sz w:val="24"/>
                <w:szCs w:val="24"/>
              </w:rPr>
              <w:t>BACTERIAL ENDOTOXIN</w:t>
            </w:r>
          </w:p>
        </w:tc>
        <w:tc>
          <w:tcPr>
            <w:tcW w:w="7072" w:type="dxa"/>
          </w:tcPr>
          <w:p w14:paraId="015456E3" w14:textId="77777777" w:rsidR="009871C8" w:rsidRPr="00B42DFA" w:rsidRDefault="009871C8" w:rsidP="00B42DFA">
            <w:pPr>
              <w:spacing w:line="360" w:lineRule="auto"/>
              <w:rPr>
                <w:rFonts w:cstheme="minorHAnsi"/>
                <w:b/>
                <w:sz w:val="24"/>
                <w:szCs w:val="24"/>
                <w:u w:val="single"/>
              </w:rPr>
            </w:pPr>
            <w:r w:rsidRPr="00B42DFA">
              <w:rPr>
                <w:rFonts w:cstheme="minorHAnsi"/>
                <w:b/>
                <w:sz w:val="24"/>
                <w:szCs w:val="24"/>
                <w:u w:val="single"/>
              </w:rPr>
              <w:t>PYROGEN TEST</w:t>
            </w:r>
          </w:p>
          <w:p w14:paraId="1B95F9EA"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 xml:space="preserve">Perform the test in a separate area designated for Pyrogen testing and under environmental conditions </w:t>
            </w:r>
            <w:proofErr w:type="gramStart"/>
            <w:r w:rsidRPr="00B42DFA">
              <w:rPr>
                <w:rFonts w:asciiTheme="minorHAnsi" w:hAnsiTheme="minorHAnsi" w:cstheme="minorHAnsi"/>
              </w:rPr>
              <w:t>similar to</w:t>
            </w:r>
            <w:proofErr w:type="gramEnd"/>
            <w:r w:rsidRPr="00B42DFA">
              <w:rPr>
                <w:rFonts w:asciiTheme="minorHAnsi" w:hAnsiTheme="minorHAnsi" w:cstheme="minorHAnsi"/>
              </w:rPr>
              <w:t xml:space="preserve"> those under which the rabbits are housed.</w:t>
            </w:r>
          </w:p>
          <w:p w14:paraId="63A1495E"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Withhold all food from the rabbits used during the period of the test</w:t>
            </w:r>
          </w:p>
          <w:p w14:paraId="3D888BCE" w14:textId="77777777" w:rsidR="009871C8" w:rsidRPr="00B42DFA" w:rsidRDefault="009871C8" w:rsidP="00B42DFA">
            <w:pPr>
              <w:pStyle w:val="ListParagraph"/>
              <w:numPr>
                <w:ilvl w:val="0"/>
                <w:numId w:val="6"/>
              </w:numPr>
              <w:spacing w:line="360" w:lineRule="auto"/>
              <w:rPr>
                <w:rFonts w:asciiTheme="minorHAnsi" w:hAnsiTheme="minorHAnsi" w:cstheme="minorHAnsi"/>
                <w:b/>
              </w:rPr>
            </w:pPr>
            <w:r w:rsidRPr="00B42DFA">
              <w:rPr>
                <w:rFonts w:asciiTheme="minorHAnsi" w:hAnsiTheme="minorHAnsi" w:cstheme="minorHAnsi"/>
              </w:rPr>
              <w:t xml:space="preserve">Draw out the required number of rabbits from their living </w:t>
            </w:r>
            <w:r w:rsidRPr="00B42DFA">
              <w:rPr>
                <w:rFonts w:asciiTheme="minorHAnsi" w:hAnsiTheme="minorHAnsi" w:cstheme="minorHAnsi"/>
              </w:rPr>
              <w:lastRenderedPageBreak/>
              <w:t xml:space="preserve">room according to the number of tests planned. Always select more rabbits than </w:t>
            </w:r>
            <w:proofErr w:type="gramStart"/>
            <w:r w:rsidRPr="00B42DFA">
              <w:rPr>
                <w:rFonts w:asciiTheme="minorHAnsi" w:hAnsiTheme="minorHAnsi" w:cstheme="minorHAnsi"/>
              </w:rPr>
              <w:t>actually required</w:t>
            </w:r>
            <w:proofErr w:type="gramEnd"/>
            <w:r w:rsidRPr="00B42DFA">
              <w:rPr>
                <w:rFonts w:asciiTheme="minorHAnsi" w:hAnsiTheme="minorHAnsi" w:cstheme="minorHAnsi"/>
              </w:rPr>
              <w:t xml:space="preserve"> to counter any exclusion of animals in the initial measuring.</w:t>
            </w:r>
          </w:p>
          <w:p w14:paraId="3A68282A"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 xml:space="preserve">All the rabbits which are to be used for the test should be more than 1.5kg weight, should be </w:t>
            </w:r>
            <w:proofErr w:type="gramStart"/>
            <w:r w:rsidRPr="00B42DFA">
              <w:rPr>
                <w:rFonts w:asciiTheme="minorHAnsi" w:hAnsiTheme="minorHAnsi" w:cstheme="minorHAnsi"/>
              </w:rPr>
              <w:t>healthy  and</w:t>
            </w:r>
            <w:proofErr w:type="gramEnd"/>
            <w:r w:rsidRPr="00B42DFA">
              <w:rPr>
                <w:rFonts w:asciiTheme="minorHAnsi" w:hAnsiTheme="minorHAnsi" w:cstheme="minorHAnsi"/>
              </w:rPr>
              <w:t xml:space="preserve"> must not have been used for any test in previous three(3) days and in previous three (3)weeks if any test failed using that rabbit. </w:t>
            </w:r>
          </w:p>
          <w:p w14:paraId="48D9B44A"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62E65D56"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If the initial temperature is less than 38.8</w:t>
            </w:r>
            <w:r w:rsidRPr="00B42DFA">
              <w:rPr>
                <w:rFonts w:asciiTheme="minorHAnsi" w:hAnsiTheme="minorHAnsi" w:cstheme="minorHAnsi"/>
                <w:vertAlign w:val="superscript"/>
              </w:rPr>
              <w:t>0</w:t>
            </w:r>
            <w:r w:rsidRPr="00B42DFA">
              <w:rPr>
                <w:rFonts w:asciiTheme="minorHAnsi" w:hAnsiTheme="minorHAnsi" w:cstheme="minorHAnsi"/>
              </w:rPr>
              <w:t>c or more then 39.8</w:t>
            </w:r>
            <w:r w:rsidRPr="00B42DFA">
              <w:rPr>
                <w:rFonts w:asciiTheme="minorHAnsi" w:hAnsiTheme="minorHAnsi" w:cstheme="minorHAnsi"/>
                <w:vertAlign w:val="superscript"/>
              </w:rPr>
              <w:t>o</w:t>
            </w:r>
            <w:r w:rsidRPr="00B42DFA">
              <w:rPr>
                <w:rFonts w:asciiTheme="minorHAnsi" w:hAnsiTheme="minorHAnsi" w:cstheme="minorHAnsi"/>
              </w:rPr>
              <w:t>cexclude the animal from the test.</w:t>
            </w:r>
          </w:p>
          <w:p w14:paraId="3A97A002"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Ensure all the needles and syringe to be used are new</w:t>
            </w:r>
          </w:p>
          <w:p w14:paraId="65E2388D"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Arrange the rabbits into groups of three taking into consideration that the initial temperature of the rabbits in a group should not differ by more than 1</w:t>
            </w:r>
            <w:r w:rsidRPr="00B42DFA">
              <w:rPr>
                <w:rFonts w:asciiTheme="minorHAnsi" w:hAnsiTheme="minorHAnsi" w:cstheme="minorHAnsi"/>
                <w:vertAlign w:val="superscript"/>
              </w:rPr>
              <w:t>0</w:t>
            </w:r>
            <w:r w:rsidRPr="00B42DFA">
              <w:rPr>
                <w:rFonts w:asciiTheme="minorHAnsi" w:hAnsiTheme="minorHAnsi" w:cstheme="minorHAnsi"/>
              </w:rPr>
              <w:t>c.</w:t>
            </w:r>
          </w:p>
          <w:p w14:paraId="32A07288"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 xml:space="preserve">Take another two reading of temperature in 30 min intervals between 1 and 3 hours </w:t>
            </w:r>
            <w:proofErr w:type="gramStart"/>
            <w:r w:rsidRPr="00B42DFA">
              <w:rPr>
                <w:rFonts w:asciiTheme="minorHAnsi" w:hAnsiTheme="minorHAnsi" w:cstheme="minorHAnsi"/>
              </w:rPr>
              <w:t>subsequent to</w:t>
            </w:r>
            <w:proofErr w:type="gramEnd"/>
            <w:r w:rsidRPr="00B42DFA">
              <w:rPr>
                <w:rFonts w:asciiTheme="minorHAnsi" w:hAnsiTheme="minorHAnsi" w:cstheme="minorHAnsi"/>
              </w:rPr>
              <w:t xml:space="preserve"> the injection.</w:t>
            </w:r>
          </w:p>
          <w:p w14:paraId="5056A82B"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Any rabbits showing more than 0.2</w:t>
            </w:r>
            <w:r w:rsidRPr="00B42DFA">
              <w:rPr>
                <w:rFonts w:asciiTheme="minorHAnsi" w:hAnsiTheme="minorHAnsi" w:cstheme="minorHAnsi"/>
                <w:vertAlign w:val="superscript"/>
              </w:rPr>
              <w:t>0</w:t>
            </w:r>
            <w:r w:rsidRPr="00B42DFA">
              <w:rPr>
                <w:rFonts w:asciiTheme="minorHAnsi" w:hAnsiTheme="minorHAnsi" w:cstheme="minorHAnsi"/>
              </w:rPr>
              <w:t xml:space="preserve">c temperature difference between two successive readings in the last three readings can </w:t>
            </w:r>
            <w:r w:rsidRPr="00B42DFA">
              <w:rPr>
                <w:rFonts w:asciiTheme="minorHAnsi" w:hAnsiTheme="minorHAnsi" w:cstheme="minorHAnsi"/>
              </w:rPr>
              <w:lastRenderedPageBreak/>
              <w:t>be excluded from the test.</w:t>
            </w:r>
          </w:p>
          <w:p w14:paraId="277E4E84"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Calculate the initial temperatures of the animals by taking the average of the temperature readings taken in the last 40 minutes.</w:t>
            </w:r>
          </w:p>
          <w:p w14:paraId="3396F013"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4084E5BD"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456E5F86"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 xml:space="preserve">After injecting the solution, </w:t>
            </w:r>
            <w:r w:rsidRPr="00B42DFA">
              <w:rPr>
                <w:rFonts w:asciiTheme="minorHAnsi" w:hAnsiTheme="minorHAnsi" w:cstheme="minorHAnsi"/>
                <w:color w:val="000000"/>
              </w:rPr>
              <w:t xml:space="preserve">Record the temperature at 30 minutes intervals between 1 and 3 hours </w:t>
            </w:r>
            <w:proofErr w:type="gramStart"/>
            <w:r w:rsidRPr="00B42DFA">
              <w:rPr>
                <w:rFonts w:asciiTheme="minorHAnsi" w:hAnsiTheme="minorHAnsi" w:cstheme="minorHAnsi"/>
                <w:color w:val="000000"/>
              </w:rPr>
              <w:t>subsequent to</w:t>
            </w:r>
            <w:proofErr w:type="gramEnd"/>
            <w:r w:rsidRPr="00B42DFA">
              <w:rPr>
                <w:rFonts w:asciiTheme="minorHAnsi" w:hAnsiTheme="minorHAnsi" w:cstheme="minorHAnsi"/>
                <w:color w:val="000000"/>
              </w:rPr>
              <w:t xml:space="preserve"> the injection.</w:t>
            </w:r>
          </w:p>
          <w:p w14:paraId="365365AE" w14:textId="77777777" w:rsidR="009871C8" w:rsidRPr="00B42DFA" w:rsidRDefault="009871C8" w:rsidP="00B42DFA">
            <w:pPr>
              <w:pStyle w:val="ListParagraph"/>
              <w:numPr>
                <w:ilvl w:val="0"/>
                <w:numId w:val="6"/>
              </w:numPr>
              <w:spacing w:line="360" w:lineRule="auto"/>
              <w:rPr>
                <w:rFonts w:asciiTheme="minorHAnsi" w:hAnsiTheme="minorHAnsi" w:cstheme="minorHAnsi"/>
              </w:rPr>
            </w:pPr>
            <w:r w:rsidRPr="00B42DFA">
              <w:rPr>
                <w:rFonts w:asciiTheme="minorHAnsi" w:hAnsiTheme="minorHAnsi" w:cstheme="minorHAnsi"/>
              </w:rPr>
              <w:t>The test involves measuring the rise in temperature of rabbits following the intravenous injection of a test solution</w:t>
            </w:r>
          </w:p>
          <w:p w14:paraId="3870A16C" w14:textId="77777777" w:rsidR="009871C8" w:rsidRPr="00B42DFA" w:rsidRDefault="009871C8" w:rsidP="00B42DFA">
            <w:pPr>
              <w:spacing w:after="0" w:line="360" w:lineRule="auto"/>
              <w:rPr>
                <w:rFonts w:cstheme="minorHAnsi"/>
                <w:b/>
                <w:sz w:val="24"/>
                <w:szCs w:val="24"/>
                <w:u w:val="single"/>
              </w:rPr>
            </w:pPr>
            <w:r w:rsidRPr="00B42DFA">
              <w:rPr>
                <w:rFonts w:cstheme="minorHAnsi"/>
                <w:b/>
                <w:sz w:val="24"/>
                <w:szCs w:val="24"/>
                <w:u w:val="single"/>
              </w:rPr>
              <w:t xml:space="preserve">Limulus </w:t>
            </w:r>
            <w:proofErr w:type="spellStart"/>
            <w:r w:rsidRPr="00B42DFA">
              <w:rPr>
                <w:rFonts w:cstheme="minorHAnsi"/>
                <w:b/>
                <w:sz w:val="24"/>
                <w:szCs w:val="24"/>
                <w:u w:val="single"/>
              </w:rPr>
              <w:t>Amebocyte</w:t>
            </w:r>
            <w:proofErr w:type="spellEnd"/>
            <w:r w:rsidRPr="00B42DFA">
              <w:rPr>
                <w:rFonts w:cstheme="minorHAnsi"/>
                <w:b/>
                <w:sz w:val="24"/>
                <w:szCs w:val="24"/>
                <w:u w:val="single"/>
              </w:rPr>
              <w:t xml:space="preserve"> Lysate LAL Test</w:t>
            </w:r>
          </w:p>
          <w:p w14:paraId="53ED8493"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Open the seals of the test tubes of lyophilized LAL Reagents</w:t>
            </w:r>
          </w:p>
          <w:p w14:paraId="5A03DB29"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lastRenderedPageBreak/>
              <w:t xml:space="preserve">Add 0.2ml LAL Reagent water, endotoxin standards or test sample into each </w:t>
            </w:r>
            <w:proofErr w:type="gramStart"/>
            <w:r w:rsidRPr="00B42DFA">
              <w:rPr>
                <w:rFonts w:asciiTheme="minorHAnsi" w:hAnsiTheme="minorHAnsi" w:cstheme="minorHAnsi"/>
              </w:rPr>
              <w:t>tubes</w:t>
            </w:r>
            <w:proofErr w:type="gramEnd"/>
            <w:r w:rsidRPr="00B42DFA">
              <w:rPr>
                <w:rFonts w:asciiTheme="minorHAnsi" w:hAnsiTheme="minorHAnsi" w:cstheme="minorHAnsi"/>
              </w:rPr>
              <w:t>.</w:t>
            </w:r>
          </w:p>
          <w:p w14:paraId="60FB92FA"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Swirl gently but thoroughly to rehydrate the LAL reagent. Do not shake or vortex as content will foam.</w:t>
            </w:r>
          </w:p>
          <w:p w14:paraId="2E426DEB"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Incubate the reaction mixture immediately at 37</w:t>
            </w:r>
            <w:r w:rsidRPr="00B42DFA">
              <w:rPr>
                <w:rFonts w:asciiTheme="minorHAnsi" w:hAnsiTheme="minorHAnsi" w:cstheme="minorHAnsi"/>
                <w:vertAlign w:val="superscript"/>
              </w:rPr>
              <w:t>O</w:t>
            </w:r>
            <w:r w:rsidRPr="00B42DFA">
              <w:rPr>
                <w:rFonts w:asciiTheme="minorHAnsi" w:hAnsiTheme="minorHAnsi" w:cstheme="minorHAnsi"/>
              </w:rPr>
              <w:t>c for 60minutes. Avoiding vibration during incubation.</w:t>
            </w:r>
          </w:p>
          <w:p w14:paraId="457F95D4"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If large numbers of samples are tested in parallel, the tests should be batched and started at intervals that permit the reading of each within the time limit.</w:t>
            </w:r>
          </w:p>
          <w:p w14:paraId="4AA3CE77"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Sample to be tested should be stored under conditions that bacteriological activities are controlled</w:t>
            </w:r>
          </w:p>
          <w:p w14:paraId="09348D04" w14:textId="77777777" w:rsidR="009871C8" w:rsidRPr="00B42DFA" w:rsidRDefault="009871C8" w:rsidP="00B42DFA">
            <w:pPr>
              <w:spacing w:after="0" w:line="360" w:lineRule="auto"/>
              <w:rPr>
                <w:rFonts w:cstheme="minorHAnsi"/>
                <w:b/>
                <w:sz w:val="24"/>
                <w:szCs w:val="24"/>
              </w:rPr>
            </w:pPr>
            <w:r w:rsidRPr="00B42DFA">
              <w:rPr>
                <w:rFonts w:cstheme="minorHAnsi"/>
                <w:b/>
                <w:sz w:val="24"/>
                <w:szCs w:val="24"/>
              </w:rPr>
              <w:t>Results</w:t>
            </w:r>
          </w:p>
          <w:p w14:paraId="40128781"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Read reaction tubes one by one.</w:t>
            </w:r>
          </w:p>
          <w:p w14:paraId="21E52A6B"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Invert the tube in one smooth motion.</w:t>
            </w:r>
          </w:p>
          <w:p w14:paraId="6F991A71"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A positive result is noticed by the formation of a gel which does not collapse when the tube is inverted.</w:t>
            </w:r>
          </w:p>
          <w:p w14:paraId="5F985D81"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A negative result is characterized by the absence of solid clot after inversion.</w:t>
            </w:r>
          </w:p>
          <w:p w14:paraId="734812D3" w14:textId="77777777" w:rsidR="009871C8" w:rsidRPr="00B42DFA" w:rsidRDefault="009871C8" w:rsidP="00B42DFA">
            <w:pPr>
              <w:spacing w:after="0" w:line="360" w:lineRule="auto"/>
              <w:rPr>
                <w:rFonts w:cstheme="minorHAnsi"/>
                <w:b/>
                <w:sz w:val="24"/>
                <w:szCs w:val="24"/>
              </w:rPr>
            </w:pPr>
            <w:r w:rsidRPr="00B42DFA">
              <w:rPr>
                <w:rFonts w:cstheme="minorHAnsi"/>
                <w:b/>
                <w:sz w:val="24"/>
                <w:szCs w:val="24"/>
              </w:rPr>
              <w:t>Testing Methodology of Bacterial Endotoxin (LAL) Test</w:t>
            </w:r>
          </w:p>
          <w:p w14:paraId="2F07173F"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Each specimen shall be tested in duplicate</w:t>
            </w:r>
          </w:p>
          <w:p w14:paraId="3E13A99F"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lastRenderedPageBreak/>
              <w:t>NMC: Take 100µl(0.1ml) LRW</w:t>
            </w:r>
          </w:p>
          <w:p w14:paraId="135F1B85"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PWC: Take 50µl(0.05ml) LRW and 50µl(0.05ml) CSE of 4ƛ</w:t>
            </w:r>
          </w:p>
          <w:p w14:paraId="42AF803A"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NPC: Take 50µl (0.05ml) LRW and 50µl (0.05ml) test dilution.</w:t>
            </w:r>
          </w:p>
          <w:p w14:paraId="61D712C6"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PPC: Take 50µl(0.05ml) test dilution and 50µl(0.05ml</w:t>
            </w:r>
            <w:proofErr w:type="gramStart"/>
            <w:r w:rsidRPr="00B42DFA">
              <w:rPr>
                <w:rFonts w:asciiTheme="minorHAnsi" w:hAnsiTheme="minorHAnsi" w:cstheme="minorHAnsi"/>
              </w:rPr>
              <w:t>)  CSE</w:t>
            </w:r>
            <w:proofErr w:type="gramEnd"/>
            <w:r w:rsidRPr="00B42DFA">
              <w:rPr>
                <w:rFonts w:asciiTheme="minorHAnsi" w:hAnsiTheme="minorHAnsi" w:cstheme="minorHAnsi"/>
              </w:rPr>
              <w:t xml:space="preserve"> of 4ƛ</w:t>
            </w:r>
          </w:p>
          <w:p w14:paraId="12F830BD"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Add the LAL reagents as mentioned below in the table 1</w:t>
            </w:r>
          </w:p>
          <w:p w14:paraId="56729155"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Mix gently and incubate the tubes in heating block at 37</w:t>
            </w:r>
            <w:r w:rsidRPr="00B42DFA">
              <w:rPr>
                <w:rFonts w:asciiTheme="minorHAnsi" w:hAnsiTheme="minorHAnsi" w:cstheme="minorHAnsi"/>
                <w:vertAlign w:val="superscript"/>
              </w:rPr>
              <w:t>0</w:t>
            </w:r>
            <w:r w:rsidRPr="00B42DFA">
              <w:rPr>
                <w:rFonts w:asciiTheme="minorHAnsi" w:hAnsiTheme="minorHAnsi" w:cstheme="minorHAnsi"/>
              </w:rPr>
              <w:t xml:space="preserve">C </w:t>
            </w:r>
            <w:r w:rsidRPr="00B42DFA">
              <w:rPr>
                <w:rFonts w:asciiTheme="minorHAnsi" w:hAnsiTheme="minorHAnsi" w:cstheme="minorHAnsi"/>
                <w:u w:val="single"/>
              </w:rPr>
              <w:t>+</w:t>
            </w:r>
            <w:r w:rsidRPr="00B42DFA">
              <w:rPr>
                <w:rFonts w:asciiTheme="minorHAnsi" w:hAnsiTheme="minorHAnsi" w:cstheme="minorHAnsi"/>
              </w:rPr>
              <w:t xml:space="preserve"> 1 for 60min.</w:t>
            </w:r>
          </w:p>
          <w:p w14:paraId="043E5F72"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After incubation, remove the tubes gently from the heating block and slowly invert through 180</w:t>
            </w:r>
            <w:r w:rsidRPr="00B42DFA">
              <w:rPr>
                <w:rFonts w:asciiTheme="minorHAnsi" w:hAnsiTheme="minorHAnsi" w:cstheme="minorHAnsi"/>
                <w:vertAlign w:val="superscript"/>
              </w:rPr>
              <w:t>0</w:t>
            </w:r>
            <w:r w:rsidRPr="00B42DFA">
              <w:rPr>
                <w:rFonts w:asciiTheme="minorHAnsi" w:hAnsiTheme="minorHAnsi" w:cstheme="minorHAnsi"/>
              </w:rPr>
              <w:t>C and note the observations.</w:t>
            </w:r>
          </w:p>
          <w:p w14:paraId="67E04BAA"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If a firm gel has formed, record the results as positive.</w:t>
            </w:r>
          </w:p>
          <w:p w14:paraId="22C39BE4" w14:textId="77777777" w:rsidR="009871C8" w:rsidRPr="00B42DFA" w:rsidRDefault="009871C8" w:rsidP="00B42DFA">
            <w:pPr>
              <w:pStyle w:val="ListParagraph"/>
              <w:numPr>
                <w:ilvl w:val="0"/>
                <w:numId w:val="13"/>
              </w:numPr>
              <w:spacing w:line="360" w:lineRule="auto"/>
              <w:rPr>
                <w:rFonts w:asciiTheme="minorHAnsi" w:hAnsiTheme="minorHAnsi" w:cstheme="minorHAnsi"/>
              </w:rPr>
            </w:pPr>
            <w:r w:rsidRPr="00B42DFA">
              <w:rPr>
                <w:rFonts w:asciiTheme="minorHAnsi" w:hAnsiTheme="minorHAnsi" w:cstheme="minorHAnsi"/>
              </w:rPr>
              <w:t>A result is negative, if an intact gel is not formed.</w:t>
            </w:r>
          </w:p>
          <w:p w14:paraId="0A717CBA" w14:textId="45403938" w:rsidR="009871C8" w:rsidRPr="00B42DFA" w:rsidRDefault="009871C8" w:rsidP="00B42DFA">
            <w:pPr>
              <w:spacing w:after="0" w:line="360" w:lineRule="auto"/>
              <w:rPr>
                <w:rFonts w:cstheme="minorHAnsi"/>
                <w:b/>
                <w:sz w:val="24"/>
                <w:szCs w:val="24"/>
              </w:rPr>
            </w:pPr>
            <w:r w:rsidRPr="00B42DFA">
              <w:rPr>
                <w:rFonts w:cstheme="minorHAnsi"/>
                <w:sz w:val="24"/>
                <w:szCs w:val="24"/>
              </w:rPr>
              <w:t>Record the results and other details as per format no.  “Analytical Test Data Sheet for Bacterial Endotoxin (LAL) Test” in case of sterile raw material, WFI and finished product.</w:t>
            </w:r>
          </w:p>
        </w:tc>
      </w:tr>
      <w:tr w:rsidR="00122232" w:rsidRPr="00B42DFA" w14:paraId="698F0BE3" w14:textId="77777777" w:rsidTr="00E00315">
        <w:trPr>
          <w:trHeight w:val="638"/>
        </w:trPr>
        <w:tc>
          <w:tcPr>
            <w:tcW w:w="738" w:type="dxa"/>
          </w:tcPr>
          <w:p w14:paraId="7E3EA149" w14:textId="77777777" w:rsidR="00122232" w:rsidRPr="00B42DFA" w:rsidRDefault="00122232"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43BE7584" w14:textId="77777777" w:rsidR="00122232" w:rsidRPr="00B42DFA" w:rsidRDefault="00122232" w:rsidP="00B42DFA">
            <w:pPr>
              <w:spacing w:before="240" w:after="0" w:line="360" w:lineRule="auto"/>
              <w:jc w:val="both"/>
              <w:rPr>
                <w:rFonts w:cstheme="minorHAnsi"/>
                <w:b/>
                <w:color w:val="000000" w:themeColor="text1"/>
                <w:sz w:val="24"/>
                <w:szCs w:val="24"/>
              </w:rPr>
            </w:pPr>
            <w:r w:rsidRPr="00B42DFA">
              <w:rPr>
                <w:rFonts w:cstheme="minorHAnsi"/>
                <w:b/>
                <w:color w:val="000000" w:themeColor="text1"/>
                <w:sz w:val="24"/>
                <w:szCs w:val="24"/>
              </w:rPr>
              <w:t>STERILITY TEST</w:t>
            </w:r>
          </w:p>
        </w:tc>
        <w:tc>
          <w:tcPr>
            <w:tcW w:w="7072" w:type="dxa"/>
          </w:tcPr>
          <w:p w14:paraId="7CAF1680"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bCs/>
                <w:sz w:val="24"/>
                <w:szCs w:val="24"/>
              </w:rPr>
              <w:t>Sample for Finished Products: Randomly select 20units as per batch size for the sterility test.</w:t>
            </w:r>
          </w:p>
          <w:p w14:paraId="63FF2CA0"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bCs/>
                <w:sz w:val="24"/>
                <w:szCs w:val="24"/>
              </w:rPr>
              <w:t>Transfer the samples after collection to QC department (microbiology laboratory) in clean plastic crates.</w:t>
            </w:r>
          </w:p>
          <w:p w14:paraId="4F5FE757" w14:textId="77777777" w:rsidR="00122232" w:rsidRPr="00B42DFA" w:rsidRDefault="00122232" w:rsidP="00B42DF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B42DFA">
              <w:rPr>
                <w:rFonts w:asciiTheme="minorHAnsi" w:hAnsiTheme="minorHAnsi" w:cstheme="minorHAnsi"/>
                <w:bCs/>
              </w:rPr>
              <w:lastRenderedPageBreak/>
              <w:t xml:space="preserve">Wipe the sample individually with 70% ethanol solution and keep in a clean </w:t>
            </w:r>
            <w:proofErr w:type="gramStart"/>
            <w:r w:rsidRPr="00B42DFA">
              <w:rPr>
                <w:rFonts w:asciiTheme="minorHAnsi" w:hAnsiTheme="minorHAnsi" w:cstheme="minorHAnsi"/>
                <w:bCs/>
              </w:rPr>
              <w:t>stainless steel</w:t>
            </w:r>
            <w:proofErr w:type="gramEnd"/>
            <w:r w:rsidRPr="00B42DFA">
              <w:rPr>
                <w:rFonts w:asciiTheme="minorHAnsi" w:hAnsiTheme="minorHAnsi" w:cstheme="minorHAnsi"/>
                <w:bCs/>
              </w:rPr>
              <w:t xml:space="preserve"> tray marked with Product Name, Batch No., and then transfer the samples to the sterility room for performing sterility.</w:t>
            </w:r>
          </w:p>
          <w:p w14:paraId="2D3AE00E" w14:textId="77777777" w:rsidR="00122232" w:rsidRPr="00B42DFA" w:rsidRDefault="00122232" w:rsidP="00B42DF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B42DFA">
              <w:rPr>
                <w:rFonts w:asciiTheme="minorHAnsi" w:hAnsiTheme="minorHAnsi" w:cstheme="minorHAnsi"/>
                <w:bCs/>
              </w:rPr>
              <w:t>Transfer the pre-incubated sterile media bottles, control media plates, sterile swabs, cotton wool, and micro-pipette to the sterility test room.</w:t>
            </w:r>
          </w:p>
          <w:p w14:paraId="46B23EB2" w14:textId="77777777" w:rsidR="00122232" w:rsidRPr="00B42DFA" w:rsidRDefault="00122232" w:rsidP="00B42DF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B42DFA">
              <w:rPr>
                <w:rFonts w:asciiTheme="minorHAnsi" w:hAnsiTheme="minorHAnsi" w:cstheme="minorHAnsi"/>
                <w:bCs/>
              </w:rPr>
              <w:t>Enter in sterility room as per the Entry / Exit procedure for Sterility Room.</w:t>
            </w:r>
          </w:p>
          <w:p w14:paraId="3F1C02B0" w14:textId="77777777" w:rsidR="00122232" w:rsidRPr="00B42DFA" w:rsidRDefault="00122232" w:rsidP="00B42DF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B42DFA">
              <w:rPr>
                <w:rFonts w:asciiTheme="minorHAnsi" w:hAnsiTheme="minorHAnsi" w:cstheme="minorHAnsi"/>
                <w:bCs/>
              </w:rPr>
              <w:t>Start the LAF as per SOP for operating Instruction for LAF (</w:t>
            </w:r>
            <w:r w:rsidRPr="00B42DFA">
              <w:rPr>
                <w:rFonts w:asciiTheme="minorHAnsi" w:hAnsiTheme="minorHAnsi" w:cstheme="minorHAnsi"/>
              </w:rPr>
              <w:t>BML-QDG-MC-008)</w:t>
            </w:r>
            <w:r w:rsidRPr="00B42DFA">
              <w:rPr>
                <w:rFonts w:asciiTheme="minorHAnsi" w:hAnsiTheme="minorHAnsi" w:cstheme="minorHAnsi"/>
                <w:bCs/>
              </w:rPr>
              <w:t>. Disinfect using 70% ethanol solution. Wipe out all samples to be tested for sterility with 70% ethanol solution.</w:t>
            </w:r>
          </w:p>
          <w:p w14:paraId="309FF37A" w14:textId="77777777" w:rsidR="00122232" w:rsidRPr="00B42DFA" w:rsidRDefault="00122232" w:rsidP="00B42DF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B42DFA">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034C6B7C"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bCs/>
                <w:sz w:val="24"/>
                <w:szCs w:val="24"/>
              </w:rPr>
              <w:t>Expose the control plates as specified locations throughout the testing. Open all open controls and don’t open all closed controls.</w:t>
            </w:r>
          </w:p>
          <w:p w14:paraId="25C4378F"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sz w:val="24"/>
                <w:szCs w:val="24"/>
              </w:rPr>
              <w:lastRenderedPageBreak/>
              <w:t xml:space="preserve">Arrange the checked FTM and TSB media bottles in triplicates and label each according to the sample to be inoculated.  </w:t>
            </w:r>
          </w:p>
          <w:p w14:paraId="739435AD"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sz w:val="24"/>
                <w:szCs w:val="24"/>
              </w:rPr>
              <w:t>Transfer aseptically 1ml of the product to be examined into TSB and FTM respectively.</w:t>
            </w:r>
          </w:p>
          <w:p w14:paraId="17DC1EB1"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color w:val="242424"/>
                <w:sz w:val="24"/>
                <w:szCs w:val="24"/>
              </w:rPr>
              <w:t>Observe cultured bottles daily or at intervals during the incubation period for turbidity, using the Result Observation for sterility Test (Annexure)</w:t>
            </w:r>
          </w:p>
          <w:p w14:paraId="7292350E"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color w:val="242424"/>
                <w:sz w:val="24"/>
                <w:szCs w:val="24"/>
              </w:rPr>
              <w:t>If the material being tested renders the medium turbid so that the presence or absence of microbial growth cannot be readily determined by visual examination, on the 14</w:t>
            </w:r>
            <w:r w:rsidRPr="00B42DFA">
              <w:rPr>
                <w:rFonts w:cstheme="minorHAnsi"/>
                <w:color w:val="242424"/>
                <w:sz w:val="24"/>
                <w:szCs w:val="24"/>
                <w:vertAlign w:val="superscript"/>
              </w:rPr>
              <w:t>th</w:t>
            </w:r>
            <w:r w:rsidRPr="00B42DFA">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6E0A423C"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color w:val="242424"/>
                <w:sz w:val="24"/>
                <w:szCs w:val="24"/>
              </w:rPr>
              <w:t>If no evidence of microbial growth is found the product must be examined re-tested for verification with the test for sterility.</w:t>
            </w:r>
          </w:p>
          <w:p w14:paraId="1A9BE439" w14:textId="77777777" w:rsidR="00122232" w:rsidRPr="00B42DFA" w:rsidRDefault="00122232" w:rsidP="00B42DFA">
            <w:pPr>
              <w:numPr>
                <w:ilvl w:val="0"/>
                <w:numId w:val="12"/>
              </w:numPr>
              <w:spacing w:after="0" w:line="360" w:lineRule="auto"/>
              <w:jc w:val="both"/>
              <w:rPr>
                <w:rFonts w:cstheme="minorHAnsi"/>
                <w:sz w:val="24"/>
                <w:szCs w:val="24"/>
              </w:rPr>
            </w:pPr>
            <w:r w:rsidRPr="00B42DFA">
              <w:rPr>
                <w:rFonts w:cstheme="minorHAnsi"/>
                <w:color w:val="242424"/>
                <w:sz w:val="24"/>
                <w:szCs w:val="24"/>
              </w:rPr>
              <w:t xml:space="preserve">If evidence of microbial growth is found after 4days incubation, the product to be examined does not comply with </w:t>
            </w:r>
            <w:r w:rsidRPr="00B42DFA">
              <w:rPr>
                <w:rFonts w:cstheme="minorHAnsi"/>
                <w:color w:val="242424"/>
                <w:sz w:val="24"/>
                <w:szCs w:val="24"/>
              </w:rPr>
              <w:lastRenderedPageBreak/>
              <w:t>the test for sterility, unless it can be clearly demonstrated that the test was invalid for causes unrelated to the product to be examined.</w:t>
            </w:r>
          </w:p>
        </w:tc>
      </w:tr>
      <w:tr w:rsidR="00122232" w:rsidRPr="00B42DFA" w14:paraId="1C90F409" w14:textId="77777777" w:rsidTr="00E00315">
        <w:trPr>
          <w:trHeight w:val="638"/>
        </w:trPr>
        <w:tc>
          <w:tcPr>
            <w:tcW w:w="738" w:type="dxa"/>
          </w:tcPr>
          <w:p w14:paraId="2FC7F19C" w14:textId="77777777" w:rsidR="00122232" w:rsidRPr="00B42DFA" w:rsidRDefault="00122232" w:rsidP="00B42DFA">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248CC7F6" w14:textId="77777777" w:rsidR="00122232" w:rsidRPr="00B42DFA" w:rsidRDefault="00122232" w:rsidP="00B42DFA">
            <w:pPr>
              <w:spacing w:before="240" w:after="0" w:line="360" w:lineRule="auto"/>
              <w:jc w:val="both"/>
              <w:rPr>
                <w:rFonts w:cstheme="minorHAnsi"/>
                <w:b/>
                <w:color w:val="000000" w:themeColor="text1"/>
                <w:sz w:val="24"/>
                <w:szCs w:val="24"/>
              </w:rPr>
            </w:pPr>
            <w:r w:rsidRPr="00B42DFA">
              <w:rPr>
                <w:rFonts w:cstheme="minorHAnsi"/>
                <w:b/>
                <w:sz w:val="24"/>
                <w:szCs w:val="24"/>
              </w:rPr>
              <w:t>MICROBIAL ENUMERATION TEST</w:t>
            </w:r>
          </w:p>
        </w:tc>
        <w:tc>
          <w:tcPr>
            <w:tcW w:w="7072" w:type="dxa"/>
          </w:tcPr>
          <w:p w14:paraId="770C6512" w14:textId="77777777"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Determine the Total Aerobic Microbial count (TAMC) and Total Yeast and Molds count (TYMC) by using pour plate method.</w:t>
            </w:r>
          </w:p>
          <w:p w14:paraId="318E5A60" w14:textId="77777777" w:rsidR="00122232" w:rsidRPr="00B42DFA" w:rsidRDefault="00122232" w:rsidP="00B42DFA">
            <w:pPr>
              <w:pStyle w:val="ListParagraph"/>
              <w:numPr>
                <w:ilvl w:val="0"/>
                <w:numId w:val="11"/>
              </w:numPr>
              <w:spacing w:after="160" w:line="360" w:lineRule="auto"/>
              <w:rPr>
                <w:rFonts w:asciiTheme="minorHAnsi" w:hAnsiTheme="minorHAnsi" w:cstheme="minorHAnsi"/>
              </w:rPr>
            </w:pPr>
            <w:r w:rsidRPr="00B42DFA">
              <w:rPr>
                <w:rFonts w:asciiTheme="minorHAnsi" w:hAnsiTheme="minorHAnsi" w:cstheme="minorHAnsi"/>
              </w:rPr>
              <w:t>Testing to be performed under LAF of specified area</w:t>
            </w:r>
          </w:p>
          <w:p w14:paraId="3D2DF203" w14:textId="77777777" w:rsidR="00122232" w:rsidRPr="00B42DFA" w:rsidRDefault="00122232" w:rsidP="00B42DFA">
            <w:pPr>
              <w:pStyle w:val="ListParagraph"/>
              <w:numPr>
                <w:ilvl w:val="0"/>
                <w:numId w:val="11"/>
              </w:numPr>
              <w:spacing w:after="160" w:line="360" w:lineRule="auto"/>
              <w:rPr>
                <w:rFonts w:asciiTheme="minorHAnsi" w:hAnsiTheme="minorHAnsi" w:cstheme="minorHAnsi"/>
              </w:rPr>
            </w:pPr>
            <w:r w:rsidRPr="00B42DFA">
              <w:rPr>
                <w:rFonts w:asciiTheme="minorHAnsi" w:hAnsiTheme="minorHAnsi" w:cstheme="minorHAnsi"/>
              </w:rPr>
              <w:t>Arrange all the required material on the LAF before starting the test.</w:t>
            </w:r>
          </w:p>
          <w:p w14:paraId="26AA2E77" w14:textId="77777777"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Aseptically Pipette 1ml of the solution from above in a sterile Petri dishes</w:t>
            </w:r>
          </w:p>
          <w:p w14:paraId="69C548BF" w14:textId="70491C24"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 xml:space="preserve">Add approximately 15-20ml of sterile Soyabean Casein Digest Agar prepared as per </w:t>
            </w:r>
            <w:r w:rsidR="00C2522E" w:rsidRPr="00B42DFA">
              <w:rPr>
                <w:rFonts w:asciiTheme="minorHAnsi" w:hAnsiTheme="minorHAnsi" w:cstheme="minorHAnsi"/>
              </w:rPr>
              <w:t>SOP (BML-QDG-MC-011) (cooled</w:t>
            </w:r>
            <w:r w:rsidRPr="00B42DFA">
              <w:rPr>
                <w:rFonts w:asciiTheme="minorHAnsi" w:hAnsiTheme="minorHAnsi" w:cstheme="minorHAnsi"/>
              </w:rPr>
              <w:t xml:space="preserve"> approximately up to 45</w:t>
            </w:r>
            <w:r w:rsidRPr="00B42DFA">
              <w:rPr>
                <w:rFonts w:asciiTheme="minorHAnsi" w:hAnsiTheme="minorHAnsi" w:cstheme="minorHAnsi"/>
                <w:vertAlign w:val="superscript"/>
              </w:rPr>
              <w:t>o</w:t>
            </w:r>
            <w:r w:rsidRPr="00B42DFA">
              <w:rPr>
                <w:rFonts w:asciiTheme="minorHAnsi" w:hAnsiTheme="minorHAnsi" w:cstheme="minorHAnsi"/>
              </w:rPr>
              <w:t>C) in two petri plates for TAMC</w:t>
            </w:r>
          </w:p>
          <w:p w14:paraId="5084A618" w14:textId="5F2ADC28"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 xml:space="preserve">Add approximately 15-20ml of sterile </w:t>
            </w:r>
            <w:proofErr w:type="spellStart"/>
            <w:r w:rsidRPr="00B42DFA">
              <w:rPr>
                <w:rFonts w:asciiTheme="minorHAnsi" w:hAnsiTheme="minorHAnsi" w:cstheme="minorHAnsi"/>
              </w:rPr>
              <w:t>Saboraud</w:t>
            </w:r>
            <w:proofErr w:type="spellEnd"/>
            <w:r w:rsidRPr="00B42DFA">
              <w:rPr>
                <w:rFonts w:asciiTheme="minorHAnsi" w:hAnsiTheme="minorHAnsi" w:cstheme="minorHAnsi"/>
              </w:rPr>
              <w:t xml:space="preserve"> Dextrose Agar prepared as per </w:t>
            </w:r>
            <w:r w:rsidR="00275615" w:rsidRPr="00B42DFA">
              <w:rPr>
                <w:rFonts w:asciiTheme="minorHAnsi" w:hAnsiTheme="minorHAnsi" w:cstheme="minorHAnsi"/>
              </w:rPr>
              <w:t>SOP (</w:t>
            </w:r>
            <w:r w:rsidR="00C2522E" w:rsidRPr="00B42DFA">
              <w:rPr>
                <w:rFonts w:asciiTheme="minorHAnsi" w:hAnsiTheme="minorHAnsi" w:cstheme="minorHAnsi"/>
              </w:rPr>
              <w:t>cooled</w:t>
            </w:r>
            <w:r w:rsidRPr="00B42DFA">
              <w:rPr>
                <w:rFonts w:asciiTheme="minorHAnsi" w:hAnsiTheme="minorHAnsi" w:cstheme="minorHAnsi"/>
              </w:rPr>
              <w:t xml:space="preserve"> approximately up to 45</w:t>
            </w:r>
            <w:r w:rsidRPr="00B42DFA">
              <w:rPr>
                <w:rFonts w:asciiTheme="minorHAnsi" w:hAnsiTheme="minorHAnsi" w:cstheme="minorHAnsi"/>
                <w:vertAlign w:val="superscript"/>
              </w:rPr>
              <w:t>o</w:t>
            </w:r>
            <w:r w:rsidRPr="00B42DFA">
              <w:rPr>
                <w:rFonts w:asciiTheme="minorHAnsi" w:hAnsiTheme="minorHAnsi" w:cstheme="minorHAnsi"/>
              </w:rPr>
              <w:t>C) in two petri- plates for TYMC</w:t>
            </w:r>
          </w:p>
          <w:p w14:paraId="0BE4D757" w14:textId="77777777"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 xml:space="preserve">Gently swirl the contents inside the petri-dishes for proper mixing of the sample, allow medium to solidify, taking the </w:t>
            </w:r>
            <w:r w:rsidRPr="00B42DFA">
              <w:rPr>
                <w:rFonts w:asciiTheme="minorHAnsi" w:hAnsiTheme="minorHAnsi" w:cstheme="minorHAnsi"/>
              </w:rPr>
              <w:lastRenderedPageBreak/>
              <w:t>precaution of not spilling the media from the plate</w:t>
            </w:r>
          </w:p>
          <w:p w14:paraId="6525D84E" w14:textId="77777777"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B42DFA">
              <w:rPr>
                <w:rFonts w:asciiTheme="minorHAnsi" w:hAnsiTheme="minorHAnsi" w:cstheme="minorHAnsi"/>
                <w:vertAlign w:val="superscript"/>
              </w:rPr>
              <w:t>O</w:t>
            </w:r>
            <w:r w:rsidRPr="00B42DFA">
              <w:rPr>
                <w:rFonts w:asciiTheme="minorHAnsi" w:hAnsiTheme="minorHAnsi" w:cstheme="minorHAnsi"/>
              </w:rPr>
              <w:t>c and allow for solidification.</w:t>
            </w:r>
          </w:p>
          <w:p w14:paraId="77E80EE9" w14:textId="77777777" w:rsidR="00122232" w:rsidRPr="00B42DFA" w:rsidRDefault="00122232" w:rsidP="00B42DFA">
            <w:pPr>
              <w:pStyle w:val="ListParagraph"/>
              <w:numPr>
                <w:ilvl w:val="0"/>
                <w:numId w:val="11"/>
              </w:numPr>
              <w:spacing w:line="360" w:lineRule="auto"/>
              <w:jc w:val="both"/>
              <w:rPr>
                <w:rFonts w:asciiTheme="minorHAnsi" w:hAnsiTheme="minorHAnsi" w:cstheme="minorHAnsi"/>
              </w:rPr>
            </w:pPr>
            <w:r w:rsidRPr="00B42DFA">
              <w:rPr>
                <w:rFonts w:asciiTheme="minorHAnsi" w:hAnsiTheme="minorHAnsi" w:cstheme="minorHAnsi"/>
              </w:rPr>
              <w:t>Incubate the plates at 30</w:t>
            </w:r>
            <w:r w:rsidRPr="00B42DFA">
              <w:rPr>
                <w:rFonts w:asciiTheme="minorHAnsi" w:hAnsiTheme="minorHAnsi" w:cstheme="minorHAnsi"/>
                <w:vertAlign w:val="superscript"/>
              </w:rPr>
              <w:t>o</w:t>
            </w:r>
            <w:r w:rsidRPr="00B42DFA">
              <w:rPr>
                <w:rFonts w:asciiTheme="minorHAnsi" w:hAnsiTheme="minorHAnsi" w:cstheme="minorHAnsi"/>
              </w:rPr>
              <w:t>C to 35</w:t>
            </w:r>
            <w:r w:rsidRPr="00B42DFA">
              <w:rPr>
                <w:rFonts w:asciiTheme="minorHAnsi" w:hAnsiTheme="minorHAnsi" w:cstheme="minorHAnsi"/>
                <w:vertAlign w:val="superscript"/>
              </w:rPr>
              <w:t>O</w:t>
            </w:r>
            <w:r w:rsidRPr="00B42DFA">
              <w:rPr>
                <w:rFonts w:asciiTheme="minorHAnsi" w:hAnsiTheme="minorHAnsi" w:cstheme="minorHAnsi"/>
              </w:rPr>
              <w:t xml:space="preserve">C for 3 - 5 days for soybean Casein Digest Agar for TAMC and plates of </w:t>
            </w:r>
            <w:proofErr w:type="spellStart"/>
            <w:r w:rsidRPr="00B42DFA">
              <w:rPr>
                <w:rFonts w:asciiTheme="minorHAnsi" w:hAnsiTheme="minorHAnsi" w:cstheme="minorHAnsi"/>
              </w:rPr>
              <w:t>Saboraud</w:t>
            </w:r>
            <w:proofErr w:type="spellEnd"/>
            <w:r w:rsidRPr="00B42DFA">
              <w:rPr>
                <w:rFonts w:asciiTheme="minorHAnsi" w:hAnsiTheme="minorHAnsi" w:cstheme="minorHAnsi"/>
              </w:rPr>
              <w:t xml:space="preserve"> Dextrose Agar at 20</w:t>
            </w:r>
            <w:r w:rsidRPr="00B42DFA">
              <w:rPr>
                <w:rFonts w:asciiTheme="minorHAnsi" w:hAnsiTheme="minorHAnsi" w:cstheme="minorHAnsi"/>
                <w:vertAlign w:val="superscript"/>
              </w:rPr>
              <w:t>0</w:t>
            </w:r>
            <w:r w:rsidRPr="00B42DFA">
              <w:rPr>
                <w:rFonts w:asciiTheme="minorHAnsi" w:hAnsiTheme="minorHAnsi" w:cstheme="minorHAnsi"/>
              </w:rPr>
              <w:t>C to 25</w:t>
            </w:r>
            <w:r w:rsidRPr="00B42DFA">
              <w:rPr>
                <w:rFonts w:asciiTheme="minorHAnsi" w:hAnsiTheme="minorHAnsi" w:cstheme="minorHAnsi"/>
                <w:vertAlign w:val="superscript"/>
              </w:rPr>
              <w:t>o</w:t>
            </w:r>
            <w:r w:rsidRPr="00B42DFA">
              <w:rPr>
                <w:rFonts w:asciiTheme="minorHAnsi" w:hAnsiTheme="minorHAnsi" w:cstheme="minorHAnsi"/>
              </w:rPr>
              <w:t>C for 5 days in an inverted position.</w:t>
            </w:r>
          </w:p>
        </w:tc>
      </w:tr>
    </w:tbl>
    <w:p w14:paraId="072CB0F4" w14:textId="77777777" w:rsidR="00E00315" w:rsidRPr="00B42DFA" w:rsidRDefault="00E00315" w:rsidP="00B42DFA">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p w14:paraId="524BE673" w14:textId="77777777" w:rsidR="00B42DFA" w:rsidRPr="00B42DFA" w:rsidRDefault="00B42DFA" w:rsidP="00B42DFA">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p w14:paraId="588D3550" w14:textId="77777777" w:rsidR="00C20C1C" w:rsidRPr="00B42DFA" w:rsidRDefault="00C20C1C" w:rsidP="00B42DFA">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B42DFA">
        <w:rPr>
          <w:rFonts w:asciiTheme="minorHAnsi" w:hAnsiTheme="minorHAnsi" w:cstheme="minorHAnsi"/>
        </w:rPr>
        <w:t>*factor =standard factor of titrant</w:t>
      </w:r>
    </w:p>
    <w:p w14:paraId="3C433280" w14:textId="77777777" w:rsidR="00C20C1C" w:rsidRPr="00B42DFA" w:rsidRDefault="00C20C1C"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*T = Titre</w:t>
      </w:r>
    </w:p>
    <w:p w14:paraId="78F53CAD" w14:textId="77777777" w:rsidR="00C20C1C" w:rsidRPr="00B42DFA" w:rsidRDefault="00C20C1C"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*T</w:t>
      </w:r>
      <w:r w:rsidRPr="00B42DFA">
        <w:rPr>
          <w:rFonts w:asciiTheme="minorHAnsi" w:hAnsiTheme="minorHAnsi" w:cstheme="minorHAnsi"/>
          <w:vertAlign w:val="subscript"/>
        </w:rPr>
        <w:t>b</w:t>
      </w:r>
      <w:r w:rsidRPr="00B42DFA">
        <w:rPr>
          <w:rFonts w:asciiTheme="minorHAnsi" w:hAnsiTheme="minorHAnsi" w:cstheme="minorHAnsi"/>
        </w:rPr>
        <w:t xml:space="preserve"> = chloride correction titre = 0.2mL</w:t>
      </w:r>
    </w:p>
    <w:p w14:paraId="7325B36D" w14:textId="77777777" w:rsidR="00C01330" w:rsidRPr="00B42DFA" w:rsidRDefault="00C01330"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*5.844 = equivalent weight of sodium chloride</w:t>
      </w:r>
    </w:p>
    <w:p w14:paraId="08616319" w14:textId="77777777" w:rsidR="00FE0B48" w:rsidRPr="00B42DFA" w:rsidRDefault="00C01330"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*90 = weight of sodium chloride analysed</w:t>
      </w:r>
    </w:p>
    <w:p w14:paraId="1B236B5C"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*LAF – Laminar Airflow</w:t>
      </w:r>
    </w:p>
    <w:p w14:paraId="38DA6185"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*TSB – Tryptone soy broth</w:t>
      </w:r>
    </w:p>
    <w:p w14:paraId="2CDBEE87"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 xml:space="preserve">*FTM - Fluid </w:t>
      </w:r>
      <w:proofErr w:type="spellStart"/>
      <w:r w:rsidRPr="00B42DFA">
        <w:rPr>
          <w:rFonts w:asciiTheme="minorHAnsi" w:hAnsiTheme="minorHAnsi" w:cstheme="minorHAnsi"/>
        </w:rPr>
        <w:t>Thioglycollate</w:t>
      </w:r>
      <w:proofErr w:type="spellEnd"/>
      <w:r w:rsidRPr="00B42DFA">
        <w:rPr>
          <w:rFonts w:asciiTheme="minorHAnsi" w:hAnsiTheme="minorHAnsi" w:cstheme="minorHAnsi"/>
        </w:rPr>
        <w:t xml:space="preserve"> medium</w:t>
      </w:r>
    </w:p>
    <w:p w14:paraId="0C5A8843"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*DHS -   dry heat sterilization</w:t>
      </w:r>
    </w:p>
    <w:p w14:paraId="082A364E"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lastRenderedPageBreak/>
        <w:t>*</w:t>
      </w:r>
      <w:proofErr w:type="gramStart"/>
      <w:r w:rsidRPr="00B42DFA">
        <w:rPr>
          <w:rFonts w:asciiTheme="minorHAnsi" w:hAnsiTheme="minorHAnsi" w:cstheme="minorHAnsi"/>
        </w:rPr>
        <w:t>LAL  ----</w:t>
      </w:r>
      <w:proofErr w:type="gramEnd"/>
      <w:r w:rsidRPr="00B42DFA">
        <w:rPr>
          <w:rFonts w:asciiTheme="minorHAnsi" w:hAnsiTheme="minorHAnsi" w:cstheme="minorHAnsi"/>
        </w:rPr>
        <w:t xml:space="preserve"> Limulus </w:t>
      </w:r>
      <w:proofErr w:type="spellStart"/>
      <w:r w:rsidRPr="00B42DFA">
        <w:rPr>
          <w:rFonts w:asciiTheme="minorHAnsi" w:hAnsiTheme="minorHAnsi" w:cstheme="minorHAnsi"/>
        </w:rPr>
        <w:t>Amebocyte</w:t>
      </w:r>
      <w:proofErr w:type="spellEnd"/>
      <w:r w:rsidRPr="00B42DFA">
        <w:rPr>
          <w:rFonts w:asciiTheme="minorHAnsi" w:hAnsiTheme="minorHAnsi" w:cstheme="minorHAnsi"/>
        </w:rPr>
        <w:t xml:space="preserve"> Lysate</w:t>
      </w:r>
    </w:p>
    <w:p w14:paraId="5671F825"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*LRW --- LAL reagent water</w:t>
      </w:r>
    </w:p>
    <w:p w14:paraId="6D498AEA"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*CSE --- Control sample Endotoxin</w:t>
      </w:r>
    </w:p>
    <w:p w14:paraId="39632D4B" w14:textId="77777777" w:rsidR="00122232" w:rsidRPr="00B42DFA" w:rsidRDefault="00122232"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*PPE --- Positive product control</w:t>
      </w:r>
    </w:p>
    <w:p w14:paraId="2CCD5A82" w14:textId="44D4B693" w:rsidR="00EF1B5E" w:rsidRPr="00B42DFA" w:rsidRDefault="009871C8"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42DFA">
        <w:rPr>
          <w:rFonts w:asciiTheme="minorHAnsi" w:hAnsiTheme="minorHAnsi" w:cstheme="minorHAnsi"/>
        </w:rPr>
        <w:t>*EU/ml--- Endotoxin Unit per Millilitre</w:t>
      </w:r>
    </w:p>
    <w:p w14:paraId="249C4236" w14:textId="77777777" w:rsidR="00B42DFA" w:rsidRPr="00B42DFA" w:rsidRDefault="00B42DFA" w:rsidP="00B42DF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1970CB" w:rsidRPr="00B42DFA" w14:paraId="04F36064" w14:textId="77777777" w:rsidTr="009B08C2">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5D15F2E9"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42DFA">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E14ABA3"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42DFA">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A0961A1"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42DFA">
              <w:rPr>
                <w:rFonts w:asciiTheme="minorHAnsi" w:hAnsiTheme="minorHAnsi" w:cstheme="minorHAnsi"/>
                <w:b/>
                <w:color w:val="000000" w:themeColor="text1"/>
              </w:rPr>
              <w:t>REASON FOR REVIEW</w:t>
            </w:r>
          </w:p>
        </w:tc>
      </w:tr>
      <w:tr w:rsidR="001970CB" w:rsidRPr="00B42DFA" w14:paraId="2AF44C7D"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07C59C52"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30AADE9"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0BBE9F5C"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FIRST ISSUE</w:t>
            </w:r>
          </w:p>
        </w:tc>
      </w:tr>
      <w:tr w:rsidR="001970CB" w:rsidRPr="00B42DFA" w14:paraId="462136FA"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7927167F"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6B970417"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1B84CD3C"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Review of the procedures</w:t>
            </w:r>
          </w:p>
          <w:p w14:paraId="50C23968" w14:textId="77777777" w:rsidR="001970CB" w:rsidRPr="00B42DFA" w:rsidRDefault="001970CB" w:rsidP="00B42DF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42DFA">
              <w:rPr>
                <w:rFonts w:asciiTheme="minorHAnsi" w:hAnsiTheme="minorHAnsi" w:cstheme="minorHAnsi"/>
                <w:color w:val="000000" w:themeColor="text1"/>
              </w:rPr>
              <w:t>Change in header and footer format</w:t>
            </w:r>
          </w:p>
        </w:tc>
      </w:tr>
    </w:tbl>
    <w:p w14:paraId="0346F9C1" w14:textId="77777777" w:rsidR="00117A52" w:rsidRPr="00B42DFA" w:rsidRDefault="00117A52" w:rsidP="00B42DFA">
      <w:pPr>
        <w:spacing w:line="360" w:lineRule="auto"/>
        <w:jc w:val="both"/>
        <w:rPr>
          <w:rFonts w:cstheme="minorHAnsi"/>
          <w:color w:val="000000" w:themeColor="text1"/>
          <w:sz w:val="24"/>
          <w:szCs w:val="24"/>
        </w:rPr>
      </w:pPr>
    </w:p>
    <w:sectPr w:rsidR="00117A52" w:rsidRPr="00B42DFA"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0998D" w14:textId="77777777" w:rsidR="00673F1A" w:rsidRDefault="00673F1A" w:rsidP="0036673A">
      <w:pPr>
        <w:spacing w:after="0" w:line="240" w:lineRule="auto"/>
      </w:pPr>
      <w:r>
        <w:separator/>
      </w:r>
    </w:p>
  </w:endnote>
  <w:endnote w:type="continuationSeparator" w:id="0">
    <w:p w14:paraId="7B19CEED" w14:textId="77777777" w:rsidR="00673F1A" w:rsidRDefault="00673F1A" w:rsidP="0036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12787CBB" w14:textId="77777777" w:rsidTr="007B09FC">
      <w:trPr>
        <w:trHeight w:val="245"/>
      </w:trPr>
      <w:tc>
        <w:tcPr>
          <w:tcW w:w="1844" w:type="dxa"/>
          <w:vMerge w:val="restart"/>
        </w:tcPr>
        <w:p w14:paraId="38A09EDD" w14:textId="77777777" w:rsidR="00275615" w:rsidRPr="00DB4AB2" w:rsidRDefault="00275615" w:rsidP="00B75615">
          <w:pPr>
            <w:spacing w:after="0" w:line="240" w:lineRule="auto"/>
            <w:rPr>
              <w:rFonts w:ascii="Arial" w:hAnsi="Arial" w:cs="Arial"/>
              <w:b/>
              <w:bCs/>
              <w:sz w:val="20"/>
              <w:szCs w:val="20"/>
            </w:rPr>
          </w:pPr>
        </w:p>
        <w:p w14:paraId="04FB5F54" w14:textId="77777777" w:rsidR="00275615" w:rsidRPr="00DB4AB2" w:rsidRDefault="00C366E2"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A84C13A" w14:textId="77777777" w:rsidR="00275615" w:rsidRPr="00DB4AB2" w:rsidRDefault="00C366E2"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1F5B241" w14:textId="77777777" w:rsidR="00275615" w:rsidRPr="00DB4AB2" w:rsidRDefault="00C366E2"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19C41579" w14:textId="77777777" w:rsidR="00275615" w:rsidRPr="00DB4AB2" w:rsidRDefault="00C366E2"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5DDB11E8" w14:textId="77777777" w:rsidTr="007B09FC">
      <w:trPr>
        <w:trHeight w:val="448"/>
      </w:trPr>
      <w:tc>
        <w:tcPr>
          <w:tcW w:w="1844" w:type="dxa"/>
          <w:vMerge/>
        </w:tcPr>
        <w:p w14:paraId="3355C722" w14:textId="77777777" w:rsidR="00275615" w:rsidRPr="00DB4AB2" w:rsidRDefault="00275615" w:rsidP="00B75615">
          <w:pPr>
            <w:spacing w:after="0" w:line="240" w:lineRule="auto"/>
            <w:rPr>
              <w:rFonts w:ascii="Arial" w:hAnsi="Arial" w:cs="Arial"/>
              <w:b/>
              <w:bCs/>
              <w:sz w:val="20"/>
              <w:szCs w:val="20"/>
            </w:rPr>
          </w:pPr>
        </w:p>
      </w:tc>
      <w:tc>
        <w:tcPr>
          <w:tcW w:w="5386" w:type="dxa"/>
        </w:tcPr>
        <w:p w14:paraId="7CC53BD7" w14:textId="77777777" w:rsidR="00275615" w:rsidRPr="00DB4AB2" w:rsidRDefault="00C366E2"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359594CD" w14:textId="77777777" w:rsidR="00275615" w:rsidRPr="00DB4AB2" w:rsidRDefault="00275615" w:rsidP="00B75615">
          <w:pPr>
            <w:spacing w:after="0" w:line="240" w:lineRule="auto"/>
            <w:rPr>
              <w:rFonts w:ascii="Arial" w:hAnsi="Arial" w:cs="Arial"/>
              <w:b/>
              <w:bCs/>
              <w:sz w:val="20"/>
              <w:szCs w:val="20"/>
            </w:rPr>
          </w:pPr>
        </w:p>
      </w:tc>
      <w:tc>
        <w:tcPr>
          <w:tcW w:w="1418" w:type="dxa"/>
        </w:tcPr>
        <w:p w14:paraId="467A5351" w14:textId="77777777" w:rsidR="00275615" w:rsidRPr="00DB4AB2" w:rsidRDefault="00275615" w:rsidP="00B75615">
          <w:pPr>
            <w:spacing w:after="0" w:line="240" w:lineRule="auto"/>
            <w:rPr>
              <w:rFonts w:ascii="Arial" w:hAnsi="Arial" w:cs="Arial"/>
              <w:b/>
              <w:bCs/>
              <w:sz w:val="20"/>
              <w:szCs w:val="20"/>
            </w:rPr>
          </w:pPr>
        </w:p>
      </w:tc>
    </w:tr>
    <w:tr w:rsidR="00786F9B" w:rsidRPr="00711102" w14:paraId="50386FE1" w14:textId="77777777" w:rsidTr="007B09FC">
      <w:tc>
        <w:tcPr>
          <w:tcW w:w="1844" w:type="dxa"/>
        </w:tcPr>
        <w:p w14:paraId="384AD610" w14:textId="77777777" w:rsidR="00275615" w:rsidRPr="00DB4AB2" w:rsidRDefault="00C366E2"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2A02E30E" w14:textId="77777777" w:rsidR="00275615" w:rsidRPr="00DB4AB2" w:rsidRDefault="00C366E2"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4BCD4F40" w14:textId="77777777" w:rsidR="00275615" w:rsidRPr="00DB4AB2" w:rsidRDefault="00275615" w:rsidP="00B75615">
          <w:pPr>
            <w:spacing w:after="0" w:line="240" w:lineRule="auto"/>
            <w:rPr>
              <w:rFonts w:ascii="Arial" w:hAnsi="Arial" w:cs="Arial"/>
              <w:b/>
              <w:bCs/>
              <w:sz w:val="20"/>
              <w:szCs w:val="20"/>
            </w:rPr>
          </w:pPr>
        </w:p>
      </w:tc>
      <w:tc>
        <w:tcPr>
          <w:tcW w:w="1418" w:type="dxa"/>
        </w:tcPr>
        <w:p w14:paraId="1E6628D0" w14:textId="77777777" w:rsidR="00275615" w:rsidRPr="00DB4AB2" w:rsidRDefault="00275615" w:rsidP="00B75615">
          <w:pPr>
            <w:spacing w:after="0" w:line="240" w:lineRule="auto"/>
            <w:rPr>
              <w:rFonts w:ascii="Arial" w:hAnsi="Arial" w:cs="Arial"/>
              <w:b/>
              <w:bCs/>
              <w:sz w:val="20"/>
              <w:szCs w:val="20"/>
            </w:rPr>
          </w:pPr>
        </w:p>
      </w:tc>
    </w:tr>
    <w:tr w:rsidR="00786F9B" w:rsidRPr="00711102" w14:paraId="7F2D8838" w14:textId="77777777" w:rsidTr="007B09FC">
      <w:trPr>
        <w:trHeight w:val="260"/>
      </w:trPr>
      <w:tc>
        <w:tcPr>
          <w:tcW w:w="1844" w:type="dxa"/>
        </w:tcPr>
        <w:p w14:paraId="2028ED0C" w14:textId="77777777" w:rsidR="00275615" w:rsidRPr="00DB4AB2" w:rsidRDefault="00C366E2"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D1AA4D2" w14:textId="77777777" w:rsidR="00275615" w:rsidRPr="00DB4AB2" w:rsidRDefault="00C366E2"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623206B8" w14:textId="77777777" w:rsidR="00275615" w:rsidRPr="00DB4AB2" w:rsidRDefault="00275615" w:rsidP="004A7687">
          <w:pPr>
            <w:spacing w:after="0" w:line="240" w:lineRule="auto"/>
            <w:rPr>
              <w:rFonts w:ascii="Arial" w:hAnsi="Arial" w:cs="Arial"/>
              <w:b/>
              <w:bCs/>
              <w:sz w:val="20"/>
              <w:szCs w:val="20"/>
            </w:rPr>
          </w:pPr>
        </w:p>
      </w:tc>
      <w:tc>
        <w:tcPr>
          <w:tcW w:w="1418" w:type="dxa"/>
        </w:tcPr>
        <w:p w14:paraId="3438B968" w14:textId="77777777" w:rsidR="00275615" w:rsidRPr="00DB4AB2" w:rsidRDefault="00275615" w:rsidP="004A7687">
          <w:pPr>
            <w:spacing w:after="0" w:line="240" w:lineRule="auto"/>
            <w:rPr>
              <w:rFonts w:ascii="Arial" w:hAnsi="Arial" w:cs="Arial"/>
              <w:b/>
              <w:bCs/>
              <w:sz w:val="20"/>
              <w:szCs w:val="20"/>
            </w:rPr>
          </w:pPr>
        </w:p>
      </w:tc>
    </w:tr>
  </w:tbl>
  <w:p w14:paraId="10CFCA74" w14:textId="77777777" w:rsidR="00275615" w:rsidRPr="0073406C" w:rsidRDefault="00275615"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A86B3" w14:textId="77777777" w:rsidR="00673F1A" w:rsidRDefault="00673F1A" w:rsidP="0036673A">
      <w:pPr>
        <w:spacing w:after="0" w:line="240" w:lineRule="auto"/>
      </w:pPr>
      <w:r>
        <w:separator/>
      </w:r>
    </w:p>
  </w:footnote>
  <w:footnote w:type="continuationSeparator" w:id="0">
    <w:p w14:paraId="2E2E967E" w14:textId="77777777" w:rsidR="00673F1A" w:rsidRDefault="00673F1A" w:rsidP="0036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2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05"/>
    </w:tblGrid>
    <w:tr w:rsidR="006E1923" w:rsidRPr="004A4941" w14:paraId="0091A3FE" w14:textId="77777777" w:rsidTr="004A4941">
      <w:trPr>
        <w:trHeight w:val="135"/>
      </w:trPr>
      <w:tc>
        <w:tcPr>
          <w:tcW w:w="4460" w:type="dxa"/>
          <w:gridSpan w:val="2"/>
          <w:vMerge w:val="restart"/>
          <w:shd w:val="clear" w:color="auto" w:fill="auto"/>
        </w:tcPr>
        <w:p w14:paraId="2A92D982" w14:textId="77777777" w:rsidR="006E1923" w:rsidRPr="004A4941" w:rsidRDefault="006E1923" w:rsidP="002100E6">
          <w:pPr>
            <w:rPr>
              <w:rFonts w:ascii="Calibri" w:eastAsia="Calibri" w:hAnsi="Calibri"/>
              <w:b/>
              <w:sz w:val="24"/>
              <w:szCs w:val="24"/>
            </w:rPr>
          </w:pPr>
          <w:r w:rsidRPr="004A4941">
            <w:rPr>
              <w:rFonts w:ascii="Calibri" w:eastAsia="Calibri" w:hAnsi="Calibri"/>
              <w:i/>
              <w:noProof/>
              <w:color w:val="FF0000"/>
              <w:sz w:val="24"/>
              <w:szCs w:val="24"/>
              <w:lang w:val="en-US"/>
            </w:rPr>
            <w:drawing>
              <wp:inline distT="0" distB="0" distL="0" distR="0" wp14:anchorId="5278FF32" wp14:editId="06E3130F">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4A4941">
            <w:rPr>
              <w:rFonts w:ascii="Calibri" w:eastAsia="Calibri" w:hAnsi="Calibri"/>
              <w:b/>
              <w:sz w:val="24"/>
              <w:szCs w:val="24"/>
            </w:rPr>
            <w:t>BIOMEDICAL LIMITED ILORIN</w:t>
          </w:r>
        </w:p>
      </w:tc>
      <w:tc>
        <w:tcPr>
          <w:tcW w:w="6160" w:type="dxa"/>
          <w:gridSpan w:val="3"/>
          <w:shd w:val="clear" w:color="auto" w:fill="auto"/>
        </w:tcPr>
        <w:p w14:paraId="5EAF27AB" w14:textId="77777777" w:rsidR="006E1923" w:rsidRPr="004A4941" w:rsidRDefault="006E1923" w:rsidP="002100E6">
          <w:pPr>
            <w:jc w:val="center"/>
            <w:rPr>
              <w:rFonts w:ascii="Calibri" w:eastAsia="Calibri" w:hAnsi="Calibri"/>
              <w:b/>
              <w:sz w:val="24"/>
              <w:szCs w:val="24"/>
            </w:rPr>
          </w:pPr>
          <w:r w:rsidRPr="004A4941">
            <w:rPr>
              <w:rFonts w:ascii="Calibri" w:eastAsia="Calibri" w:hAnsi="Calibri"/>
              <w:b/>
              <w:sz w:val="24"/>
              <w:szCs w:val="24"/>
            </w:rPr>
            <w:t>STANDARD TESTING PROCEDURE</w:t>
          </w:r>
        </w:p>
      </w:tc>
    </w:tr>
    <w:tr w:rsidR="006E1923" w:rsidRPr="004A4941" w14:paraId="75C79D4E" w14:textId="77777777" w:rsidTr="004A4941">
      <w:trPr>
        <w:trHeight w:val="135"/>
      </w:trPr>
      <w:tc>
        <w:tcPr>
          <w:tcW w:w="4460" w:type="dxa"/>
          <w:gridSpan w:val="2"/>
          <w:vMerge/>
          <w:shd w:val="clear" w:color="auto" w:fill="auto"/>
        </w:tcPr>
        <w:p w14:paraId="6E4CE4B8" w14:textId="77777777" w:rsidR="006E1923" w:rsidRPr="004A4941" w:rsidRDefault="006E1923" w:rsidP="002100E6">
          <w:pPr>
            <w:rPr>
              <w:rFonts w:ascii="Calibri" w:eastAsia="Calibri" w:hAnsi="Calibri"/>
              <w:b/>
              <w:sz w:val="24"/>
              <w:szCs w:val="24"/>
            </w:rPr>
          </w:pPr>
        </w:p>
      </w:tc>
      <w:tc>
        <w:tcPr>
          <w:tcW w:w="6160" w:type="dxa"/>
          <w:gridSpan w:val="3"/>
          <w:shd w:val="clear" w:color="auto" w:fill="auto"/>
        </w:tcPr>
        <w:p w14:paraId="16EF4F73" w14:textId="77777777" w:rsidR="006E1923" w:rsidRPr="004A4941" w:rsidRDefault="006E1923" w:rsidP="0035359F">
          <w:pPr>
            <w:rPr>
              <w:rFonts w:ascii="Calibri" w:eastAsia="Calibri" w:hAnsi="Calibri" w:cs="Calibri"/>
              <w:b/>
              <w:sz w:val="24"/>
              <w:szCs w:val="24"/>
            </w:rPr>
          </w:pPr>
          <w:r w:rsidRPr="004A4941">
            <w:rPr>
              <w:rFonts w:ascii="Calibri" w:eastAsia="Calibri" w:hAnsi="Calibri" w:cs="Calibri"/>
              <w:b/>
              <w:sz w:val="24"/>
              <w:szCs w:val="24"/>
            </w:rPr>
            <w:t xml:space="preserve">TITLE: </w:t>
          </w:r>
          <w:r w:rsidRPr="004A4941">
            <w:rPr>
              <w:rFonts w:ascii="Calibri" w:eastAsia="Calibri" w:hAnsi="Calibri"/>
              <w:sz w:val="24"/>
              <w:szCs w:val="24"/>
            </w:rPr>
            <w:t xml:space="preserve">STANDARD </w:t>
          </w:r>
          <w:r w:rsidR="0035359F">
            <w:rPr>
              <w:rFonts w:ascii="Calibri" w:eastAsia="Calibri" w:hAnsi="Calibri"/>
              <w:sz w:val="24"/>
              <w:szCs w:val="24"/>
            </w:rPr>
            <w:t>TESTING</w:t>
          </w:r>
          <w:r w:rsidRPr="004A4941">
            <w:rPr>
              <w:rFonts w:ascii="Calibri" w:eastAsia="Calibri" w:hAnsi="Calibri"/>
              <w:sz w:val="24"/>
              <w:szCs w:val="24"/>
            </w:rPr>
            <w:t xml:space="preserve"> PROCEDURE FOR </w:t>
          </w:r>
          <w:proofErr w:type="gramStart"/>
          <w:r w:rsidRPr="004A4941">
            <w:rPr>
              <w:rFonts w:ascii="Calibri" w:eastAsia="Calibri" w:hAnsi="Calibri"/>
              <w:sz w:val="24"/>
              <w:szCs w:val="24"/>
            </w:rPr>
            <w:t>NORMAL  SALINE</w:t>
          </w:r>
          <w:proofErr w:type="gramEnd"/>
          <w:r w:rsidRPr="004A4941">
            <w:rPr>
              <w:rFonts w:ascii="Calibri" w:eastAsia="Calibri" w:hAnsi="Calibri"/>
              <w:sz w:val="24"/>
              <w:szCs w:val="24"/>
            </w:rPr>
            <w:t xml:space="preserve"> SOLUTION (500ml)</w:t>
          </w:r>
        </w:p>
      </w:tc>
    </w:tr>
    <w:tr w:rsidR="00B42DFA" w:rsidRPr="004A4941" w14:paraId="2125A75C" w14:textId="77777777" w:rsidTr="004A4941">
      <w:tc>
        <w:tcPr>
          <w:tcW w:w="3190" w:type="dxa"/>
          <w:shd w:val="clear" w:color="auto" w:fill="auto"/>
          <w:vAlign w:val="center"/>
        </w:tcPr>
        <w:p w14:paraId="05EAB1D3" w14:textId="77777777" w:rsidR="00B42DFA" w:rsidRPr="004A4941" w:rsidRDefault="00B42DFA" w:rsidP="00B42DFA">
          <w:pPr>
            <w:spacing w:before="40"/>
            <w:jc w:val="both"/>
            <w:rPr>
              <w:rFonts w:ascii="Calibri" w:eastAsia="Calibri" w:hAnsi="Calibri"/>
              <w:b/>
              <w:sz w:val="24"/>
              <w:szCs w:val="24"/>
            </w:rPr>
          </w:pPr>
          <w:r w:rsidRPr="004A4941">
            <w:rPr>
              <w:rFonts w:ascii="Calibri" w:eastAsia="Calibri" w:hAnsi="Calibri"/>
              <w:b/>
              <w:sz w:val="24"/>
              <w:szCs w:val="24"/>
            </w:rPr>
            <w:t>DEPARTMENT:</w:t>
          </w:r>
        </w:p>
      </w:tc>
      <w:tc>
        <w:tcPr>
          <w:tcW w:w="2854" w:type="dxa"/>
          <w:gridSpan w:val="2"/>
          <w:shd w:val="clear" w:color="auto" w:fill="auto"/>
          <w:vAlign w:val="center"/>
        </w:tcPr>
        <w:p w14:paraId="17B4A221" w14:textId="0A2C9839" w:rsidR="00B42DFA" w:rsidRPr="004A4941" w:rsidRDefault="00B42DFA" w:rsidP="00B42DFA">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07BC817E" w14:textId="6B1AF0A8" w:rsidR="00B42DFA" w:rsidRPr="004A4941" w:rsidRDefault="00B42DFA" w:rsidP="00B42DFA">
          <w:pPr>
            <w:spacing w:before="40"/>
            <w:jc w:val="both"/>
            <w:rPr>
              <w:rFonts w:ascii="Calibri" w:eastAsia="Calibri" w:hAnsi="Calibri"/>
              <w:b/>
              <w:sz w:val="24"/>
              <w:szCs w:val="24"/>
            </w:rPr>
          </w:pPr>
          <w:r w:rsidRPr="00C74A1E">
            <w:rPr>
              <w:rFonts w:eastAsia="Calibri" w:cstheme="minorHAnsi"/>
              <w:b/>
              <w:sz w:val="24"/>
              <w:szCs w:val="24"/>
            </w:rPr>
            <w:t>SECTION:</w:t>
          </w:r>
        </w:p>
      </w:tc>
      <w:tc>
        <w:tcPr>
          <w:tcW w:w="3105" w:type="dxa"/>
          <w:shd w:val="clear" w:color="auto" w:fill="auto"/>
          <w:vAlign w:val="center"/>
        </w:tcPr>
        <w:p w14:paraId="65C06669" w14:textId="2BB9B269" w:rsidR="00B42DFA" w:rsidRPr="004A4941" w:rsidRDefault="00B42DFA" w:rsidP="00B42DFA">
          <w:pPr>
            <w:spacing w:before="40"/>
            <w:jc w:val="both"/>
            <w:rPr>
              <w:rFonts w:ascii="Calibri" w:eastAsia="Calibri" w:hAnsi="Calibri"/>
              <w:b/>
              <w:sz w:val="24"/>
              <w:szCs w:val="24"/>
            </w:rPr>
          </w:pPr>
          <w:r>
            <w:rPr>
              <w:rFonts w:eastAsia="Calibri" w:cstheme="minorHAnsi"/>
              <w:b/>
              <w:sz w:val="24"/>
              <w:szCs w:val="24"/>
            </w:rPr>
            <w:t>QUALITY CONTROL</w:t>
          </w:r>
        </w:p>
      </w:tc>
    </w:tr>
    <w:tr w:rsidR="006E1923" w:rsidRPr="004A4941" w14:paraId="5CE39817" w14:textId="77777777" w:rsidTr="004A4941">
      <w:tc>
        <w:tcPr>
          <w:tcW w:w="3190" w:type="dxa"/>
          <w:shd w:val="clear" w:color="auto" w:fill="auto"/>
          <w:vAlign w:val="center"/>
        </w:tcPr>
        <w:p w14:paraId="3C922666" w14:textId="77777777" w:rsidR="006E1923" w:rsidRPr="004A4941" w:rsidRDefault="006E1923" w:rsidP="002100E6">
          <w:pPr>
            <w:jc w:val="both"/>
            <w:rPr>
              <w:rFonts w:ascii="Calibri" w:eastAsia="Calibri" w:hAnsi="Calibri"/>
              <w:b/>
              <w:sz w:val="24"/>
              <w:szCs w:val="24"/>
            </w:rPr>
          </w:pPr>
          <w:r w:rsidRPr="004A4941">
            <w:rPr>
              <w:rFonts w:ascii="Calibri" w:eastAsia="Calibri" w:hAnsi="Calibri"/>
              <w:b/>
              <w:sz w:val="24"/>
              <w:szCs w:val="24"/>
            </w:rPr>
            <w:t xml:space="preserve">STP NO.: </w:t>
          </w:r>
        </w:p>
      </w:tc>
      <w:tc>
        <w:tcPr>
          <w:tcW w:w="2854" w:type="dxa"/>
          <w:gridSpan w:val="2"/>
          <w:shd w:val="clear" w:color="auto" w:fill="auto"/>
          <w:vAlign w:val="center"/>
        </w:tcPr>
        <w:p w14:paraId="4DD7F6D0" w14:textId="77777777" w:rsidR="006E1923" w:rsidRPr="004A4941" w:rsidRDefault="006E1923" w:rsidP="002100E6">
          <w:pPr>
            <w:jc w:val="both"/>
            <w:rPr>
              <w:rFonts w:ascii="Calibri" w:eastAsia="Calibri" w:hAnsi="Calibri"/>
              <w:b/>
              <w:sz w:val="24"/>
              <w:szCs w:val="24"/>
            </w:rPr>
          </w:pPr>
          <w:r w:rsidRPr="004A4941">
            <w:rPr>
              <w:rFonts w:ascii="Calibri" w:eastAsia="Calibri" w:hAnsi="Calibri"/>
              <w:b/>
              <w:sz w:val="24"/>
              <w:szCs w:val="24"/>
            </w:rPr>
            <w:t>BML/QA/STP/FPF/001</w:t>
          </w:r>
        </w:p>
      </w:tc>
      <w:tc>
        <w:tcPr>
          <w:tcW w:w="1471" w:type="dxa"/>
          <w:shd w:val="clear" w:color="auto" w:fill="auto"/>
        </w:tcPr>
        <w:p w14:paraId="712468A5" w14:textId="77777777" w:rsidR="006E1923" w:rsidRPr="004A4941" w:rsidRDefault="006E1923" w:rsidP="002100E6">
          <w:pPr>
            <w:rPr>
              <w:rFonts w:ascii="Calibri" w:eastAsia="Calibri" w:hAnsi="Calibri"/>
              <w:b/>
              <w:sz w:val="24"/>
              <w:szCs w:val="24"/>
            </w:rPr>
          </w:pPr>
          <w:r w:rsidRPr="004A4941">
            <w:rPr>
              <w:rFonts w:ascii="Calibri" w:eastAsia="Calibri" w:hAnsi="Calibri"/>
              <w:b/>
              <w:sz w:val="24"/>
              <w:szCs w:val="24"/>
            </w:rPr>
            <w:t>PAGE NO.:</w:t>
          </w:r>
        </w:p>
      </w:tc>
      <w:tc>
        <w:tcPr>
          <w:tcW w:w="3105" w:type="dxa"/>
          <w:shd w:val="clear" w:color="auto" w:fill="auto"/>
          <w:vAlign w:val="center"/>
        </w:tcPr>
        <w:p w14:paraId="1CCF6F0A" w14:textId="77777777" w:rsidR="006E1923" w:rsidRPr="004A4941" w:rsidRDefault="006E1923" w:rsidP="002100E6">
          <w:pPr>
            <w:spacing w:before="40"/>
            <w:jc w:val="both"/>
            <w:rPr>
              <w:rFonts w:ascii="Calibri" w:eastAsia="Calibri" w:hAnsi="Calibri"/>
              <w:b/>
              <w:sz w:val="24"/>
              <w:szCs w:val="24"/>
            </w:rPr>
          </w:pPr>
          <w:r w:rsidRPr="004A4941">
            <w:rPr>
              <w:rFonts w:ascii="Calibri" w:eastAsia="Calibri" w:hAnsi="Calibri"/>
              <w:b/>
              <w:sz w:val="24"/>
              <w:szCs w:val="24"/>
            </w:rPr>
            <w:t xml:space="preserve">Page </w:t>
          </w:r>
          <w:r w:rsidR="00A447E6" w:rsidRPr="004A4941">
            <w:rPr>
              <w:rFonts w:ascii="Calibri" w:eastAsia="Calibri" w:hAnsi="Calibri"/>
              <w:b/>
              <w:bCs/>
              <w:sz w:val="24"/>
              <w:szCs w:val="24"/>
            </w:rPr>
            <w:fldChar w:fldCharType="begin"/>
          </w:r>
          <w:r w:rsidRPr="004A4941">
            <w:rPr>
              <w:rFonts w:ascii="Calibri" w:eastAsia="Calibri" w:hAnsi="Calibri"/>
              <w:b/>
              <w:bCs/>
              <w:sz w:val="24"/>
              <w:szCs w:val="24"/>
            </w:rPr>
            <w:instrText xml:space="preserve"> PAGE  \* Arabic  \* MERGEFORMAT </w:instrText>
          </w:r>
          <w:r w:rsidR="00A447E6" w:rsidRPr="004A4941">
            <w:rPr>
              <w:rFonts w:ascii="Calibri" w:eastAsia="Calibri" w:hAnsi="Calibri"/>
              <w:b/>
              <w:bCs/>
              <w:sz w:val="24"/>
              <w:szCs w:val="24"/>
            </w:rPr>
            <w:fldChar w:fldCharType="separate"/>
          </w:r>
          <w:r w:rsidR="00122232">
            <w:rPr>
              <w:rFonts w:ascii="Calibri" w:eastAsia="Calibri" w:hAnsi="Calibri"/>
              <w:b/>
              <w:bCs/>
              <w:noProof/>
              <w:sz w:val="24"/>
              <w:szCs w:val="24"/>
            </w:rPr>
            <w:t>9</w:t>
          </w:r>
          <w:r w:rsidR="00A447E6" w:rsidRPr="004A4941">
            <w:rPr>
              <w:rFonts w:ascii="Calibri" w:eastAsia="Calibri" w:hAnsi="Calibri"/>
              <w:b/>
              <w:bCs/>
              <w:sz w:val="24"/>
              <w:szCs w:val="24"/>
            </w:rPr>
            <w:fldChar w:fldCharType="end"/>
          </w:r>
          <w:r w:rsidRPr="004A4941">
            <w:rPr>
              <w:rFonts w:ascii="Calibri" w:eastAsia="Calibri" w:hAnsi="Calibri"/>
              <w:b/>
              <w:sz w:val="24"/>
              <w:szCs w:val="24"/>
            </w:rPr>
            <w:t xml:space="preserve"> of </w:t>
          </w:r>
          <w:fldSimple w:instr=" NUMPAGES  \* Arabic  \* MERGEFORMAT ">
            <w:r w:rsidR="00122232">
              <w:rPr>
                <w:rFonts w:ascii="Calibri" w:eastAsia="Calibri" w:hAnsi="Calibri"/>
                <w:b/>
                <w:bCs/>
                <w:noProof/>
                <w:sz w:val="24"/>
                <w:szCs w:val="24"/>
              </w:rPr>
              <w:t>9</w:t>
            </w:r>
          </w:fldSimple>
        </w:p>
      </w:tc>
    </w:tr>
    <w:tr w:rsidR="006E1923" w:rsidRPr="004A4941" w14:paraId="1562667A" w14:textId="77777777" w:rsidTr="004A4941">
      <w:tc>
        <w:tcPr>
          <w:tcW w:w="3190" w:type="dxa"/>
          <w:shd w:val="clear" w:color="auto" w:fill="auto"/>
          <w:vAlign w:val="center"/>
        </w:tcPr>
        <w:p w14:paraId="224E92CF" w14:textId="77777777" w:rsidR="006E1923" w:rsidRPr="004A4941" w:rsidRDefault="006E1923" w:rsidP="002100E6">
          <w:pPr>
            <w:spacing w:before="40"/>
            <w:jc w:val="both"/>
            <w:rPr>
              <w:rFonts w:ascii="Calibri" w:eastAsia="Calibri" w:hAnsi="Calibri"/>
              <w:b/>
              <w:sz w:val="24"/>
              <w:szCs w:val="24"/>
            </w:rPr>
          </w:pPr>
          <w:r w:rsidRPr="004A4941">
            <w:rPr>
              <w:rFonts w:ascii="Calibri" w:eastAsia="Calibri" w:hAnsi="Calibri"/>
              <w:b/>
              <w:sz w:val="24"/>
              <w:szCs w:val="24"/>
            </w:rPr>
            <w:t>STP Ref.:</w:t>
          </w:r>
        </w:p>
      </w:tc>
      <w:tc>
        <w:tcPr>
          <w:tcW w:w="2854" w:type="dxa"/>
          <w:gridSpan w:val="2"/>
          <w:shd w:val="clear" w:color="auto" w:fill="auto"/>
          <w:vAlign w:val="center"/>
        </w:tcPr>
        <w:p w14:paraId="3B62CA9E" w14:textId="77777777" w:rsidR="006E1923" w:rsidRPr="004A4941" w:rsidRDefault="006E1923" w:rsidP="002100E6">
          <w:pPr>
            <w:spacing w:before="40"/>
            <w:jc w:val="both"/>
            <w:rPr>
              <w:rFonts w:ascii="Calibri" w:eastAsia="Calibri" w:hAnsi="Calibri"/>
              <w:b/>
              <w:sz w:val="24"/>
              <w:szCs w:val="24"/>
            </w:rPr>
          </w:pPr>
          <w:r w:rsidRPr="004A4941">
            <w:rPr>
              <w:rFonts w:ascii="Calibri" w:eastAsia="Calibri" w:hAnsi="Calibri"/>
              <w:b/>
              <w:sz w:val="24"/>
              <w:szCs w:val="24"/>
            </w:rPr>
            <w:t>BML-QDG-QA-105</w:t>
          </w:r>
        </w:p>
      </w:tc>
      <w:tc>
        <w:tcPr>
          <w:tcW w:w="1471" w:type="dxa"/>
          <w:shd w:val="clear" w:color="auto" w:fill="auto"/>
          <w:vAlign w:val="center"/>
        </w:tcPr>
        <w:p w14:paraId="5803EACF" w14:textId="77777777" w:rsidR="006E1923" w:rsidRPr="004A4941" w:rsidRDefault="006E1923" w:rsidP="002100E6">
          <w:pPr>
            <w:spacing w:before="40"/>
            <w:jc w:val="both"/>
            <w:rPr>
              <w:rFonts w:ascii="Calibri" w:eastAsia="Calibri" w:hAnsi="Calibri"/>
              <w:b/>
              <w:sz w:val="24"/>
              <w:szCs w:val="24"/>
            </w:rPr>
          </w:pPr>
          <w:r w:rsidRPr="004A4941">
            <w:rPr>
              <w:rFonts w:ascii="Calibri" w:eastAsia="Calibri" w:hAnsi="Calibri"/>
              <w:b/>
              <w:sz w:val="24"/>
              <w:szCs w:val="24"/>
            </w:rPr>
            <w:t>REF. BOOK</w:t>
          </w:r>
        </w:p>
      </w:tc>
      <w:tc>
        <w:tcPr>
          <w:tcW w:w="3105" w:type="dxa"/>
          <w:shd w:val="clear" w:color="auto" w:fill="auto"/>
          <w:vAlign w:val="center"/>
        </w:tcPr>
        <w:p w14:paraId="2953F81E" w14:textId="77777777" w:rsidR="006E1923" w:rsidRPr="004A4941" w:rsidRDefault="004A4941" w:rsidP="002100E6">
          <w:pPr>
            <w:spacing w:before="40"/>
            <w:jc w:val="both"/>
            <w:rPr>
              <w:rFonts w:ascii="Calibri" w:eastAsia="Calibri" w:hAnsi="Calibri"/>
              <w:b/>
              <w:sz w:val="24"/>
              <w:szCs w:val="24"/>
            </w:rPr>
          </w:pPr>
          <w:r w:rsidRPr="004A4941">
            <w:rPr>
              <w:rFonts w:ascii="Calibri" w:eastAsia="Calibri" w:hAnsi="Calibri"/>
              <w:b/>
              <w:sz w:val="24"/>
              <w:szCs w:val="24"/>
            </w:rPr>
            <w:t>BP 2023</w:t>
          </w:r>
          <w:r w:rsidR="009C1B33">
            <w:rPr>
              <w:rFonts w:ascii="Calibri" w:eastAsia="Calibri" w:hAnsi="Calibri"/>
              <w:b/>
              <w:sz w:val="24"/>
              <w:szCs w:val="24"/>
            </w:rPr>
            <w:t>/USP</w:t>
          </w:r>
          <w:r w:rsidRPr="004A4941">
            <w:rPr>
              <w:rFonts w:ascii="Calibri" w:eastAsia="Calibri" w:hAnsi="Calibri"/>
              <w:b/>
              <w:sz w:val="24"/>
              <w:szCs w:val="24"/>
            </w:rPr>
            <w:t>/</w:t>
          </w:r>
          <w:r w:rsidR="006E1923" w:rsidRPr="004A4941">
            <w:rPr>
              <w:rFonts w:ascii="Calibri" w:eastAsia="Calibri" w:hAnsi="Calibri"/>
              <w:b/>
              <w:sz w:val="24"/>
              <w:szCs w:val="24"/>
            </w:rPr>
            <w:t>IN-HOUSE</w:t>
          </w:r>
        </w:p>
      </w:tc>
    </w:tr>
    <w:tr w:rsidR="006E1923" w:rsidRPr="004A4941" w14:paraId="530551CB" w14:textId="77777777" w:rsidTr="004A4941">
      <w:tc>
        <w:tcPr>
          <w:tcW w:w="3190" w:type="dxa"/>
          <w:shd w:val="clear" w:color="auto" w:fill="auto"/>
          <w:vAlign w:val="center"/>
        </w:tcPr>
        <w:p w14:paraId="7B02060C" w14:textId="77777777" w:rsidR="006E1923" w:rsidRPr="004A4941" w:rsidRDefault="006E1923" w:rsidP="002100E6">
          <w:pPr>
            <w:ind w:right="-109"/>
            <w:jc w:val="both"/>
            <w:rPr>
              <w:rFonts w:ascii="Calibri" w:eastAsia="Calibri" w:hAnsi="Calibri"/>
              <w:b/>
              <w:sz w:val="24"/>
              <w:szCs w:val="24"/>
            </w:rPr>
          </w:pPr>
          <w:r w:rsidRPr="004A4941">
            <w:rPr>
              <w:rFonts w:ascii="Calibri" w:eastAsia="Calibri" w:hAnsi="Calibri"/>
              <w:b/>
              <w:sz w:val="24"/>
              <w:szCs w:val="24"/>
            </w:rPr>
            <w:t>EFFECTIVE DATE:</w:t>
          </w:r>
        </w:p>
      </w:tc>
      <w:tc>
        <w:tcPr>
          <w:tcW w:w="2854" w:type="dxa"/>
          <w:gridSpan w:val="2"/>
          <w:shd w:val="clear" w:color="auto" w:fill="auto"/>
          <w:vAlign w:val="center"/>
        </w:tcPr>
        <w:p w14:paraId="17AEEF40" w14:textId="77777777" w:rsidR="006E1923" w:rsidRPr="004A4941" w:rsidRDefault="006E1923" w:rsidP="002100E6">
          <w:pPr>
            <w:jc w:val="both"/>
            <w:rPr>
              <w:rFonts w:ascii="Calibri" w:eastAsia="Calibri" w:hAnsi="Calibri"/>
              <w:b/>
              <w:sz w:val="24"/>
              <w:szCs w:val="24"/>
            </w:rPr>
          </w:pPr>
          <w:r w:rsidRPr="004A4941">
            <w:rPr>
              <w:rFonts w:ascii="Calibri" w:eastAsia="Calibri" w:hAnsi="Calibri"/>
              <w:b/>
              <w:sz w:val="24"/>
              <w:szCs w:val="24"/>
            </w:rPr>
            <w:t>04/01/2024</w:t>
          </w:r>
        </w:p>
      </w:tc>
      <w:tc>
        <w:tcPr>
          <w:tcW w:w="1471" w:type="dxa"/>
          <w:shd w:val="clear" w:color="auto" w:fill="auto"/>
          <w:vAlign w:val="center"/>
        </w:tcPr>
        <w:p w14:paraId="2D1D2B84" w14:textId="77777777" w:rsidR="006E1923" w:rsidRPr="004A4941" w:rsidRDefault="006E1923" w:rsidP="002100E6">
          <w:pPr>
            <w:ind w:left="-108" w:right="-108"/>
            <w:jc w:val="both"/>
            <w:rPr>
              <w:rFonts w:ascii="Calibri" w:eastAsia="Calibri" w:hAnsi="Calibri"/>
              <w:b/>
              <w:sz w:val="24"/>
              <w:szCs w:val="24"/>
            </w:rPr>
          </w:pPr>
          <w:r w:rsidRPr="004A4941">
            <w:rPr>
              <w:rFonts w:ascii="Calibri" w:eastAsia="Calibri" w:hAnsi="Calibri"/>
              <w:b/>
              <w:sz w:val="24"/>
              <w:szCs w:val="24"/>
            </w:rPr>
            <w:t xml:space="preserve"> REVISION NO:</w:t>
          </w:r>
        </w:p>
      </w:tc>
      <w:tc>
        <w:tcPr>
          <w:tcW w:w="3105" w:type="dxa"/>
          <w:shd w:val="clear" w:color="auto" w:fill="auto"/>
          <w:vAlign w:val="center"/>
        </w:tcPr>
        <w:p w14:paraId="531B2272" w14:textId="77777777" w:rsidR="006E1923" w:rsidRPr="004A4941" w:rsidRDefault="006E1923" w:rsidP="002100E6">
          <w:pPr>
            <w:jc w:val="both"/>
            <w:rPr>
              <w:rFonts w:ascii="Calibri" w:eastAsia="Calibri" w:hAnsi="Calibri"/>
              <w:b/>
              <w:sz w:val="24"/>
              <w:szCs w:val="24"/>
            </w:rPr>
          </w:pPr>
          <w:r w:rsidRPr="004A4941">
            <w:rPr>
              <w:rFonts w:ascii="Calibri" w:eastAsia="Calibri" w:hAnsi="Calibri"/>
              <w:b/>
              <w:sz w:val="24"/>
              <w:szCs w:val="24"/>
            </w:rPr>
            <w:t>01</w:t>
          </w:r>
        </w:p>
      </w:tc>
    </w:tr>
    <w:tr w:rsidR="006E1923" w:rsidRPr="004A4941" w14:paraId="23CA0D55" w14:textId="77777777" w:rsidTr="004A4941">
      <w:tc>
        <w:tcPr>
          <w:tcW w:w="3190" w:type="dxa"/>
          <w:shd w:val="clear" w:color="auto" w:fill="auto"/>
          <w:vAlign w:val="center"/>
        </w:tcPr>
        <w:p w14:paraId="0E1FC58C" w14:textId="77777777" w:rsidR="006E1923" w:rsidRPr="004A4941" w:rsidRDefault="006E1923" w:rsidP="002100E6">
          <w:pPr>
            <w:spacing w:before="40"/>
            <w:ind w:right="-109"/>
            <w:jc w:val="both"/>
            <w:rPr>
              <w:rFonts w:ascii="Calibri" w:eastAsia="Calibri" w:hAnsi="Calibri"/>
              <w:b/>
              <w:sz w:val="24"/>
              <w:szCs w:val="24"/>
            </w:rPr>
          </w:pPr>
          <w:r w:rsidRPr="004A4941">
            <w:rPr>
              <w:rFonts w:ascii="Calibri" w:eastAsia="Calibri" w:hAnsi="Calibri"/>
              <w:b/>
              <w:sz w:val="24"/>
              <w:szCs w:val="24"/>
            </w:rPr>
            <w:t xml:space="preserve">REVIEW DATE: </w:t>
          </w:r>
        </w:p>
      </w:tc>
      <w:tc>
        <w:tcPr>
          <w:tcW w:w="2854" w:type="dxa"/>
          <w:gridSpan w:val="2"/>
          <w:shd w:val="clear" w:color="auto" w:fill="auto"/>
          <w:vAlign w:val="center"/>
        </w:tcPr>
        <w:p w14:paraId="73EA3571" w14:textId="77777777" w:rsidR="006E1923" w:rsidRPr="004A4941" w:rsidRDefault="006E1923" w:rsidP="002100E6">
          <w:pPr>
            <w:jc w:val="both"/>
            <w:rPr>
              <w:rFonts w:ascii="Calibri" w:eastAsia="Calibri" w:hAnsi="Calibri"/>
              <w:b/>
              <w:sz w:val="24"/>
              <w:szCs w:val="24"/>
            </w:rPr>
          </w:pPr>
          <w:r w:rsidRPr="004A4941">
            <w:rPr>
              <w:rFonts w:ascii="Calibri" w:eastAsia="Calibri" w:hAnsi="Calibri"/>
              <w:b/>
              <w:sz w:val="24"/>
              <w:szCs w:val="24"/>
            </w:rPr>
            <w:t>04/01/2026</w:t>
          </w:r>
        </w:p>
      </w:tc>
      <w:tc>
        <w:tcPr>
          <w:tcW w:w="1471" w:type="dxa"/>
          <w:shd w:val="clear" w:color="auto" w:fill="auto"/>
          <w:vAlign w:val="center"/>
        </w:tcPr>
        <w:p w14:paraId="7B1128FB" w14:textId="77777777" w:rsidR="006E1923" w:rsidRPr="004A4941" w:rsidRDefault="006E1923" w:rsidP="002100E6">
          <w:pPr>
            <w:spacing w:before="40"/>
            <w:ind w:left="-108" w:right="-108"/>
            <w:jc w:val="both"/>
            <w:rPr>
              <w:rFonts w:ascii="Calibri" w:eastAsia="Calibri" w:hAnsi="Calibri"/>
              <w:b/>
              <w:sz w:val="24"/>
              <w:szCs w:val="24"/>
            </w:rPr>
          </w:pPr>
          <w:r w:rsidRPr="004A4941">
            <w:rPr>
              <w:rFonts w:ascii="Calibri" w:eastAsia="Calibri" w:hAnsi="Calibri"/>
              <w:b/>
              <w:sz w:val="24"/>
              <w:szCs w:val="24"/>
            </w:rPr>
            <w:t xml:space="preserve"> SUPERSEDE:</w:t>
          </w:r>
        </w:p>
      </w:tc>
      <w:tc>
        <w:tcPr>
          <w:tcW w:w="3105" w:type="dxa"/>
          <w:shd w:val="clear" w:color="auto" w:fill="auto"/>
          <w:vAlign w:val="center"/>
        </w:tcPr>
        <w:p w14:paraId="5C5E2BFA" w14:textId="77777777" w:rsidR="006E1923" w:rsidRPr="004A4941" w:rsidRDefault="006E1923" w:rsidP="002100E6">
          <w:pPr>
            <w:spacing w:before="40"/>
            <w:jc w:val="both"/>
            <w:rPr>
              <w:rFonts w:ascii="Calibri" w:eastAsia="Calibri" w:hAnsi="Calibri"/>
              <w:b/>
              <w:sz w:val="24"/>
              <w:szCs w:val="24"/>
            </w:rPr>
          </w:pPr>
          <w:r w:rsidRPr="004A4941">
            <w:rPr>
              <w:rFonts w:ascii="Calibri" w:eastAsia="Calibri" w:hAnsi="Calibri"/>
              <w:b/>
              <w:sz w:val="24"/>
              <w:szCs w:val="24"/>
            </w:rPr>
            <w:t>00</w:t>
          </w:r>
        </w:p>
      </w:tc>
    </w:tr>
  </w:tbl>
  <w:p w14:paraId="196E44DB" w14:textId="77777777" w:rsidR="006E1923" w:rsidRPr="004A4941" w:rsidRDefault="006E1923" w:rsidP="006E1923">
    <w:pPr>
      <w:pStyle w:val="Header"/>
      <w:rPr>
        <w:b/>
        <w:sz w:val="24"/>
        <w:szCs w:val="24"/>
      </w:rPr>
    </w:pPr>
  </w:p>
  <w:p w14:paraId="36544A45" w14:textId="77777777" w:rsidR="006E1923" w:rsidRPr="004A4941" w:rsidRDefault="006E1923" w:rsidP="006E1923">
    <w:pPr>
      <w:pStyle w:val="Header"/>
      <w:rPr>
        <w:sz w:val="24"/>
        <w:szCs w:val="24"/>
      </w:rPr>
    </w:pPr>
  </w:p>
  <w:p w14:paraId="7A0B1CCA" w14:textId="77777777" w:rsidR="006E1923" w:rsidRPr="004A4941" w:rsidRDefault="006E1923" w:rsidP="006E1923">
    <w:pPr>
      <w:pStyle w:val="Header"/>
      <w:rPr>
        <w:sz w:val="24"/>
        <w:szCs w:val="24"/>
      </w:rPr>
    </w:pPr>
  </w:p>
  <w:p w14:paraId="175C6F6A" w14:textId="77777777" w:rsidR="00275615" w:rsidRPr="004A4941" w:rsidRDefault="00275615" w:rsidP="006E192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7C53F9"/>
    <w:multiLevelType w:val="hybridMultilevel"/>
    <w:tmpl w:val="78A2451E"/>
    <w:lvl w:ilvl="0" w:tplc="9DF89BB8">
      <w:start w:val="1"/>
      <w:numFmt w:val="bullet"/>
      <w:lvlText w:val="-"/>
      <w:lvlJc w:val="left"/>
      <w:pPr>
        <w:ind w:left="1155" w:hanging="360"/>
      </w:pPr>
      <w:rPr>
        <w:rFonts w:ascii="Calibri" w:eastAsiaTheme="minorHAnsi" w:hAnsi="Calibri" w:cs="Calibr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0"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1215852">
    <w:abstractNumId w:val="2"/>
  </w:num>
  <w:num w:numId="2" w16cid:durableId="279995692">
    <w:abstractNumId w:val="5"/>
  </w:num>
  <w:num w:numId="3" w16cid:durableId="1677272042">
    <w:abstractNumId w:val="11"/>
  </w:num>
  <w:num w:numId="4" w16cid:durableId="726342213">
    <w:abstractNumId w:val="12"/>
  </w:num>
  <w:num w:numId="5" w16cid:durableId="1182469962">
    <w:abstractNumId w:val="3"/>
  </w:num>
  <w:num w:numId="6" w16cid:durableId="346175696">
    <w:abstractNumId w:val="6"/>
  </w:num>
  <w:num w:numId="7" w16cid:durableId="1246301810">
    <w:abstractNumId w:val="4"/>
  </w:num>
  <w:num w:numId="8" w16cid:durableId="294527938">
    <w:abstractNumId w:val="7"/>
  </w:num>
  <w:num w:numId="9" w16cid:durableId="260645525">
    <w:abstractNumId w:val="1"/>
  </w:num>
  <w:num w:numId="10" w16cid:durableId="563032207">
    <w:abstractNumId w:val="9"/>
  </w:num>
  <w:num w:numId="11" w16cid:durableId="505706231">
    <w:abstractNumId w:val="10"/>
  </w:num>
  <w:num w:numId="12" w16cid:durableId="1098019035">
    <w:abstractNumId w:val="0"/>
  </w:num>
  <w:num w:numId="13" w16cid:durableId="3986788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673A"/>
    <w:rsid w:val="0002463D"/>
    <w:rsid w:val="00083DF7"/>
    <w:rsid w:val="000D63B1"/>
    <w:rsid w:val="00117A52"/>
    <w:rsid w:val="00122232"/>
    <w:rsid w:val="00191BE2"/>
    <w:rsid w:val="00192E89"/>
    <w:rsid w:val="001970CB"/>
    <w:rsid w:val="001A42A9"/>
    <w:rsid w:val="001B5DEF"/>
    <w:rsid w:val="00202486"/>
    <w:rsid w:val="00232540"/>
    <w:rsid w:val="00270EE2"/>
    <w:rsid w:val="0027202F"/>
    <w:rsid w:val="00275615"/>
    <w:rsid w:val="002C1426"/>
    <w:rsid w:val="002E36FA"/>
    <w:rsid w:val="002F3280"/>
    <w:rsid w:val="00321AE0"/>
    <w:rsid w:val="0035359F"/>
    <w:rsid w:val="0036673A"/>
    <w:rsid w:val="00392C6C"/>
    <w:rsid w:val="003A630F"/>
    <w:rsid w:val="00413455"/>
    <w:rsid w:val="004A4941"/>
    <w:rsid w:val="004D547E"/>
    <w:rsid w:val="00564DF2"/>
    <w:rsid w:val="00566BBF"/>
    <w:rsid w:val="00574E94"/>
    <w:rsid w:val="00673F1A"/>
    <w:rsid w:val="00683FD3"/>
    <w:rsid w:val="006E1923"/>
    <w:rsid w:val="007043DC"/>
    <w:rsid w:val="00772824"/>
    <w:rsid w:val="00777405"/>
    <w:rsid w:val="007849FD"/>
    <w:rsid w:val="0078576F"/>
    <w:rsid w:val="0078783D"/>
    <w:rsid w:val="0085002E"/>
    <w:rsid w:val="008679A2"/>
    <w:rsid w:val="008920B5"/>
    <w:rsid w:val="008944CE"/>
    <w:rsid w:val="0089504F"/>
    <w:rsid w:val="009158F8"/>
    <w:rsid w:val="00986B62"/>
    <w:rsid w:val="009871C8"/>
    <w:rsid w:val="009C1B33"/>
    <w:rsid w:val="009F20D4"/>
    <w:rsid w:val="009F24A9"/>
    <w:rsid w:val="00A3338B"/>
    <w:rsid w:val="00A447E6"/>
    <w:rsid w:val="00A7790A"/>
    <w:rsid w:val="00B04CEB"/>
    <w:rsid w:val="00B42DFA"/>
    <w:rsid w:val="00B50E0B"/>
    <w:rsid w:val="00B66611"/>
    <w:rsid w:val="00BE2321"/>
    <w:rsid w:val="00C01330"/>
    <w:rsid w:val="00C20C1C"/>
    <w:rsid w:val="00C2522E"/>
    <w:rsid w:val="00C366E2"/>
    <w:rsid w:val="00C619A0"/>
    <w:rsid w:val="00C91F6E"/>
    <w:rsid w:val="00DD5526"/>
    <w:rsid w:val="00DF2F6E"/>
    <w:rsid w:val="00E00315"/>
    <w:rsid w:val="00E04941"/>
    <w:rsid w:val="00E64970"/>
    <w:rsid w:val="00EA4038"/>
    <w:rsid w:val="00EF1B5E"/>
    <w:rsid w:val="00F915C2"/>
    <w:rsid w:val="00FB2DB7"/>
    <w:rsid w:val="00FE0B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248F"/>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73A"/>
    <w:pPr>
      <w:spacing w:after="160" w:line="259" w:lineRule="auto"/>
    </w:pPr>
    <w:rPr>
      <w:lang w:val="en-GB"/>
    </w:rPr>
  </w:style>
  <w:style w:type="paragraph" w:styleId="Heading2">
    <w:name w:val="heading 2"/>
    <w:basedOn w:val="Normal"/>
    <w:next w:val="Normal"/>
    <w:link w:val="Heading2Char"/>
    <w:qFormat/>
    <w:rsid w:val="00FE0B48"/>
    <w:pPr>
      <w:keepNext/>
      <w:spacing w:after="0" w:line="240" w:lineRule="auto"/>
      <w:outlineLvl w:val="1"/>
    </w:pPr>
    <w:rPr>
      <w:rFonts w:ascii="Times New Roman" w:eastAsia="Times New Roman" w:hAnsi="Times New Roma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6673A"/>
    <w:pPr>
      <w:tabs>
        <w:tab w:val="center" w:pos="4513"/>
        <w:tab w:val="right" w:pos="9026"/>
      </w:tabs>
      <w:spacing w:after="0" w:line="240" w:lineRule="auto"/>
    </w:pPr>
  </w:style>
  <w:style w:type="character" w:customStyle="1" w:styleId="HeaderChar">
    <w:name w:val="Header Char"/>
    <w:basedOn w:val="DefaultParagraphFont"/>
    <w:link w:val="Header"/>
    <w:rsid w:val="0036673A"/>
    <w:rPr>
      <w:lang w:val="en-GB"/>
    </w:rPr>
  </w:style>
  <w:style w:type="paragraph" w:styleId="Footer">
    <w:name w:val="footer"/>
    <w:basedOn w:val="Normal"/>
    <w:link w:val="FooterChar"/>
    <w:unhideWhenUsed/>
    <w:rsid w:val="0036673A"/>
    <w:pPr>
      <w:tabs>
        <w:tab w:val="center" w:pos="4513"/>
        <w:tab w:val="right" w:pos="9026"/>
      </w:tabs>
      <w:spacing w:after="0" w:line="240" w:lineRule="auto"/>
    </w:pPr>
  </w:style>
  <w:style w:type="character" w:customStyle="1" w:styleId="FooterChar">
    <w:name w:val="Footer Char"/>
    <w:basedOn w:val="DefaultParagraphFont"/>
    <w:link w:val="Footer"/>
    <w:rsid w:val="0036673A"/>
    <w:rPr>
      <w:lang w:val="en-GB"/>
    </w:rPr>
  </w:style>
  <w:style w:type="paragraph" w:styleId="ListParagraph">
    <w:name w:val="List Paragraph"/>
    <w:basedOn w:val="Normal"/>
    <w:uiPriority w:val="34"/>
    <w:qFormat/>
    <w:rsid w:val="0036673A"/>
    <w:pPr>
      <w:spacing w:after="0" w:line="240" w:lineRule="auto"/>
      <w:ind w:left="720"/>
      <w:contextualSpacing/>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667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73A"/>
    <w:rPr>
      <w:rFonts w:ascii="Tahoma" w:hAnsi="Tahoma" w:cs="Tahoma"/>
      <w:sz w:val="16"/>
      <w:szCs w:val="16"/>
      <w:lang w:val="en-GB"/>
    </w:rPr>
  </w:style>
  <w:style w:type="paragraph" w:styleId="NormalWeb">
    <w:name w:val="Normal (Web)"/>
    <w:basedOn w:val="Normal"/>
    <w:uiPriority w:val="99"/>
    <w:unhideWhenUsed/>
    <w:rsid w:val="00986B6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rsid w:val="00FE0B48"/>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10</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49</cp:revision>
  <cp:lastPrinted>2024-07-22T09:58:00Z</cp:lastPrinted>
  <dcterms:created xsi:type="dcterms:W3CDTF">2024-01-18T10:56:00Z</dcterms:created>
  <dcterms:modified xsi:type="dcterms:W3CDTF">2024-07-24T11:13:00Z</dcterms:modified>
</cp:coreProperties>
</file>