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1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DB0866" w:rsidRPr="004C0939" w14:paraId="0491416F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57BA5ACD" w14:textId="13AD7432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Ferric Ammonium Citrate</w:t>
            </w:r>
          </w:p>
        </w:tc>
        <w:tc>
          <w:tcPr>
            <w:tcW w:w="3240" w:type="dxa"/>
            <w:vAlign w:val="center"/>
          </w:tcPr>
          <w:p w14:paraId="233A4344" w14:textId="77777777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0D335003" w14:textId="24CAC20A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USP</w:t>
            </w:r>
          </w:p>
        </w:tc>
      </w:tr>
      <w:tr w:rsidR="00DB0866" w:rsidRPr="004C0939" w14:paraId="3B902E95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5387F798" w14:textId="77777777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22326BDF" w14:textId="77777777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036101D6" w14:textId="77777777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DB0866" w:rsidRPr="004C0939" w14:paraId="276F964D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2557DAAE" w14:textId="77777777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366D02CE" w14:textId="77777777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0F115827" w14:textId="77777777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DB0866" w:rsidRPr="004C0939" w14:paraId="61ED6606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7EE5E268" w14:textId="77777777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542BB933" w14:textId="77777777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2C6CB877" w14:textId="77777777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DB0866" w:rsidRPr="004C0939" w14:paraId="54C4D0AA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6B6FE83E" w14:textId="3E9981D9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: RMA0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</w:p>
        </w:tc>
        <w:tc>
          <w:tcPr>
            <w:tcW w:w="3240" w:type="dxa"/>
            <w:vAlign w:val="center"/>
          </w:tcPr>
          <w:p w14:paraId="3F2D7A39" w14:textId="77777777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4EB6C588" w14:textId="77777777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Analysed by:</w:t>
            </w:r>
          </w:p>
        </w:tc>
      </w:tr>
      <w:tr w:rsidR="00DB0866" w:rsidRPr="004C0939" w14:paraId="199E09E8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1D85F6EE" w14:textId="77777777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375ED4E3" w14:textId="77777777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4C19ECCB" w14:textId="77777777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C09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4C093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4C093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240"/>
        <w:tblW w:w="10904" w:type="dxa"/>
        <w:tblLook w:val="04A0" w:firstRow="1" w:lastRow="0" w:firstColumn="1" w:lastColumn="0" w:noHBand="0" w:noVBand="1"/>
      </w:tblPr>
      <w:tblGrid>
        <w:gridCol w:w="739"/>
        <w:gridCol w:w="1547"/>
        <w:gridCol w:w="2119"/>
        <w:gridCol w:w="4101"/>
        <w:gridCol w:w="2398"/>
      </w:tblGrid>
      <w:tr w:rsidR="00DB0866" w:rsidRPr="004C0939" w14:paraId="2C18977D" w14:textId="77777777" w:rsidTr="00FC55DE">
        <w:tc>
          <w:tcPr>
            <w:tcW w:w="739" w:type="dxa"/>
          </w:tcPr>
          <w:p w14:paraId="5EEEBACF" w14:textId="77777777" w:rsidR="00DB0866" w:rsidRPr="004C0939" w:rsidRDefault="00DB0866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4C0939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66" w:type="dxa"/>
            <w:gridSpan w:val="2"/>
          </w:tcPr>
          <w:p w14:paraId="07817384" w14:textId="77777777" w:rsidR="00DB0866" w:rsidRPr="004C0939" w:rsidRDefault="00DB0866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4C0939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101" w:type="dxa"/>
          </w:tcPr>
          <w:p w14:paraId="0C393A0A" w14:textId="77777777" w:rsidR="00DB0866" w:rsidRPr="004C0939" w:rsidRDefault="00DB0866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4C0939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398" w:type="dxa"/>
          </w:tcPr>
          <w:p w14:paraId="0A74561F" w14:textId="77777777" w:rsidR="00DB0866" w:rsidRPr="004C0939" w:rsidRDefault="00DB0866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4C0939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DB0866" w:rsidRPr="004C0939" w14:paraId="2FB3D240" w14:textId="77777777" w:rsidTr="00FC55DE">
        <w:tc>
          <w:tcPr>
            <w:tcW w:w="739" w:type="dxa"/>
          </w:tcPr>
          <w:p w14:paraId="4678610A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66" w:type="dxa"/>
            <w:gridSpan w:val="2"/>
          </w:tcPr>
          <w:p w14:paraId="132F932E" w14:textId="16164ABC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Appearance</w:t>
            </w:r>
          </w:p>
        </w:tc>
        <w:tc>
          <w:tcPr>
            <w:tcW w:w="4101" w:type="dxa"/>
          </w:tcPr>
          <w:p w14:paraId="232DF752" w14:textId="0CE0935D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t xml:space="preserve">Thin, transparent, garnet-red scales or granules or brownish-yellow powder. </w:t>
            </w:r>
          </w:p>
        </w:tc>
        <w:tc>
          <w:tcPr>
            <w:tcW w:w="2398" w:type="dxa"/>
          </w:tcPr>
          <w:p w14:paraId="3575D3B1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446EB0C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B0866" w:rsidRPr="004C0939" w14:paraId="66DE80D6" w14:textId="77777777" w:rsidTr="00FC55DE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20959F25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66" w:type="dxa"/>
            <w:gridSpan w:val="2"/>
            <w:tcBorders>
              <w:bottom w:val="single" w:sz="4" w:space="0" w:color="auto"/>
            </w:tcBorders>
          </w:tcPr>
          <w:p w14:paraId="27070345" w14:textId="7DADFF8F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Solubility</w:t>
            </w:r>
          </w:p>
        </w:tc>
        <w:tc>
          <w:tcPr>
            <w:tcW w:w="4101" w:type="dxa"/>
            <w:tcBorders>
              <w:bottom w:val="single" w:sz="4" w:space="0" w:color="auto"/>
            </w:tcBorders>
          </w:tcPr>
          <w:p w14:paraId="531523B7" w14:textId="7861048C" w:rsidR="00DB0866" w:rsidRPr="004C0939" w:rsidRDefault="00DB0866" w:rsidP="00DB0866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>
              <w:t>Very soluble in water; insoluble in alcohol.</w:t>
            </w:r>
          </w:p>
        </w:tc>
        <w:tc>
          <w:tcPr>
            <w:tcW w:w="2398" w:type="dxa"/>
            <w:tcBorders>
              <w:bottom w:val="single" w:sz="4" w:space="0" w:color="auto"/>
            </w:tcBorders>
          </w:tcPr>
          <w:p w14:paraId="68529109" w14:textId="77777777" w:rsidR="00DB0866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D07FF6A" w14:textId="4ECB4CEA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B0866" w:rsidRPr="004C0939" w14:paraId="7381A0F1" w14:textId="77777777" w:rsidTr="00FC55DE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01019159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66" w:type="dxa"/>
            <w:gridSpan w:val="2"/>
            <w:tcBorders>
              <w:top w:val="single" w:sz="4" w:space="0" w:color="auto"/>
            </w:tcBorders>
          </w:tcPr>
          <w:p w14:paraId="3431C39F" w14:textId="214DF00C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Identification</w:t>
            </w:r>
          </w:p>
        </w:tc>
        <w:tc>
          <w:tcPr>
            <w:tcW w:w="4101" w:type="dxa"/>
            <w:tcBorders>
              <w:top w:val="single" w:sz="4" w:space="0" w:color="auto"/>
            </w:tcBorders>
          </w:tcPr>
          <w:p w14:paraId="5A2A6E31" w14:textId="77777777" w:rsidR="00DB0866" w:rsidRPr="00F572C5" w:rsidRDefault="00DB0866" w:rsidP="00DB0866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textAlignment w:val="baseline"/>
              <w:rPr>
                <w:rFonts w:eastAsia="Times New Roman" w:cs="Arial"/>
                <w:color w:val="333333"/>
                <w:lang w:eastAsia="en-GB"/>
              </w:rPr>
            </w:pPr>
            <w:r>
              <w:t>Ignition test:  it chars, and leaves a residue of iron oxide.</w:t>
            </w:r>
          </w:p>
          <w:p w14:paraId="28D23DE5" w14:textId="77777777" w:rsidR="00DB0866" w:rsidRDefault="00DB0866" w:rsidP="00DB0866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textAlignment w:val="baseline"/>
              <w:rPr>
                <w:rFonts w:eastAsia="Times New Roman" w:cs="Arial"/>
                <w:color w:val="333333"/>
                <w:lang w:eastAsia="en-GB"/>
              </w:rPr>
            </w:pPr>
            <w:r>
              <w:t>On addition of 6 N ammonium hydroxide drop wise: the solution darkens, but no precipitate forms.</w:t>
            </w:r>
          </w:p>
          <w:p w14:paraId="742A7EC1" w14:textId="249D49D8" w:rsidR="00DB0866" w:rsidRPr="004C0939" w:rsidRDefault="00DB0866" w:rsidP="00DB0866">
            <w:pPr>
              <w:jc w:val="both"/>
              <w:rPr>
                <w:rFonts w:asciiTheme="minorHAnsi" w:hAnsiTheme="minorHAnsi" w:cstheme="minorHAnsi"/>
              </w:rPr>
            </w:pPr>
            <w:r>
              <w:t>A white precipitate forms.</w:t>
            </w:r>
          </w:p>
        </w:tc>
        <w:tc>
          <w:tcPr>
            <w:tcW w:w="2398" w:type="dxa"/>
            <w:tcBorders>
              <w:top w:val="single" w:sz="4" w:space="0" w:color="auto"/>
            </w:tcBorders>
          </w:tcPr>
          <w:p w14:paraId="1D4DAF35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8475480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B0866" w:rsidRPr="004C0939" w14:paraId="7E757738" w14:textId="77777777" w:rsidTr="00FC55DE">
        <w:tc>
          <w:tcPr>
            <w:tcW w:w="739" w:type="dxa"/>
          </w:tcPr>
          <w:p w14:paraId="4F0833B6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66" w:type="dxa"/>
            <w:gridSpan w:val="2"/>
          </w:tcPr>
          <w:p w14:paraId="08B4B832" w14:textId="00F52E0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t>Ferric citrate</w:t>
            </w:r>
            <w:r w:rsidRPr="00F572C5">
              <w:t xml:space="preserve">   </w:t>
            </w:r>
          </w:p>
        </w:tc>
        <w:tc>
          <w:tcPr>
            <w:tcW w:w="4101" w:type="dxa"/>
          </w:tcPr>
          <w:p w14:paraId="309EAEBD" w14:textId="1122B70D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t xml:space="preserve">No blue precipitate is formed </w:t>
            </w:r>
          </w:p>
        </w:tc>
        <w:tc>
          <w:tcPr>
            <w:tcW w:w="2398" w:type="dxa"/>
          </w:tcPr>
          <w:p w14:paraId="52A24E0B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798DD7B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B0866" w:rsidRPr="004C0939" w14:paraId="24E93995" w14:textId="77777777" w:rsidTr="00FC55DE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7B6BA0BE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66" w:type="dxa"/>
            <w:gridSpan w:val="2"/>
            <w:tcBorders>
              <w:bottom w:val="single" w:sz="4" w:space="0" w:color="auto"/>
            </w:tcBorders>
          </w:tcPr>
          <w:p w14:paraId="6B028D89" w14:textId="3A50743C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t>Sulphates</w:t>
            </w:r>
            <w:r w:rsidRPr="00F572C5">
              <w:t xml:space="preserve"> </w:t>
            </w:r>
          </w:p>
        </w:tc>
        <w:tc>
          <w:tcPr>
            <w:tcW w:w="4101" w:type="dxa"/>
            <w:tcBorders>
              <w:bottom w:val="single" w:sz="4" w:space="0" w:color="auto"/>
            </w:tcBorders>
          </w:tcPr>
          <w:p w14:paraId="5BFCABFE" w14:textId="69F2F7B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t xml:space="preserve"> Turbidity formed after 10 minutes is not greater than that produced in a similarly treated control solution</w:t>
            </w:r>
          </w:p>
        </w:tc>
        <w:tc>
          <w:tcPr>
            <w:tcW w:w="2398" w:type="dxa"/>
            <w:tcBorders>
              <w:bottom w:val="single" w:sz="4" w:space="0" w:color="auto"/>
            </w:tcBorders>
          </w:tcPr>
          <w:p w14:paraId="075F066B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385F3DC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B0866" w:rsidRPr="004C0939" w14:paraId="6DD78E8D" w14:textId="77777777" w:rsidTr="00FC55DE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2252C9DE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6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172117" w14:textId="4D1DAE5F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t>Oxalate</w:t>
            </w:r>
          </w:p>
        </w:tc>
        <w:tc>
          <w:tcPr>
            <w:tcW w:w="4101" w:type="dxa"/>
            <w:tcBorders>
              <w:top w:val="single" w:sz="4" w:space="0" w:color="auto"/>
              <w:bottom w:val="single" w:sz="4" w:space="0" w:color="auto"/>
            </w:tcBorders>
          </w:tcPr>
          <w:p w14:paraId="5B5D4838" w14:textId="4479C204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t>No turbidity is produced within 5 minutes.</w:t>
            </w:r>
          </w:p>
        </w:tc>
        <w:tc>
          <w:tcPr>
            <w:tcW w:w="2398" w:type="dxa"/>
            <w:tcBorders>
              <w:top w:val="single" w:sz="4" w:space="0" w:color="auto"/>
              <w:bottom w:val="single" w:sz="4" w:space="0" w:color="auto"/>
            </w:tcBorders>
          </w:tcPr>
          <w:p w14:paraId="24A87685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B0866" w:rsidRPr="004C0939" w14:paraId="7265F0EC" w14:textId="77777777" w:rsidTr="00FC55DE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0184A6F2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6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053ECB" w14:textId="5697C89F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t>Mercury</w:t>
            </w:r>
          </w:p>
        </w:tc>
        <w:tc>
          <w:tcPr>
            <w:tcW w:w="4101" w:type="dxa"/>
            <w:tcBorders>
              <w:top w:val="single" w:sz="4" w:space="0" w:color="auto"/>
              <w:bottom w:val="single" w:sz="4" w:space="0" w:color="auto"/>
            </w:tcBorders>
          </w:tcPr>
          <w:p w14:paraId="3946EA62" w14:textId="2CED4723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t>NMT 10 µg.</w:t>
            </w:r>
          </w:p>
        </w:tc>
        <w:tc>
          <w:tcPr>
            <w:tcW w:w="2398" w:type="dxa"/>
            <w:tcBorders>
              <w:top w:val="single" w:sz="4" w:space="0" w:color="auto"/>
              <w:bottom w:val="single" w:sz="4" w:space="0" w:color="auto"/>
            </w:tcBorders>
          </w:tcPr>
          <w:p w14:paraId="709A8179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B0866" w:rsidRPr="004C0939" w14:paraId="5210C962" w14:textId="77777777" w:rsidTr="00FC55DE">
        <w:tc>
          <w:tcPr>
            <w:tcW w:w="739" w:type="dxa"/>
          </w:tcPr>
          <w:p w14:paraId="4BD87236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4C0939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66" w:type="dxa"/>
            <w:gridSpan w:val="2"/>
          </w:tcPr>
          <w:p w14:paraId="49A271C9" w14:textId="09A3F6CD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t>Limit of lead</w:t>
            </w:r>
          </w:p>
        </w:tc>
        <w:tc>
          <w:tcPr>
            <w:tcW w:w="4101" w:type="dxa"/>
          </w:tcPr>
          <w:p w14:paraId="77F402A2" w14:textId="143340F4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t>NMT 10 µg.</w:t>
            </w:r>
          </w:p>
        </w:tc>
        <w:tc>
          <w:tcPr>
            <w:tcW w:w="2398" w:type="dxa"/>
          </w:tcPr>
          <w:p w14:paraId="67160027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B0866" w:rsidRPr="004C0939" w14:paraId="6B169172" w14:textId="77777777" w:rsidTr="00FC55DE">
        <w:tc>
          <w:tcPr>
            <w:tcW w:w="739" w:type="dxa"/>
          </w:tcPr>
          <w:p w14:paraId="74D60CA7" w14:textId="596AD3C4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66" w:type="dxa"/>
            <w:gridSpan w:val="2"/>
          </w:tcPr>
          <w:p w14:paraId="52B04D4A" w14:textId="0D4F83D2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Loss on drying</w:t>
            </w:r>
          </w:p>
        </w:tc>
        <w:tc>
          <w:tcPr>
            <w:tcW w:w="4101" w:type="dxa"/>
          </w:tcPr>
          <w:p w14:paraId="5091FC01" w14:textId="3E80C51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NMT 0.1%</w:t>
            </w:r>
          </w:p>
        </w:tc>
        <w:tc>
          <w:tcPr>
            <w:tcW w:w="2398" w:type="dxa"/>
          </w:tcPr>
          <w:p w14:paraId="0B7D9054" w14:textId="77777777" w:rsidR="00DB0866" w:rsidRPr="004C0939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B0866" w:rsidRPr="004C0939" w14:paraId="5C11D406" w14:textId="77777777" w:rsidTr="00FC55DE">
        <w:trPr>
          <w:trHeight w:val="207"/>
        </w:trPr>
        <w:tc>
          <w:tcPr>
            <w:tcW w:w="739" w:type="dxa"/>
          </w:tcPr>
          <w:p w14:paraId="33352E6E" w14:textId="3C711ED4" w:rsidR="00DB0866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3666" w:type="dxa"/>
            <w:gridSpan w:val="2"/>
          </w:tcPr>
          <w:p w14:paraId="1A42FC11" w14:textId="7959719A" w:rsidR="00DB0866" w:rsidRPr="00F572C5" w:rsidRDefault="00DB0866" w:rsidP="00DB0866">
            <w:pPr>
              <w:spacing w:line="276" w:lineRule="auto"/>
            </w:pPr>
            <w:r>
              <w:t>Assay</w:t>
            </w:r>
          </w:p>
        </w:tc>
        <w:tc>
          <w:tcPr>
            <w:tcW w:w="4101" w:type="dxa"/>
          </w:tcPr>
          <w:p w14:paraId="16CCE44E" w14:textId="6FCCAC22" w:rsidR="00DB0866" w:rsidRPr="00F572C5" w:rsidRDefault="00DB0866" w:rsidP="00DB0866">
            <w:pPr>
              <w:spacing w:line="276" w:lineRule="auto"/>
            </w:pPr>
            <w:r>
              <w:t>20.5 – 22.5 %</w:t>
            </w:r>
          </w:p>
        </w:tc>
        <w:tc>
          <w:tcPr>
            <w:tcW w:w="2398" w:type="dxa"/>
          </w:tcPr>
          <w:p w14:paraId="6AF728D3" w14:textId="77777777" w:rsidR="00DB0866" w:rsidRDefault="00DB0866" w:rsidP="00DB0866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D5F4CCB" w14:textId="5C34A6FD" w:rsidR="00FC55DE" w:rsidRPr="004C0939" w:rsidRDefault="00FC55DE" w:rsidP="00DB086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C55DE" w:rsidRPr="00D51D63" w14:paraId="7B75FC08" w14:textId="77777777" w:rsidTr="00FC55DE">
        <w:trPr>
          <w:trHeight w:val="467"/>
        </w:trPr>
        <w:tc>
          <w:tcPr>
            <w:tcW w:w="739" w:type="dxa"/>
            <w:vMerge w:val="restart"/>
          </w:tcPr>
          <w:p w14:paraId="5570A912" w14:textId="60A65C7A" w:rsidR="00FC55DE" w:rsidRPr="00D51D63" w:rsidRDefault="0030348C" w:rsidP="00FC55DE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</w:t>
            </w:r>
            <w:r w:rsidR="00FC55DE" w:rsidRPr="00D51D63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47" w:type="dxa"/>
            <w:vMerge w:val="restart"/>
          </w:tcPr>
          <w:p w14:paraId="5E12F533" w14:textId="77777777" w:rsidR="00FC55DE" w:rsidRPr="00D51D63" w:rsidRDefault="00FC55DE" w:rsidP="00FC55DE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2119" w:type="dxa"/>
          </w:tcPr>
          <w:p w14:paraId="18558151" w14:textId="77777777" w:rsidR="00FC55DE" w:rsidRPr="00D51D63" w:rsidRDefault="00FC55DE" w:rsidP="00FC55DE">
            <w:pPr>
              <w:pStyle w:val="NoSpacing"/>
              <w:spacing w:line="276" w:lineRule="auto"/>
              <w:rPr>
                <w:rFonts w:cstheme="minorHAnsi"/>
              </w:rPr>
            </w:pPr>
            <w:r w:rsidRPr="00D51D63">
              <w:rPr>
                <w:rFonts w:cstheme="minorHAnsi"/>
              </w:rPr>
              <w:t>Total Microbial count</w:t>
            </w:r>
          </w:p>
        </w:tc>
        <w:tc>
          <w:tcPr>
            <w:tcW w:w="4101" w:type="dxa"/>
          </w:tcPr>
          <w:p w14:paraId="234EC776" w14:textId="77777777" w:rsidR="00FC55DE" w:rsidRPr="00D51D63" w:rsidRDefault="00FC55DE" w:rsidP="00FC55DE">
            <w:pPr>
              <w:pStyle w:val="NoSpacing"/>
              <w:spacing w:line="276" w:lineRule="auto"/>
              <w:rPr>
                <w:rFonts w:cstheme="minorHAnsi"/>
              </w:rPr>
            </w:pPr>
            <w:r w:rsidRPr="00D51D63">
              <w:rPr>
                <w:rFonts w:cstheme="minorHAnsi"/>
              </w:rPr>
              <w:t>NMT 1000cfu/g</w:t>
            </w:r>
          </w:p>
          <w:p w14:paraId="2046B4D7" w14:textId="77777777" w:rsidR="00FC55DE" w:rsidRPr="00D51D63" w:rsidRDefault="00FC55DE" w:rsidP="00FC55DE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398" w:type="dxa"/>
          </w:tcPr>
          <w:p w14:paraId="53944DB5" w14:textId="77777777" w:rsidR="00FC55DE" w:rsidRPr="00D51D63" w:rsidRDefault="00FC55DE" w:rsidP="00FC55D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C55DE" w:rsidRPr="00D51D63" w14:paraId="7CD2068E" w14:textId="77777777" w:rsidTr="00FC55DE">
        <w:trPr>
          <w:trHeight w:val="466"/>
        </w:trPr>
        <w:tc>
          <w:tcPr>
            <w:tcW w:w="739" w:type="dxa"/>
            <w:vMerge/>
          </w:tcPr>
          <w:p w14:paraId="7852B298" w14:textId="77777777" w:rsidR="00FC55DE" w:rsidRPr="00D51D63" w:rsidRDefault="00FC55DE" w:rsidP="00FC55D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47" w:type="dxa"/>
            <w:vMerge/>
          </w:tcPr>
          <w:p w14:paraId="179A5C72" w14:textId="77777777" w:rsidR="00FC55DE" w:rsidRDefault="00FC55DE" w:rsidP="00FC55DE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119" w:type="dxa"/>
          </w:tcPr>
          <w:p w14:paraId="17D93232" w14:textId="77777777" w:rsidR="00FC55DE" w:rsidRPr="00D51D63" w:rsidRDefault="00FC55DE" w:rsidP="00FC55DE">
            <w:pPr>
              <w:pStyle w:val="NoSpacing"/>
              <w:spacing w:line="276" w:lineRule="auto"/>
              <w:rPr>
                <w:rFonts w:cstheme="minorHAnsi"/>
              </w:rPr>
            </w:pPr>
            <w:r w:rsidRPr="00D51D63">
              <w:rPr>
                <w:rFonts w:cstheme="minorHAnsi"/>
              </w:rPr>
              <w:t>Total Yeast &amp; Moulds Count</w:t>
            </w:r>
          </w:p>
          <w:p w14:paraId="02676529" w14:textId="77777777" w:rsidR="00FC55DE" w:rsidRPr="00D51D63" w:rsidRDefault="00FC55DE" w:rsidP="00FC55DE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4101" w:type="dxa"/>
          </w:tcPr>
          <w:p w14:paraId="53A083D3" w14:textId="77777777" w:rsidR="00FC55DE" w:rsidRPr="00D51D63" w:rsidRDefault="00FC55DE" w:rsidP="00FC55DE">
            <w:pPr>
              <w:pStyle w:val="NoSpacing"/>
              <w:spacing w:line="276" w:lineRule="auto"/>
              <w:rPr>
                <w:rFonts w:cstheme="minorHAnsi"/>
              </w:rPr>
            </w:pPr>
            <w:r w:rsidRPr="00D51D63">
              <w:rPr>
                <w:rFonts w:cstheme="minorHAnsi"/>
              </w:rPr>
              <w:t>NMT 100cfu/g</w:t>
            </w:r>
          </w:p>
        </w:tc>
        <w:tc>
          <w:tcPr>
            <w:tcW w:w="2398" w:type="dxa"/>
          </w:tcPr>
          <w:p w14:paraId="4FEE1CC1" w14:textId="77777777" w:rsidR="00FC55DE" w:rsidRPr="00D51D63" w:rsidRDefault="00FC55DE" w:rsidP="00FC55D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C55DE" w:rsidRPr="00D51D63" w14:paraId="52992AEB" w14:textId="77777777" w:rsidTr="00FC55DE">
        <w:trPr>
          <w:trHeight w:val="466"/>
        </w:trPr>
        <w:tc>
          <w:tcPr>
            <w:tcW w:w="739" w:type="dxa"/>
            <w:vMerge/>
          </w:tcPr>
          <w:p w14:paraId="20526BC0" w14:textId="77777777" w:rsidR="00FC55DE" w:rsidRPr="00D51D63" w:rsidRDefault="00FC55DE" w:rsidP="00FC55D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47" w:type="dxa"/>
            <w:vMerge/>
          </w:tcPr>
          <w:p w14:paraId="14FC6976" w14:textId="77777777" w:rsidR="00FC55DE" w:rsidRDefault="00FC55DE" w:rsidP="00FC55DE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119" w:type="dxa"/>
          </w:tcPr>
          <w:p w14:paraId="32669D00" w14:textId="77777777" w:rsidR="00FC55DE" w:rsidRPr="00D51D63" w:rsidRDefault="00FC55DE" w:rsidP="00FC55DE">
            <w:pPr>
              <w:pStyle w:val="NoSpacing"/>
              <w:spacing w:line="276" w:lineRule="auto"/>
              <w:rPr>
                <w:rFonts w:cstheme="minorHAnsi"/>
              </w:rPr>
            </w:pPr>
            <w:r w:rsidRPr="00D51D63">
              <w:rPr>
                <w:rFonts w:cstheme="minorHAnsi"/>
              </w:rPr>
              <w:t>Pathogens</w:t>
            </w:r>
          </w:p>
        </w:tc>
        <w:tc>
          <w:tcPr>
            <w:tcW w:w="4101" w:type="dxa"/>
          </w:tcPr>
          <w:p w14:paraId="25A1C744" w14:textId="77777777" w:rsidR="00FC55DE" w:rsidRPr="00D51D63" w:rsidRDefault="00FC55DE" w:rsidP="00FC55DE">
            <w:pPr>
              <w:pStyle w:val="NoSpacing"/>
              <w:spacing w:line="276" w:lineRule="auto"/>
              <w:rPr>
                <w:rFonts w:cstheme="minorHAnsi"/>
              </w:rPr>
            </w:pPr>
            <w:r w:rsidRPr="00D51D63">
              <w:rPr>
                <w:rFonts w:cstheme="minorHAnsi"/>
              </w:rPr>
              <w:t>Must be Absent</w:t>
            </w:r>
          </w:p>
        </w:tc>
        <w:tc>
          <w:tcPr>
            <w:tcW w:w="2398" w:type="dxa"/>
          </w:tcPr>
          <w:p w14:paraId="4A66535E" w14:textId="77777777" w:rsidR="00FC55DE" w:rsidRPr="00D51D63" w:rsidRDefault="00FC55DE" w:rsidP="00FC55D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58C0242C" w14:textId="697DEC8C" w:rsidR="00DB0866" w:rsidRDefault="00DB0866" w:rsidP="00DB0866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EE898A5" w14:textId="77777777" w:rsidR="00FC55DE" w:rsidRPr="004C0939" w:rsidRDefault="00FC55DE" w:rsidP="00DB0866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5E389302" w14:textId="77777777" w:rsidR="00DB0866" w:rsidRPr="004C0939" w:rsidRDefault="00DB0866" w:rsidP="00DB0866">
      <w:pPr>
        <w:rPr>
          <w:rFonts w:asciiTheme="minorHAnsi" w:hAnsiTheme="minorHAnsi" w:cstheme="minorHAnsi"/>
          <w:sz w:val="22"/>
          <w:szCs w:val="22"/>
        </w:rPr>
      </w:pPr>
      <w:r w:rsidRPr="004C093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2D8334C" wp14:editId="4B34D468">
                <wp:simplePos x="0" y="0"/>
                <wp:positionH relativeFrom="margin">
                  <wp:posOffset>155274</wp:posOffset>
                </wp:positionH>
                <wp:positionV relativeFrom="paragraph">
                  <wp:posOffset>6829</wp:posOffset>
                </wp:positionV>
                <wp:extent cx="4993305" cy="655320"/>
                <wp:effectExtent l="0" t="0" r="1714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3305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50069" w14:textId="77777777" w:rsidR="00DB0866" w:rsidRPr="007B18D0" w:rsidRDefault="00DB0866" w:rsidP="00DB0866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041D9922" w14:textId="77777777" w:rsidR="00DB0866" w:rsidRDefault="00DB0866" w:rsidP="00DB0866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E8870C9" w14:textId="77777777" w:rsidR="00DB0866" w:rsidRPr="007B18D0" w:rsidRDefault="00DB0866" w:rsidP="00DB0866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535BBB24" w14:textId="77777777" w:rsidR="00DB0866" w:rsidRPr="007B18D0" w:rsidRDefault="00DB0866" w:rsidP="00DB0866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D8334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25pt;margin-top:.55pt;width:393.15pt;height:51.6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" strokecolor="black [3213]">
                <v:textbox>
                  <w:txbxContent>
                    <w:p w14:paraId="5AF50069" w14:textId="77777777" w:rsidR="00DB0866" w:rsidRPr="007B18D0" w:rsidRDefault="00DB0866" w:rsidP="00DB0866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041D9922" w14:textId="77777777" w:rsidR="00DB0866" w:rsidRDefault="00DB0866" w:rsidP="00DB0866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E8870C9" w14:textId="77777777" w:rsidR="00DB0866" w:rsidRPr="007B18D0" w:rsidRDefault="00DB0866" w:rsidP="00DB0866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535BBB24" w14:textId="77777777" w:rsidR="00DB0866" w:rsidRPr="007B18D0" w:rsidRDefault="00DB0866" w:rsidP="00DB0866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6CAA90" w14:textId="77777777" w:rsidR="00DB0866" w:rsidRPr="004C0939" w:rsidRDefault="00DB0866" w:rsidP="00DB0866">
      <w:pPr>
        <w:rPr>
          <w:rFonts w:asciiTheme="minorHAnsi" w:hAnsiTheme="minorHAnsi" w:cstheme="minorHAnsi"/>
          <w:sz w:val="22"/>
          <w:szCs w:val="22"/>
        </w:rPr>
      </w:pPr>
    </w:p>
    <w:p w14:paraId="70308B50" w14:textId="77777777" w:rsidR="00F62CB8" w:rsidRDefault="00F62CB8"/>
    <w:sectPr w:rsidR="00F62CB8" w:rsidSect="00DB0866">
      <w:headerReference w:type="default" r:id="rId7"/>
      <w:footerReference w:type="default" r:id="rId8"/>
      <w:pgSz w:w="11906" w:h="16838"/>
      <w:pgMar w:top="-1890" w:right="1440" w:bottom="1440" w:left="1440" w:header="180" w:footer="2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0BB89" w14:textId="77777777" w:rsidR="001C7060" w:rsidRDefault="001C7060" w:rsidP="00DB0866">
      <w:r>
        <w:separator/>
      </w:r>
    </w:p>
  </w:endnote>
  <w:endnote w:type="continuationSeparator" w:id="0">
    <w:p w14:paraId="0A3D3D02" w14:textId="77777777" w:rsidR="001C7060" w:rsidRDefault="001C7060" w:rsidP="00DB0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F29B3" w14:textId="77777777" w:rsidR="0044499D" w:rsidRPr="000E2BC5" w:rsidRDefault="001C7060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6D5E404B" w14:textId="77777777" w:rsidTr="00036940">
      <w:trPr>
        <w:trHeight w:val="430"/>
      </w:trPr>
      <w:tc>
        <w:tcPr>
          <w:tcW w:w="2068" w:type="dxa"/>
        </w:tcPr>
        <w:p w14:paraId="21BF8282" w14:textId="77777777" w:rsidR="00674698" w:rsidRPr="000E2BC5" w:rsidRDefault="001C7060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:</w:t>
          </w:r>
        </w:p>
      </w:tc>
      <w:tc>
        <w:tcPr>
          <w:tcW w:w="2517" w:type="dxa"/>
        </w:tcPr>
        <w:p w14:paraId="4AFE7DD5" w14:textId="77777777" w:rsidR="00674698" w:rsidRPr="000E2BC5" w:rsidRDefault="001C7060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:</w:t>
          </w:r>
        </w:p>
      </w:tc>
      <w:tc>
        <w:tcPr>
          <w:tcW w:w="2957" w:type="dxa"/>
        </w:tcPr>
        <w:p w14:paraId="202E2E98" w14:textId="77777777" w:rsidR="00674698" w:rsidRPr="000E2BC5" w:rsidRDefault="001C7060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</w:t>
          </w:r>
        </w:p>
      </w:tc>
      <w:tc>
        <w:tcPr>
          <w:tcW w:w="3578" w:type="dxa"/>
        </w:tcPr>
        <w:p w14:paraId="26BE4B5F" w14:textId="77777777" w:rsidR="00674698" w:rsidRPr="000E2BC5" w:rsidRDefault="001C7060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4C97F0D1" w14:textId="77777777" w:rsidTr="00036940">
      <w:trPr>
        <w:trHeight w:val="430"/>
      </w:trPr>
      <w:tc>
        <w:tcPr>
          <w:tcW w:w="2068" w:type="dxa"/>
        </w:tcPr>
        <w:p w14:paraId="53D573B5" w14:textId="77777777" w:rsidR="00674698" w:rsidRPr="000E2BC5" w:rsidRDefault="001C7060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3EC4C756" w14:textId="77777777" w:rsidR="00674698" w:rsidRPr="000E2BC5" w:rsidRDefault="001C7060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1E200D41" w14:textId="77777777" w:rsidR="00674698" w:rsidRPr="000E2BC5" w:rsidRDefault="001C7060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4EA93660" w14:textId="77777777" w:rsidR="00674698" w:rsidRPr="000E2BC5" w:rsidRDefault="001C7060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525881AE" w14:textId="77777777" w:rsidTr="00036940">
      <w:trPr>
        <w:trHeight w:val="225"/>
      </w:trPr>
      <w:tc>
        <w:tcPr>
          <w:tcW w:w="2068" w:type="dxa"/>
        </w:tcPr>
        <w:p w14:paraId="7BFE69FF" w14:textId="77777777" w:rsidR="00674698" w:rsidRPr="000E2BC5" w:rsidRDefault="001C7060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6A35674D" w14:textId="77777777" w:rsidR="00674698" w:rsidRPr="000E2BC5" w:rsidRDefault="001C7060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1DC8E4FE" w14:textId="77777777" w:rsidR="00674698" w:rsidRPr="000E2BC5" w:rsidRDefault="001C7060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3F05ACF4" w14:textId="77777777" w:rsidR="00674698" w:rsidRDefault="001C7060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57C8EDD2" w14:textId="77777777" w:rsidR="00036940" w:rsidRPr="000E2BC5" w:rsidRDefault="001C7060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2873DBBC" w14:textId="77777777" w:rsidR="0044499D" w:rsidRPr="000E2BC5" w:rsidRDefault="001C7060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F1240" w14:textId="77777777" w:rsidR="001C7060" w:rsidRDefault="001C7060" w:rsidP="00DB0866">
      <w:r>
        <w:separator/>
      </w:r>
    </w:p>
  </w:footnote>
  <w:footnote w:type="continuationSeparator" w:id="0">
    <w:p w14:paraId="7D6232C4" w14:textId="77777777" w:rsidR="001C7060" w:rsidRDefault="001C7060" w:rsidP="00DB0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7F9A885F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44C585E7" w14:textId="77777777" w:rsidR="0044499D" w:rsidRPr="00796DA5" w:rsidRDefault="001C7060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68AECCE0" w14:textId="77777777" w:rsidR="0044499D" w:rsidRPr="00796DA5" w:rsidRDefault="001C7060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3E866847" wp14:editId="455B45C8">
                <wp:extent cx="904875" cy="742950"/>
                <wp:effectExtent l="0" t="0" r="0" b="0"/>
                <wp:docPr id="5" name="Picture 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14F6A50A" w14:textId="77777777" w:rsidR="0044499D" w:rsidRPr="00796DA5" w:rsidRDefault="001C7060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5526272E" w14:textId="77777777" w:rsidR="0044499D" w:rsidRPr="00796DA5" w:rsidRDefault="001C7060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 xml:space="preserve">RAW </w:t>
          </w: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MATERIAL CERTIFICATE OF ANALYSIS</w:t>
          </w:r>
        </w:p>
        <w:p w14:paraId="33B9F28B" w14:textId="11D1A1D6" w:rsidR="0044499D" w:rsidRPr="00796DA5" w:rsidRDefault="001C7060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</w:t>
          </w:r>
          <w:r w:rsidR="00DB0866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20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666EA875" w14:textId="77777777" w:rsidR="0044499D" w:rsidRDefault="001C7060" w:rsidP="0044499D">
    <w:pPr>
      <w:pStyle w:val="Header"/>
    </w:pPr>
  </w:p>
  <w:p w14:paraId="3E418BC3" w14:textId="77777777" w:rsidR="0044499D" w:rsidRDefault="001C7060">
    <w:pPr>
      <w:pStyle w:val="Header"/>
    </w:pPr>
  </w:p>
  <w:p w14:paraId="739B89F5" w14:textId="77777777" w:rsidR="0044499D" w:rsidRDefault="001C7060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31087F34" w14:textId="77777777" w:rsidR="0044499D" w:rsidRDefault="001C7060">
    <w:pPr>
      <w:pStyle w:val="Header"/>
    </w:pPr>
  </w:p>
  <w:p w14:paraId="2E04C9D4" w14:textId="77777777" w:rsidR="0044499D" w:rsidRDefault="001C7060">
    <w:pPr>
      <w:pStyle w:val="Header"/>
    </w:pPr>
  </w:p>
  <w:p w14:paraId="08BF9EFD" w14:textId="77777777" w:rsidR="0044499D" w:rsidRDefault="001C7060">
    <w:pPr>
      <w:pStyle w:val="Header"/>
    </w:pPr>
  </w:p>
  <w:p w14:paraId="3A4302A3" w14:textId="77777777" w:rsidR="0044499D" w:rsidRDefault="001C70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50D"/>
    <w:multiLevelType w:val="hybridMultilevel"/>
    <w:tmpl w:val="981C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66"/>
    <w:rsid w:val="001C7060"/>
    <w:rsid w:val="0030348C"/>
    <w:rsid w:val="007676F2"/>
    <w:rsid w:val="00842594"/>
    <w:rsid w:val="00C304ED"/>
    <w:rsid w:val="00DB0866"/>
    <w:rsid w:val="00F62CB8"/>
    <w:rsid w:val="00F733AE"/>
    <w:rsid w:val="00FC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E91F1"/>
  <w15:chartTrackingRefBased/>
  <w15:docId w15:val="{A06A4120-FDB0-4DBE-AC5D-D9D823DA9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86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B086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B0866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DB0866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DB0866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B08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0866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DB086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2025-05-09T09:38:00Z</dcterms:created>
  <dcterms:modified xsi:type="dcterms:W3CDTF">2025-05-09T09:55:00Z</dcterms:modified>
</cp:coreProperties>
</file>