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274"/>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AC77FA" w:rsidRPr="002A51E8" w14:paraId="0E678E52" w14:textId="77777777" w:rsidTr="00E5015A">
        <w:trPr>
          <w:trHeight w:val="378"/>
        </w:trPr>
        <w:tc>
          <w:tcPr>
            <w:tcW w:w="648" w:type="dxa"/>
          </w:tcPr>
          <w:p w14:paraId="0ED179D4" w14:textId="77777777" w:rsidR="00AC77FA" w:rsidRPr="002A51E8" w:rsidRDefault="00AC77FA" w:rsidP="002A51E8">
            <w:pPr>
              <w:spacing w:line="276" w:lineRule="auto"/>
              <w:jc w:val="both"/>
              <w:rPr>
                <w:rFonts w:cstheme="minorHAnsi"/>
                <w:b/>
              </w:rPr>
            </w:pPr>
            <w:r w:rsidRPr="002A51E8">
              <w:rPr>
                <w:rFonts w:cstheme="minorHAnsi"/>
                <w:b/>
              </w:rPr>
              <w:t>S/N</w:t>
            </w:r>
          </w:p>
        </w:tc>
        <w:tc>
          <w:tcPr>
            <w:tcW w:w="2340" w:type="dxa"/>
          </w:tcPr>
          <w:p w14:paraId="153B66FA" w14:textId="77777777" w:rsidR="00AC77FA" w:rsidRPr="002A51E8" w:rsidRDefault="00AC77FA" w:rsidP="002A51E8">
            <w:pPr>
              <w:spacing w:after="0" w:line="276" w:lineRule="auto"/>
              <w:jc w:val="both"/>
              <w:rPr>
                <w:rFonts w:cstheme="minorHAnsi"/>
                <w:b/>
              </w:rPr>
            </w:pPr>
            <w:r w:rsidRPr="002A51E8">
              <w:rPr>
                <w:rFonts w:cstheme="minorHAnsi"/>
                <w:b/>
              </w:rPr>
              <w:t>TEST</w:t>
            </w:r>
          </w:p>
        </w:tc>
        <w:tc>
          <w:tcPr>
            <w:tcW w:w="7380" w:type="dxa"/>
          </w:tcPr>
          <w:p w14:paraId="22EA37B3" w14:textId="77777777" w:rsidR="00AC77FA" w:rsidRPr="002A51E8" w:rsidRDefault="00AC77FA" w:rsidP="002A51E8">
            <w:pPr>
              <w:tabs>
                <w:tab w:val="left" w:pos="1440"/>
              </w:tabs>
              <w:spacing w:after="0" w:line="276" w:lineRule="auto"/>
              <w:ind w:right="432"/>
              <w:jc w:val="both"/>
              <w:rPr>
                <w:rFonts w:cstheme="minorHAnsi"/>
                <w:b/>
                <w:bCs/>
              </w:rPr>
            </w:pPr>
            <w:r w:rsidRPr="002A51E8">
              <w:rPr>
                <w:rFonts w:cstheme="minorHAnsi"/>
                <w:b/>
                <w:bCs/>
              </w:rPr>
              <w:t>DESCRIPTIONS OF PROCEDURE</w:t>
            </w:r>
          </w:p>
        </w:tc>
      </w:tr>
      <w:tr w:rsidR="00AC77FA" w:rsidRPr="002A51E8" w14:paraId="7DFFCC1C" w14:textId="77777777" w:rsidTr="00E5015A">
        <w:trPr>
          <w:trHeight w:val="542"/>
        </w:trPr>
        <w:tc>
          <w:tcPr>
            <w:tcW w:w="648" w:type="dxa"/>
          </w:tcPr>
          <w:p w14:paraId="35CB8D6C"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5CFD3376" w14:textId="77777777" w:rsidR="00AC77FA" w:rsidRPr="002A51E8" w:rsidRDefault="00AC77FA" w:rsidP="002A51E8">
            <w:pPr>
              <w:spacing w:line="276" w:lineRule="auto"/>
              <w:rPr>
                <w:rFonts w:cstheme="minorHAnsi"/>
                <w:b/>
                <w:bCs/>
              </w:rPr>
            </w:pPr>
            <w:r w:rsidRPr="002A51E8">
              <w:rPr>
                <w:rFonts w:cstheme="minorHAnsi"/>
                <w:b/>
                <w:bCs/>
              </w:rPr>
              <w:t>DESCRIPTION</w:t>
            </w:r>
          </w:p>
        </w:tc>
        <w:tc>
          <w:tcPr>
            <w:tcW w:w="7380" w:type="dxa"/>
          </w:tcPr>
          <w:p w14:paraId="78AC1DCA" w14:textId="019912DA" w:rsidR="00AC77FA" w:rsidRPr="002A51E8" w:rsidRDefault="00AC77FA" w:rsidP="002A51E8">
            <w:pPr>
              <w:spacing w:line="276" w:lineRule="auto"/>
              <w:rPr>
                <w:rFonts w:cstheme="minorHAnsi"/>
              </w:rPr>
            </w:pPr>
            <w:r w:rsidRPr="002A51E8">
              <w:rPr>
                <w:rFonts w:cstheme="minorHAnsi"/>
              </w:rPr>
              <w:t>Determine the colour and appearance of material</w:t>
            </w:r>
          </w:p>
        </w:tc>
      </w:tr>
      <w:tr w:rsidR="00AC77FA" w:rsidRPr="002A51E8" w14:paraId="322D986E" w14:textId="77777777" w:rsidTr="00E5015A">
        <w:trPr>
          <w:trHeight w:val="413"/>
        </w:trPr>
        <w:tc>
          <w:tcPr>
            <w:tcW w:w="648" w:type="dxa"/>
          </w:tcPr>
          <w:p w14:paraId="59464695"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780E9812" w14:textId="77777777" w:rsidR="00AC77FA" w:rsidRPr="002A51E8" w:rsidRDefault="00AC77FA" w:rsidP="002A51E8">
            <w:pPr>
              <w:spacing w:line="276" w:lineRule="auto"/>
              <w:rPr>
                <w:rFonts w:cstheme="minorHAnsi"/>
                <w:b/>
                <w:bCs/>
              </w:rPr>
            </w:pPr>
            <w:r w:rsidRPr="002A51E8">
              <w:rPr>
                <w:rFonts w:cstheme="minorHAnsi"/>
                <w:b/>
                <w:bCs/>
              </w:rPr>
              <w:t>SOLUBILITY</w:t>
            </w:r>
          </w:p>
        </w:tc>
        <w:tc>
          <w:tcPr>
            <w:tcW w:w="7380" w:type="dxa"/>
          </w:tcPr>
          <w:p w14:paraId="62ECD17D" w14:textId="17EF8EEC" w:rsidR="00AC77FA" w:rsidRPr="002A51E8" w:rsidRDefault="00AC77FA" w:rsidP="002A51E8">
            <w:pPr>
              <w:spacing w:line="276" w:lineRule="auto"/>
              <w:rPr>
                <w:rFonts w:cstheme="minorHAnsi"/>
              </w:rPr>
            </w:pPr>
            <w:r w:rsidRPr="002A51E8">
              <w:rPr>
                <w:rFonts w:cstheme="minorHAnsi"/>
              </w:rPr>
              <w:t>Determine its solubility in water and in ethanol (96 per cent).</w:t>
            </w:r>
          </w:p>
        </w:tc>
      </w:tr>
      <w:tr w:rsidR="00AC77FA" w:rsidRPr="002A51E8" w14:paraId="78DC6A2B" w14:textId="77777777" w:rsidTr="00E5015A">
        <w:trPr>
          <w:trHeight w:val="413"/>
        </w:trPr>
        <w:tc>
          <w:tcPr>
            <w:tcW w:w="648" w:type="dxa"/>
          </w:tcPr>
          <w:p w14:paraId="1A3D7CA5"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43E380C3" w14:textId="64DFF617" w:rsidR="00AC77FA" w:rsidRPr="002A51E8" w:rsidRDefault="00AC77FA" w:rsidP="002A51E8">
            <w:pPr>
              <w:spacing w:line="276" w:lineRule="auto"/>
              <w:rPr>
                <w:rFonts w:cstheme="minorHAnsi"/>
                <w:b/>
                <w:bCs/>
              </w:rPr>
            </w:pPr>
            <w:r w:rsidRPr="002A51E8">
              <w:rPr>
                <w:rFonts w:cstheme="minorHAnsi"/>
                <w:b/>
                <w:bCs/>
              </w:rPr>
              <w:t>IDENTIFICATION</w:t>
            </w:r>
          </w:p>
        </w:tc>
        <w:tc>
          <w:tcPr>
            <w:tcW w:w="7380" w:type="dxa"/>
          </w:tcPr>
          <w:p w14:paraId="2DE5388B"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First identification: C, D.</w:t>
            </w:r>
          </w:p>
          <w:p w14:paraId="4DB6EBE3"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Second identification: A, B, D.</w:t>
            </w:r>
          </w:p>
          <w:p w14:paraId="7D843090" w14:textId="77777777" w:rsidR="00AC77FA" w:rsidRPr="002A51E8" w:rsidRDefault="00AC77FA" w:rsidP="002A51E8">
            <w:pPr>
              <w:spacing w:line="276" w:lineRule="auto"/>
              <w:rPr>
                <w:rFonts w:cstheme="minorHAnsi"/>
              </w:rPr>
            </w:pPr>
            <w:r w:rsidRPr="002A51E8">
              <w:rPr>
                <w:rFonts w:cstheme="minorHAnsi"/>
              </w:rPr>
              <w:t xml:space="preserve">A. Dissolve 0.100 g in </w:t>
            </w:r>
            <w:hyperlink r:id="rId7" w:history="1">
              <w:r w:rsidRPr="002A51E8">
                <w:rPr>
                  <w:rStyle w:val="Hyperlink"/>
                  <w:rFonts w:cstheme="minorHAnsi"/>
                  <w:color w:val="auto"/>
                  <w:u w:val="none"/>
                </w:rPr>
                <w:t>water R</w:t>
              </w:r>
            </w:hyperlink>
            <w:r w:rsidRPr="002A51E8">
              <w:rPr>
                <w:rFonts w:cstheme="minorHAnsi"/>
              </w:rPr>
              <w:t xml:space="preserve"> and dilute to 100.0 mL with the same solvent. Dilute 1.0 mL of this solution to 100.0 mL with </w:t>
            </w:r>
            <w:hyperlink r:id="rId8" w:history="1">
              <w:r w:rsidRPr="002A51E8">
                <w:rPr>
                  <w:rStyle w:val="Hyperlink"/>
                  <w:rFonts w:cstheme="minorHAnsi"/>
                  <w:color w:val="auto"/>
                  <w:u w:val="none"/>
                </w:rPr>
                <w:t>water R</w:t>
              </w:r>
            </w:hyperlink>
            <w:r w:rsidRPr="002A51E8">
              <w:rPr>
                <w:rFonts w:cstheme="minorHAnsi"/>
              </w:rPr>
              <w:t xml:space="preserve">. Examined between 210 nm and 370 nm </w:t>
            </w:r>
            <w:r w:rsidRPr="002A51E8">
              <w:rPr>
                <w:rFonts w:cstheme="minorHAnsi"/>
              </w:rPr>
              <w:t> </w:t>
            </w:r>
          </w:p>
          <w:p w14:paraId="534800FE" w14:textId="1A49FA8D" w:rsidR="00AC77FA" w:rsidRPr="002A51E8" w:rsidRDefault="00AC77FA" w:rsidP="002A51E8">
            <w:pPr>
              <w:spacing w:line="276" w:lineRule="auto"/>
              <w:rPr>
                <w:rFonts w:cstheme="minorHAnsi"/>
              </w:rPr>
            </w:pPr>
            <w:r w:rsidRPr="002A51E8">
              <w:rPr>
                <w:rFonts w:cstheme="minorHAnsi"/>
              </w:rPr>
              <w:t xml:space="preserve">B. Infrared absorption spectrophotometry </w:t>
            </w:r>
          </w:p>
          <w:p w14:paraId="0C5AF3B5" w14:textId="203F817C"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 xml:space="preserve">   Comparison</w:t>
            </w:r>
            <w:r w:rsidR="002A51E8" w:rsidRPr="002A51E8">
              <w:rPr>
                <w:rStyle w:val="Emphasis"/>
                <w:rFonts w:asciiTheme="minorHAnsi" w:hAnsiTheme="minorHAnsi" w:cstheme="minorHAnsi"/>
                <w:i w:val="0"/>
                <w:iCs w:val="0"/>
                <w:sz w:val="22"/>
                <w:szCs w:val="22"/>
              </w:rPr>
              <w:t xml:space="preserve"> </w:t>
            </w:r>
            <w:hyperlink r:id="rId9" w:history="1">
              <w:r w:rsidRPr="002A51E8">
                <w:rPr>
                  <w:rStyle w:val="Hyperlink"/>
                  <w:rFonts w:asciiTheme="minorHAnsi" w:eastAsiaTheme="majorEastAsia" w:hAnsiTheme="minorHAnsi" w:cstheme="minorHAnsi"/>
                  <w:color w:val="auto"/>
                  <w:sz w:val="22"/>
                  <w:szCs w:val="22"/>
                  <w:u w:val="none"/>
                </w:rPr>
                <w:t>chloroquine sulfate CRS</w:t>
              </w:r>
            </w:hyperlink>
            <w:r w:rsidRPr="002A51E8">
              <w:rPr>
                <w:rFonts w:asciiTheme="minorHAnsi" w:hAnsiTheme="minorHAnsi" w:cstheme="minorHAnsi"/>
                <w:sz w:val="22"/>
                <w:szCs w:val="22"/>
              </w:rPr>
              <w:t>.</w:t>
            </w:r>
          </w:p>
          <w:p w14:paraId="18441BA8" w14:textId="77777777" w:rsidR="00AC77FA" w:rsidRPr="002A51E8" w:rsidRDefault="00AC77FA" w:rsidP="002A51E8">
            <w:pPr>
              <w:spacing w:line="276" w:lineRule="auto"/>
              <w:rPr>
                <w:rFonts w:cstheme="minorHAnsi"/>
              </w:rPr>
            </w:pPr>
            <w:r w:rsidRPr="002A51E8">
              <w:rPr>
                <w:rFonts w:cstheme="minorHAnsi"/>
              </w:rPr>
              <w:t xml:space="preserve">C. Dissolve 25 mg in 20 mL of </w:t>
            </w:r>
            <w:hyperlink r:id="rId10" w:history="1">
              <w:r w:rsidRPr="002A51E8">
                <w:rPr>
                  <w:rStyle w:val="Hyperlink"/>
                  <w:rFonts w:cstheme="minorHAnsi"/>
                  <w:color w:val="auto"/>
                  <w:u w:val="none"/>
                </w:rPr>
                <w:t>water R</w:t>
              </w:r>
            </w:hyperlink>
            <w:r w:rsidRPr="002A51E8">
              <w:rPr>
                <w:rFonts w:cstheme="minorHAnsi"/>
              </w:rPr>
              <w:t xml:space="preserve"> and add 8 mL of </w:t>
            </w:r>
            <w:hyperlink r:id="rId11" w:history="1">
              <w:r w:rsidRPr="002A51E8">
                <w:rPr>
                  <w:rStyle w:val="Hyperlink"/>
                  <w:rFonts w:cstheme="minorHAnsi"/>
                  <w:color w:val="auto"/>
                  <w:u w:val="none"/>
                </w:rPr>
                <w:t>picric acid solution R1</w:t>
              </w:r>
            </w:hyperlink>
            <w:r w:rsidRPr="002A51E8">
              <w:rPr>
                <w:rFonts w:cstheme="minorHAnsi"/>
              </w:rPr>
              <w:t xml:space="preserve">. The precipitate, washed with </w:t>
            </w:r>
            <w:hyperlink r:id="rId12" w:history="1">
              <w:r w:rsidRPr="002A51E8">
                <w:rPr>
                  <w:rStyle w:val="Hyperlink"/>
                  <w:rFonts w:cstheme="minorHAnsi"/>
                  <w:color w:val="auto"/>
                  <w:u w:val="none"/>
                </w:rPr>
                <w:t>water R</w:t>
              </w:r>
            </w:hyperlink>
            <w:r w:rsidRPr="002A51E8">
              <w:rPr>
                <w:rFonts w:cstheme="minorHAnsi"/>
              </w:rPr>
              <w:t xml:space="preserve">, with </w:t>
            </w:r>
            <w:hyperlink r:id="rId13" w:history="1">
              <w:r w:rsidRPr="002A51E8">
                <w:rPr>
                  <w:rStyle w:val="Hyperlink"/>
                  <w:rFonts w:cstheme="minorHAnsi"/>
                  <w:color w:val="auto"/>
                  <w:u w:val="none"/>
                </w:rPr>
                <w:t>alcohol R</w:t>
              </w:r>
            </w:hyperlink>
            <w:r w:rsidRPr="002A51E8">
              <w:rPr>
                <w:rFonts w:cstheme="minorHAnsi"/>
              </w:rPr>
              <w:t xml:space="preserve"> and finally with </w:t>
            </w:r>
            <w:hyperlink r:id="rId14" w:history="1">
              <w:r w:rsidRPr="002A51E8">
                <w:rPr>
                  <w:rStyle w:val="Hyperlink"/>
                  <w:rFonts w:cstheme="minorHAnsi"/>
                  <w:color w:val="auto"/>
                  <w:u w:val="none"/>
                </w:rPr>
                <w:t>methylene chloride R</w:t>
              </w:r>
            </w:hyperlink>
            <w:r w:rsidRPr="002A51E8">
              <w:rPr>
                <w:rFonts w:cstheme="minorHAnsi"/>
              </w:rPr>
              <w:t>.</w:t>
            </w:r>
          </w:p>
          <w:p w14:paraId="09CF82DF" w14:textId="5A991520" w:rsidR="00AC77FA" w:rsidRPr="002A51E8" w:rsidRDefault="00AC77FA" w:rsidP="002A51E8">
            <w:pPr>
              <w:spacing w:line="276" w:lineRule="auto"/>
              <w:rPr>
                <w:rFonts w:cstheme="minorHAnsi"/>
              </w:rPr>
            </w:pPr>
            <w:r w:rsidRPr="002A51E8">
              <w:rPr>
                <w:rFonts w:cstheme="minorHAnsi"/>
              </w:rPr>
              <w:lastRenderedPageBreak/>
              <w:t>D. Subject to reaction (b) of phosphates.</w:t>
            </w:r>
            <w:r w:rsidRPr="002A51E8">
              <w:rPr>
                <w:rFonts w:cstheme="minorHAnsi"/>
                <w:shd w:val="clear" w:color="auto" w:fill="FFFFFF"/>
              </w:rPr>
              <w:t xml:space="preserve"> Mix 1 mL of the prescribed solution with 2 mL of </w:t>
            </w:r>
            <w:hyperlink r:id="rId15" w:anchor="pop04242" w:history="1">
              <w:proofErr w:type="spellStart"/>
              <w:r w:rsidRPr="002A51E8">
                <w:rPr>
                  <w:rStyle w:val="Hyperlink"/>
                  <w:rFonts w:cstheme="minorHAnsi"/>
                  <w:color w:val="auto"/>
                  <w:u w:val="none"/>
                </w:rPr>
                <w:t>molybdovanadic</w:t>
              </w:r>
              <w:proofErr w:type="spellEnd"/>
              <w:r w:rsidRPr="002A51E8">
                <w:rPr>
                  <w:rStyle w:val="Hyperlink"/>
                  <w:rFonts w:cstheme="minorHAnsi"/>
                  <w:color w:val="auto"/>
                  <w:u w:val="none"/>
                </w:rPr>
                <w:t xml:space="preserve"> reagent R</w:t>
              </w:r>
            </w:hyperlink>
            <w:r w:rsidRPr="002A51E8">
              <w:rPr>
                <w:rFonts w:cstheme="minorHAnsi"/>
                <w:shd w:val="clear" w:color="auto" w:fill="FFFFFF"/>
              </w:rPr>
              <w:t>. A yellow colour develops.</w:t>
            </w:r>
          </w:p>
        </w:tc>
      </w:tr>
      <w:tr w:rsidR="00AC77FA" w:rsidRPr="002A51E8" w14:paraId="1E47A9EF" w14:textId="77777777" w:rsidTr="00E5015A">
        <w:trPr>
          <w:trHeight w:val="413"/>
        </w:trPr>
        <w:tc>
          <w:tcPr>
            <w:tcW w:w="648" w:type="dxa"/>
          </w:tcPr>
          <w:p w14:paraId="214D2904"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282B353A" w14:textId="57018E54" w:rsidR="00AC77FA" w:rsidRPr="002A51E8" w:rsidRDefault="00AC77FA" w:rsidP="002A51E8">
            <w:pPr>
              <w:spacing w:line="276" w:lineRule="auto"/>
              <w:rPr>
                <w:rFonts w:cstheme="minorHAnsi"/>
                <w:b/>
                <w:bCs/>
              </w:rPr>
            </w:pPr>
            <w:r w:rsidRPr="002A51E8">
              <w:rPr>
                <w:rFonts w:cstheme="minorHAnsi"/>
                <w:b/>
                <w:bCs/>
              </w:rPr>
              <w:t>APPEARANCE OF SOLUTION</w:t>
            </w:r>
          </w:p>
        </w:tc>
        <w:tc>
          <w:tcPr>
            <w:tcW w:w="7380" w:type="dxa"/>
          </w:tcPr>
          <w:p w14:paraId="44259F23" w14:textId="77777777" w:rsidR="00AC77FA" w:rsidRPr="002A51E8" w:rsidRDefault="00AC77FA" w:rsidP="002A51E8">
            <w:pPr>
              <w:pStyle w:val="Heading3"/>
              <w:spacing w:line="276" w:lineRule="auto"/>
              <w:rPr>
                <w:rFonts w:cstheme="minorHAnsi"/>
                <w:b/>
                <w:color w:val="auto"/>
                <w:sz w:val="22"/>
                <w:szCs w:val="22"/>
              </w:rPr>
            </w:pPr>
            <w:r w:rsidRPr="002A51E8">
              <w:rPr>
                <w:rFonts w:cstheme="minorHAnsi"/>
                <w:color w:val="auto"/>
                <w:sz w:val="22"/>
                <w:szCs w:val="22"/>
              </w:rPr>
              <w:t>Solution S</w:t>
            </w:r>
          </w:p>
          <w:p w14:paraId="7256E78A"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 xml:space="preserve">Dissolve 2.5 g in </w:t>
            </w:r>
            <w:hyperlink r:id="rId16" w:history="1">
              <w:r w:rsidRPr="002A51E8">
                <w:rPr>
                  <w:rStyle w:val="Hyperlink"/>
                  <w:rFonts w:asciiTheme="minorHAnsi" w:eastAsiaTheme="majorEastAsia" w:hAnsiTheme="minorHAnsi" w:cstheme="minorHAnsi"/>
                  <w:color w:val="auto"/>
                  <w:sz w:val="22"/>
                  <w:szCs w:val="22"/>
                  <w:u w:val="none"/>
                </w:rPr>
                <w:t>carbon dioxide-free water R</w:t>
              </w:r>
            </w:hyperlink>
            <w:r w:rsidRPr="002A51E8">
              <w:rPr>
                <w:rFonts w:asciiTheme="minorHAnsi" w:hAnsiTheme="minorHAnsi" w:cstheme="minorHAnsi"/>
                <w:sz w:val="22"/>
                <w:szCs w:val="22"/>
              </w:rPr>
              <w:t xml:space="preserve"> and dilute to 25 mL with the same solvent.</w:t>
            </w:r>
          </w:p>
          <w:p w14:paraId="1CA5C372" w14:textId="7A7A3146" w:rsidR="00AC77FA" w:rsidRPr="002A51E8" w:rsidRDefault="00AC77FA" w:rsidP="002A51E8">
            <w:pPr>
              <w:pStyle w:val="NormalWeb"/>
              <w:spacing w:line="276" w:lineRule="auto"/>
              <w:rPr>
                <w:rStyle w:val="Emphasis"/>
                <w:rFonts w:asciiTheme="minorHAnsi" w:hAnsiTheme="minorHAnsi" w:cstheme="minorHAnsi"/>
                <w:i w:val="0"/>
                <w:iCs w:val="0"/>
                <w:sz w:val="22"/>
                <w:szCs w:val="22"/>
              </w:rPr>
            </w:pPr>
            <w:r w:rsidRPr="002A51E8">
              <w:rPr>
                <w:rFonts w:asciiTheme="minorHAnsi" w:hAnsiTheme="minorHAnsi" w:cstheme="minorHAnsi"/>
                <w:sz w:val="22"/>
                <w:szCs w:val="22"/>
              </w:rPr>
              <w:t xml:space="preserve">Observe the clarity of Solution S and a </w:t>
            </w:r>
            <w:proofErr w:type="spellStart"/>
            <w:proofErr w:type="gramStart"/>
            <w:r w:rsidRPr="002A51E8">
              <w:rPr>
                <w:rFonts w:asciiTheme="minorHAnsi" w:hAnsiTheme="minorHAnsi" w:cstheme="minorHAnsi"/>
                <w:sz w:val="22"/>
                <w:szCs w:val="22"/>
              </w:rPr>
              <w:t>five fold</w:t>
            </w:r>
            <w:proofErr w:type="spellEnd"/>
            <w:proofErr w:type="gramEnd"/>
            <w:r w:rsidRPr="002A51E8">
              <w:rPr>
                <w:rFonts w:asciiTheme="minorHAnsi" w:hAnsiTheme="minorHAnsi" w:cstheme="minorHAnsi"/>
                <w:sz w:val="22"/>
                <w:szCs w:val="22"/>
              </w:rPr>
              <w:t xml:space="preserve"> dilution of solution S. Compare it </w:t>
            </w:r>
            <w:proofErr w:type="spellStart"/>
            <w:r w:rsidRPr="002A51E8">
              <w:rPr>
                <w:rFonts w:asciiTheme="minorHAnsi" w:hAnsiTheme="minorHAnsi" w:cstheme="minorHAnsi"/>
                <w:sz w:val="22"/>
                <w:szCs w:val="22"/>
              </w:rPr>
              <w:t>colour</w:t>
            </w:r>
            <w:proofErr w:type="spellEnd"/>
            <w:r w:rsidRPr="002A51E8">
              <w:rPr>
                <w:rFonts w:asciiTheme="minorHAnsi" w:hAnsiTheme="minorHAnsi" w:cstheme="minorHAnsi"/>
                <w:sz w:val="22"/>
                <w:szCs w:val="22"/>
              </w:rPr>
              <w:t xml:space="preserve"> intensity with reference solution BY</w:t>
            </w:r>
            <w:r w:rsidRPr="002A51E8">
              <w:rPr>
                <w:rFonts w:asciiTheme="minorHAnsi" w:hAnsiTheme="minorHAnsi" w:cstheme="minorHAnsi"/>
                <w:sz w:val="22"/>
                <w:szCs w:val="22"/>
                <w:vertAlign w:val="subscript"/>
              </w:rPr>
              <w:t>5</w:t>
            </w:r>
            <w:r w:rsidRPr="002A51E8">
              <w:rPr>
                <w:rFonts w:asciiTheme="minorHAnsi" w:hAnsiTheme="minorHAnsi" w:cstheme="minorHAnsi"/>
                <w:sz w:val="22"/>
                <w:szCs w:val="22"/>
              </w:rPr>
              <w:t xml:space="preserve"> or GY</w:t>
            </w:r>
            <w:r w:rsidRPr="002A51E8">
              <w:rPr>
                <w:rFonts w:asciiTheme="minorHAnsi" w:hAnsiTheme="minorHAnsi" w:cstheme="minorHAnsi"/>
                <w:sz w:val="22"/>
                <w:szCs w:val="22"/>
                <w:vertAlign w:val="subscript"/>
              </w:rPr>
              <w:t>5.</w:t>
            </w:r>
          </w:p>
        </w:tc>
      </w:tr>
      <w:tr w:rsidR="00AC77FA" w:rsidRPr="002A51E8" w14:paraId="36FA8B07" w14:textId="77777777" w:rsidTr="00E5015A">
        <w:trPr>
          <w:trHeight w:val="413"/>
        </w:trPr>
        <w:tc>
          <w:tcPr>
            <w:tcW w:w="648" w:type="dxa"/>
          </w:tcPr>
          <w:p w14:paraId="70D34F6E"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759B3049" w14:textId="5FAC2B56" w:rsidR="00AC77FA" w:rsidRPr="002A51E8" w:rsidRDefault="00AC77FA" w:rsidP="002A51E8">
            <w:pPr>
              <w:spacing w:line="276" w:lineRule="auto"/>
              <w:rPr>
                <w:rFonts w:cstheme="minorHAnsi"/>
                <w:b/>
                <w:bCs/>
              </w:rPr>
            </w:pPr>
            <w:r w:rsidRPr="002A51E8">
              <w:rPr>
                <w:rFonts w:cstheme="minorHAnsi"/>
                <w:b/>
                <w:bCs/>
              </w:rPr>
              <w:t>pH</w:t>
            </w:r>
          </w:p>
        </w:tc>
        <w:tc>
          <w:tcPr>
            <w:tcW w:w="7380" w:type="dxa"/>
          </w:tcPr>
          <w:p w14:paraId="5D984E23" w14:textId="4E2C2719" w:rsidR="00AC77FA" w:rsidRPr="002A51E8" w:rsidRDefault="00AC77FA" w:rsidP="002A51E8">
            <w:pPr>
              <w:pStyle w:val="NormalWeb"/>
              <w:spacing w:line="276" w:lineRule="auto"/>
              <w:rPr>
                <w:rStyle w:val="Emphasis"/>
                <w:rFonts w:asciiTheme="minorHAnsi" w:hAnsiTheme="minorHAnsi" w:cstheme="minorHAnsi"/>
                <w:i w:val="0"/>
                <w:iCs w:val="0"/>
                <w:sz w:val="22"/>
                <w:szCs w:val="22"/>
              </w:rPr>
            </w:pPr>
            <w:r w:rsidRPr="002A51E8">
              <w:rPr>
                <w:rFonts w:asciiTheme="minorHAnsi" w:hAnsiTheme="minorHAnsi" w:cstheme="minorHAnsi"/>
                <w:sz w:val="22"/>
                <w:szCs w:val="22"/>
              </w:rPr>
              <w:t>Determine the pH of solution S</w:t>
            </w:r>
          </w:p>
        </w:tc>
      </w:tr>
      <w:tr w:rsidR="00AC77FA" w:rsidRPr="002A51E8" w14:paraId="5D02D69B" w14:textId="77777777" w:rsidTr="00E5015A">
        <w:trPr>
          <w:trHeight w:val="413"/>
        </w:trPr>
        <w:tc>
          <w:tcPr>
            <w:tcW w:w="648" w:type="dxa"/>
          </w:tcPr>
          <w:p w14:paraId="3D7A7430"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1DC83366" w14:textId="64D8C5BB" w:rsidR="00AC77FA" w:rsidRPr="002A51E8" w:rsidRDefault="00AC77FA" w:rsidP="002A51E8">
            <w:pPr>
              <w:spacing w:line="276" w:lineRule="auto"/>
              <w:rPr>
                <w:rFonts w:cstheme="minorHAnsi"/>
                <w:b/>
                <w:bCs/>
              </w:rPr>
            </w:pPr>
            <w:r w:rsidRPr="002A51E8">
              <w:rPr>
                <w:rFonts w:cstheme="minorHAnsi"/>
                <w:b/>
                <w:bCs/>
              </w:rPr>
              <w:t>RELATED SUBSTANCES</w:t>
            </w:r>
          </w:p>
        </w:tc>
        <w:tc>
          <w:tcPr>
            <w:tcW w:w="7380" w:type="dxa"/>
          </w:tcPr>
          <w:p w14:paraId="4653C913"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Thin-layer chromatography</w:t>
            </w:r>
          </w:p>
          <w:p w14:paraId="1755A90F"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Test solution</w:t>
            </w:r>
            <w:r w:rsidRPr="002A51E8">
              <w:rPr>
                <w:rFonts w:asciiTheme="minorHAnsi" w:hAnsiTheme="minorHAnsi" w:cstheme="minorHAnsi"/>
                <w:sz w:val="22"/>
                <w:szCs w:val="22"/>
              </w:rPr>
              <w:t xml:space="preserve"> Dissolve 0.50 g of the substance to be examined in </w:t>
            </w:r>
            <w:hyperlink r:id="rId17" w:history="1">
              <w:r w:rsidRPr="002A51E8">
                <w:rPr>
                  <w:rStyle w:val="Hyperlink"/>
                  <w:rFonts w:asciiTheme="minorHAnsi" w:eastAsiaTheme="majorEastAsia" w:hAnsiTheme="minorHAnsi" w:cstheme="minorHAnsi"/>
                  <w:color w:val="auto"/>
                  <w:sz w:val="22"/>
                  <w:szCs w:val="22"/>
                  <w:u w:val="none"/>
                </w:rPr>
                <w:t>water R</w:t>
              </w:r>
            </w:hyperlink>
            <w:r w:rsidRPr="002A51E8">
              <w:rPr>
                <w:rFonts w:asciiTheme="minorHAnsi" w:hAnsiTheme="minorHAnsi" w:cstheme="minorHAnsi"/>
                <w:sz w:val="22"/>
                <w:szCs w:val="22"/>
              </w:rPr>
              <w:t xml:space="preserve"> and dilute to 10 mL with the same solvent.</w:t>
            </w:r>
          </w:p>
          <w:p w14:paraId="4C435F0B"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Reference solution (a)</w:t>
            </w:r>
            <w:r w:rsidRPr="002A51E8">
              <w:rPr>
                <w:rFonts w:asciiTheme="minorHAnsi" w:hAnsiTheme="minorHAnsi" w:cstheme="minorHAnsi"/>
                <w:sz w:val="22"/>
                <w:szCs w:val="22"/>
              </w:rPr>
              <w:t xml:space="preserve"> Dilute 1 mL of the test solution to 100 mL with </w:t>
            </w:r>
            <w:hyperlink r:id="rId18" w:history="1">
              <w:r w:rsidRPr="002A51E8">
                <w:rPr>
                  <w:rStyle w:val="Hyperlink"/>
                  <w:rFonts w:asciiTheme="minorHAnsi" w:eastAsiaTheme="majorEastAsia" w:hAnsiTheme="minorHAnsi" w:cstheme="minorHAnsi"/>
                  <w:color w:val="auto"/>
                  <w:sz w:val="22"/>
                  <w:szCs w:val="22"/>
                  <w:u w:val="none"/>
                </w:rPr>
                <w:t>water R</w:t>
              </w:r>
            </w:hyperlink>
            <w:r w:rsidRPr="002A51E8">
              <w:rPr>
                <w:rFonts w:asciiTheme="minorHAnsi" w:hAnsiTheme="minorHAnsi" w:cstheme="minorHAnsi"/>
                <w:sz w:val="22"/>
                <w:szCs w:val="22"/>
              </w:rPr>
              <w:t>.</w:t>
            </w:r>
          </w:p>
          <w:p w14:paraId="4FA2047C"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Style w:val="Emphasis"/>
                <w:rFonts w:asciiTheme="minorHAnsi" w:hAnsiTheme="minorHAnsi" w:cstheme="minorHAnsi"/>
                <w:i w:val="0"/>
                <w:iCs w:val="0"/>
                <w:sz w:val="22"/>
                <w:szCs w:val="22"/>
              </w:rPr>
              <w:t>Reference solution (b)</w:t>
            </w:r>
            <w:r w:rsidRPr="002A51E8">
              <w:rPr>
                <w:rFonts w:asciiTheme="minorHAnsi" w:hAnsiTheme="minorHAnsi" w:cstheme="minorHAnsi"/>
                <w:sz w:val="22"/>
                <w:szCs w:val="22"/>
              </w:rPr>
              <w:t xml:space="preserve"> Dilute 5 mL of reference solution (a) to 10 mL with </w:t>
            </w:r>
            <w:hyperlink r:id="rId19" w:history="1">
              <w:r w:rsidRPr="002A51E8">
                <w:rPr>
                  <w:rStyle w:val="Hyperlink"/>
                  <w:rFonts w:asciiTheme="minorHAnsi" w:eastAsiaTheme="majorEastAsia" w:hAnsiTheme="minorHAnsi" w:cstheme="minorHAnsi"/>
                  <w:color w:val="auto"/>
                  <w:sz w:val="22"/>
                  <w:szCs w:val="22"/>
                  <w:u w:val="none"/>
                </w:rPr>
                <w:t>water R</w:t>
              </w:r>
            </w:hyperlink>
            <w:r w:rsidRPr="002A51E8">
              <w:rPr>
                <w:rFonts w:asciiTheme="minorHAnsi" w:hAnsiTheme="minorHAnsi" w:cstheme="minorHAnsi"/>
                <w:sz w:val="22"/>
                <w:szCs w:val="22"/>
              </w:rPr>
              <w:t>.</w:t>
            </w:r>
          </w:p>
          <w:p w14:paraId="2468A15B" w14:textId="1D860656"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lastRenderedPageBreak/>
              <w:t xml:space="preserve">Apply to the plate 2 µL of each solution. Develop over a path of 12 cm using a mixture of 10 volumes of </w:t>
            </w:r>
            <w:hyperlink r:id="rId20" w:history="1">
              <w:proofErr w:type="spellStart"/>
              <w:r w:rsidRPr="002A51E8">
                <w:rPr>
                  <w:rStyle w:val="Hyperlink"/>
                  <w:rFonts w:asciiTheme="minorHAnsi" w:eastAsiaTheme="majorEastAsia" w:hAnsiTheme="minorHAnsi" w:cstheme="minorHAnsi"/>
                  <w:color w:val="auto"/>
                  <w:sz w:val="22"/>
                  <w:szCs w:val="22"/>
                  <w:u w:val="none"/>
                </w:rPr>
                <w:t>diethylamine</w:t>
              </w:r>
              <w:proofErr w:type="spellEnd"/>
              <w:r w:rsidRPr="002A51E8">
                <w:rPr>
                  <w:rStyle w:val="Hyperlink"/>
                  <w:rFonts w:asciiTheme="minorHAnsi" w:eastAsiaTheme="majorEastAsia" w:hAnsiTheme="minorHAnsi" w:cstheme="minorHAnsi"/>
                  <w:color w:val="auto"/>
                  <w:sz w:val="22"/>
                  <w:szCs w:val="22"/>
                  <w:u w:val="none"/>
                </w:rPr>
                <w:t> R</w:t>
              </w:r>
            </w:hyperlink>
            <w:r w:rsidRPr="002A51E8">
              <w:rPr>
                <w:rFonts w:asciiTheme="minorHAnsi" w:hAnsiTheme="minorHAnsi" w:cstheme="minorHAnsi"/>
                <w:sz w:val="22"/>
                <w:szCs w:val="22"/>
              </w:rPr>
              <w:t xml:space="preserve">, 40 volumes of </w:t>
            </w:r>
            <w:hyperlink r:id="rId21" w:history="1">
              <w:r w:rsidRPr="002A51E8">
                <w:rPr>
                  <w:rStyle w:val="Hyperlink"/>
                  <w:rFonts w:asciiTheme="minorHAnsi" w:eastAsiaTheme="majorEastAsia" w:hAnsiTheme="minorHAnsi" w:cstheme="minorHAnsi"/>
                  <w:color w:val="auto"/>
                  <w:sz w:val="22"/>
                  <w:szCs w:val="22"/>
                  <w:u w:val="none"/>
                </w:rPr>
                <w:t>cyclohexane R</w:t>
              </w:r>
            </w:hyperlink>
            <w:r w:rsidRPr="002A51E8">
              <w:rPr>
                <w:rFonts w:asciiTheme="minorHAnsi" w:hAnsiTheme="minorHAnsi" w:cstheme="minorHAnsi"/>
                <w:sz w:val="22"/>
                <w:szCs w:val="22"/>
              </w:rPr>
              <w:t xml:space="preserve"> and 50 volumes of </w:t>
            </w:r>
            <w:hyperlink r:id="rId22" w:history="1">
              <w:r w:rsidRPr="002A51E8">
                <w:rPr>
                  <w:rStyle w:val="Hyperlink"/>
                  <w:rFonts w:asciiTheme="minorHAnsi" w:eastAsiaTheme="majorEastAsia" w:hAnsiTheme="minorHAnsi" w:cstheme="minorHAnsi"/>
                  <w:color w:val="auto"/>
                  <w:sz w:val="22"/>
                  <w:szCs w:val="22"/>
                  <w:u w:val="none"/>
                </w:rPr>
                <w:t>chloroform R</w:t>
              </w:r>
            </w:hyperlink>
            <w:r w:rsidRPr="002A51E8">
              <w:rPr>
                <w:rFonts w:asciiTheme="minorHAnsi" w:hAnsiTheme="minorHAnsi" w:cstheme="minorHAnsi"/>
                <w:sz w:val="22"/>
                <w:szCs w:val="22"/>
              </w:rPr>
              <w:t>. Allow the plate to dry in air. Examine in ultraviolet light at 254 nm. Any spot in the chromatogram obtained with the test solution, apart from the principal spot, is not more intense than the spot in the chromatogram obtained with reference solution (a) (1.0 per cent) and not more than one such spot is more intense than the spot in the chromatogram obtained with reference solution (b) (0.5 per cent).</w:t>
            </w:r>
            <w:r w:rsidRPr="002A51E8">
              <w:rPr>
                <w:rFonts w:asciiTheme="minorHAnsi" w:hAnsiTheme="minorHAnsi" w:cstheme="minorHAnsi"/>
                <w:sz w:val="22"/>
                <w:szCs w:val="22"/>
              </w:rPr>
              <w:tab/>
            </w:r>
          </w:p>
        </w:tc>
      </w:tr>
      <w:tr w:rsidR="00AC77FA" w:rsidRPr="002A51E8" w14:paraId="57CF334B" w14:textId="77777777" w:rsidTr="00E5015A">
        <w:trPr>
          <w:trHeight w:val="413"/>
        </w:trPr>
        <w:tc>
          <w:tcPr>
            <w:tcW w:w="648" w:type="dxa"/>
          </w:tcPr>
          <w:p w14:paraId="34D11E00"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5578C6F5" w14:textId="67E7848F" w:rsidR="00AC77FA" w:rsidRPr="002A51E8" w:rsidRDefault="00AC77FA" w:rsidP="002A51E8">
            <w:pPr>
              <w:spacing w:line="276" w:lineRule="auto"/>
              <w:rPr>
                <w:rFonts w:cstheme="minorHAnsi"/>
                <w:b/>
                <w:bCs/>
              </w:rPr>
            </w:pPr>
            <w:r w:rsidRPr="002A51E8">
              <w:rPr>
                <w:rFonts w:cstheme="minorHAnsi"/>
                <w:b/>
                <w:bCs/>
              </w:rPr>
              <w:t>MELTING POINT</w:t>
            </w:r>
          </w:p>
        </w:tc>
        <w:tc>
          <w:tcPr>
            <w:tcW w:w="7380" w:type="dxa"/>
          </w:tcPr>
          <w:p w14:paraId="1575807F" w14:textId="399EE0FE"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Determine the melting point.</w:t>
            </w:r>
          </w:p>
        </w:tc>
      </w:tr>
      <w:tr w:rsidR="00AC77FA" w:rsidRPr="002A51E8" w14:paraId="2A22E90F" w14:textId="77777777" w:rsidTr="00E5015A">
        <w:trPr>
          <w:trHeight w:val="413"/>
        </w:trPr>
        <w:tc>
          <w:tcPr>
            <w:tcW w:w="648" w:type="dxa"/>
          </w:tcPr>
          <w:p w14:paraId="41D90C61"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3EBCB736" w14:textId="45B6448D" w:rsidR="00AC77FA" w:rsidRPr="002A51E8" w:rsidRDefault="00AC77FA" w:rsidP="002A51E8">
            <w:pPr>
              <w:spacing w:line="276" w:lineRule="auto"/>
              <w:rPr>
                <w:rFonts w:cstheme="minorHAnsi"/>
                <w:b/>
                <w:bCs/>
              </w:rPr>
            </w:pPr>
            <w:r w:rsidRPr="002A51E8">
              <w:rPr>
                <w:rFonts w:cstheme="minorHAnsi"/>
                <w:b/>
                <w:bCs/>
              </w:rPr>
              <w:t>LOSS ON DRYING</w:t>
            </w:r>
          </w:p>
        </w:tc>
        <w:tc>
          <w:tcPr>
            <w:tcW w:w="7380" w:type="dxa"/>
          </w:tcPr>
          <w:p w14:paraId="68CD6184" w14:textId="01E712D2"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Determine the Loss on drying on 1.000 g by drying in an oven at 105 °C.</w:t>
            </w:r>
          </w:p>
        </w:tc>
      </w:tr>
      <w:tr w:rsidR="00AC77FA" w:rsidRPr="002A51E8" w14:paraId="2570A386" w14:textId="77777777" w:rsidTr="00E5015A">
        <w:trPr>
          <w:trHeight w:val="413"/>
        </w:trPr>
        <w:tc>
          <w:tcPr>
            <w:tcW w:w="648" w:type="dxa"/>
          </w:tcPr>
          <w:p w14:paraId="616320FB"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32F5191F" w14:textId="4444981D" w:rsidR="00AC77FA" w:rsidRPr="002A51E8" w:rsidRDefault="00AC77FA" w:rsidP="002A51E8">
            <w:pPr>
              <w:spacing w:line="276" w:lineRule="auto"/>
              <w:rPr>
                <w:rFonts w:cstheme="minorHAnsi"/>
                <w:b/>
                <w:bCs/>
              </w:rPr>
            </w:pPr>
            <w:r w:rsidRPr="002A51E8">
              <w:rPr>
                <w:rFonts w:cstheme="minorHAnsi"/>
                <w:b/>
                <w:bCs/>
              </w:rPr>
              <w:t>ASSAY</w:t>
            </w:r>
          </w:p>
        </w:tc>
        <w:tc>
          <w:tcPr>
            <w:tcW w:w="7380" w:type="dxa"/>
          </w:tcPr>
          <w:p w14:paraId="03B84E26" w14:textId="77777777"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 xml:space="preserve">Dissolve 0.200 g in 50 mL of </w:t>
            </w:r>
            <w:hyperlink r:id="rId23" w:history="1">
              <w:r w:rsidRPr="002A51E8">
                <w:rPr>
                  <w:rStyle w:val="Hyperlink"/>
                  <w:rFonts w:asciiTheme="minorHAnsi" w:eastAsiaTheme="majorEastAsia" w:hAnsiTheme="minorHAnsi" w:cstheme="minorHAnsi"/>
                  <w:color w:val="auto"/>
                  <w:sz w:val="22"/>
                  <w:szCs w:val="22"/>
                  <w:u w:val="none"/>
                </w:rPr>
                <w:t>anhydrous acetic acid R</w:t>
              </w:r>
            </w:hyperlink>
            <w:r w:rsidRPr="002A51E8">
              <w:rPr>
                <w:rFonts w:asciiTheme="minorHAnsi" w:hAnsiTheme="minorHAnsi" w:cstheme="minorHAnsi"/>
                <w:sz w:val="22"/>
                <w:szCs w:val="22"/>
              </w:rPr>
              <w:t xml:space="preserve">. Titrate with </w:t>
            </w:r>
            <w:hyperlink r:id="rId24" w:history="1">
              <w:r w:rsidRPr="002A51E8">
                <w:rPr>
                  <w:rStyle w:val="Hyperlink"/>
                  <w:rFonts w:asciiTheme="minorHAnsi" w:eastAsiaTheme="majorEastAsia" w:hAnsiTheme="minorHAnsi" w:cstheme="minorHAnsi"/>
                  <w:color w:val="auto"/>
                  <w:sz w:val="22"/>
                  <w:szCs w:val="22"/>
                  <w:u w:val="none"/>
                </w:rPr>
                <w:t>0.1 M perchloric acid</w:t>
              </w:r>
            </w:hyperlink>
            <w:r w:rsidRPr="002A51E8">
              <w:rPr>
                <w:rFonts w:asciiTheme="minorHAnsi" w:hAnsiTheme="minorHAnsi" w:cstheme="minorHAnsi"/>
                <w:sz w:val="22"/>
                <w:szCs w:val="22"/>
              </w:rPr>
              <w:t xml:space="preserve"> determining the end-point potentiometrically (</w:t>
            </w:r>
            <w:hyperlink r:id="rId25" w:anchor="f20220" w:history="1">
              <w:r w:rsidRPr="002A51E8">
                <w:rPr>
                  <w:rStyle w:val="Hyperlink"/>
                  <w:rFonts w:asciiTheme="minorHAnsi" w:eastAsiaTheme="majorEastAsia" w:hAnsiTheme="minorHAnsi" w:cstheme="minorHAnsi"/>
                  <w:color w:val="auto"/>
                  <w:sz w:val="22"/>
                  <w:szCs w:val="22"/>
                  <w:u w:val="none"/>
                </w:rPr>
                <w:t>2.2.20</w:t>
              </w:r>
            </w:hyperlink>
            <w:r w:rsidRPr="002A51E8">
              <w:rPr>
                <w:rFonts w:asciiTheme="minorHAnsi" w:hAnsiTheme="minorHAnsi" w:cstheme="minorHAnsi"/>
                <w:sz w:val="22"/>
                <w:szCs w:val="22"/>
              </w:rPr>
              <w:t>).</w:t>
            </w:r>
          </w:p>
          <w:p w14:paraId="7FD18F3A" w14:textId="38B5ABF3" w:rsidR="00AC77FA" w:rsidRPr="002A51E8" w:rsidRDefault="00AC77FA" w:rsidP="002A51E8">
            <w:pPr>
              <w:pStyle w:val="NormalWeb"/>
              <w:spacing w:line="276" w:lineRule="auto"/>
              <w:rPr>
                <w:rFonts w:asciiTheme="minorHAnsi" w:hAnsiTheme="minorHAnsi" w:cstheme="minorHAnsi"/>
                <w:sz w:val="22"/>
                <w:szCs w:val="22"/>
              </w:rPr>
            </w:pPr>
            <w:r w:rsidRPr="002A51E8">
              <w:rPr>
                <w:rFonts w:asciiTheme="minorHAnsi" w:hAnsiTheme="minorHAnsi" w:cstheme="minorHAnsi"/>
                <w:sz w:val="22"/>
                <w:szCs w:val="22"/>
              </w:rPr>
              <w:t xml:space="preserve">1 mL of </w:t>
            </w:r>
            <w:hyperlink r:id="rId26" w:history="1">
              <w:r w:rsidRPr="002A51E8">
                <w:rPr>
                  <w:rStyle w:val="Hyperlink"/>
                  <w:rFonts w:asciiTheme="minorHAnsi" w:eastAsiaTheme="majorEastAsia" w:hAnsiTheme="minorHAnsi" w:cstheme="minorHAnsi"/>
                  <w:color w:val="auto"/>
                  <w:sz w:val="22"/>
                  <w:szCs w:val="22"/>
                  <w:u w:val="none"/>
                </w:rPr>
                <w:t>0.1 M perchloric acid</w:t>
              </w:r>
            </w:hyperlink>
            <w:r w:rsidRPr="002A51E8">
              <w:rPr>
                <w:rFonts w:asciiTheme="minorHAnsi" w:hAnsiTheme="minorHAnsi" w:cstheme="minorHAnsi"/>
                <w:sz w:val="22"/>
                <w:szCs w:val="22"/>
              </w:rPr>
              <w:t xml:space="preserve"> is equivalent to 25.79 mg of C</w:t>
            </w:r>
            <w:r w:rsidRPr="002A51E8">
              <w:rPr>
                <w:rFonts w:asciiTheme="minorHAnsi" w:hAnsiTheme="minorHAnsi" w:cstheme="minorHAnsi"/>
                <w:sz w:val="22"/>
                <w:szCs w:val="22"/>
                <w:vertAlign w:val="subscript"/>
              </w:rPr>
              <w:t>18</w:t>
            </w:r>
            <w:r w:rsidRPr="002A51E8">
              <w:rPr>
                <w:rFonts w:asciiTheme="minorHAnsi" w:hAnsiTheme="minorHAnsi" w:cstheme="minorHAnsi"/>
                <w:sz w:val="22"/>
                <w:szCs w:val="22"/>
              </w:rPr>
              <w:t>H</w:t>
            </w:r>
            <w:r w:rsidRPr="002A51E8">
              <w:rPr>
                <w:rFonts w:asciiTheme="minorHAnsi" w:hAnsiTheme="minorHAnsi" w:cstheme="minorHAnsi"/>
                <w:sz w:val="22"/>
                <w:szCs w:val="22"/>
                <w:vertAlign w:val="subscript"/>
              </w:rPr>
              <w:t>32</w:t>
            </w:r>
            <w:r w:rsidRPr="002A51E8">
              <w:rPr>
                <w:rFonts w:asciiTheme="minorHAnsi" w:hAnsiTheme="minorHAnsi" w:cstheme="minorHAnsi"/>
                <w:sz w:val="22"/>
                <w:szCs w:val="22"/>
              </w:rPr>
              <w:t>ClN</w:t>
            </w:r>
            <w:r w:rsidRPr="002A51E8">
              <w:rPr>
                <w:rFonts w:asciiTheme="minorHAnsi" w:hAnsiTheme="minorHAnsi" w:cstheme="minorHAnsi"/>
                <w:sz w:val="22"/>
                <w:szCs w:val="22"/>
                <w:vertAlign w:val="subscript"/>
              </w:rPr>
              <w:t>3</w:t>
            </w:r>
            <w:r w:rsidRPr="002A51E8">
              <w:rPr>
                <w:rFonts w:asciiTheme="minorHAnsi" w:hAnsiTheme="minorHAnsi" w:cstheme="minorHAnsi"/>
                <w:sz w:val="22"/>
                <w:szCs w:val="22"/>
              </w:rPr>
              <w:t>O</w:t>
            </w:r>
            <w:r w:rsidRPr="002A51E8">
              <w:rPr>
                <w:rFonts w:asciiTheme="minorHAnsi" w:hAnsiTheme="minorHAnsi" w:cstheme="minorHAnsi"/>
                <w:sz w:val="22"/>
                <w:szCs w:val="22"/>
                <w:vertAlign w:val="subscript"/>
              </w:rPr>
              <w:t>8</w:t>
            </w:r>
            <w:r w:rsidRPr="002A51E8">
              <w:rPr>
                <w:rFonts w:asciiTheme="minorHAnsi" w:hAnsiTheme="minorHAnsi" w:cstheme="minorHAnsi"/>
                <w:sz w:val="22"/>
                <w:szCs w:val="22"/>
              </w:rPr>
              <w:t>P</w:t>
            </w:r>
            <w:r w:rsidRPr="002A51E8">
              <w:rPr>
                <w:rFonts w:asciiTheme="minorHAnsi" w:hAnsiTheme="minorHAnsi" w:cstheme="minorHAnsi"/>
                <w:sz w:val="22"/>
                <w:szCs w:val="22"/>
                <w:vertAlign w:val="subscript"/>
              </w:rPr>
              <w:t>2</w:t>
            </w:r>
            <w:r w:rsidRPr="002A51E8">
              <w:rPr>
                <w:rFonts w:asciiTheme="minorHAnsi" w:hAnsiTheme="minorHAnsi" w:cstheme="minorHAnsi"/>
                <w:sz w:val="22"/>
                <w:szCs w:val="22"/>
              </w:rPr>
              <w:t>.</w:t>
            </w:r>
          </w:p>
        </w:tc>
      </w:tr>
      <w:tr w:rsidR="00AC77FA" w:rsidRPr="002A51E8" w14:paraId="5DCB0BCE" w14:textId="77777777" w:rsidTr="00E5015A">
        <w:trPr>
          <w:trHeight w:val="413"/>
        </w:trPr>
        <w:tc>
          <w:tcPr>
            <w:tcW w:w="648" w:type="dxa"/>
          </w:tcPr>
          <w:p w14:paraId="3AE1E690" w14:textId="77777777" w:rsidR="00AC77FA" w:rsidRPr="002A51E8" w:rsidRDefault="00AC77FA" w:rsidP="002A51E8">
            <w:pPr>
              <w:pStyle w:val="ListParagraph"/>
              <w:numPr>
                <w:ilvl w:val="0"/>
                <w:numId w:val="1"/>
              </w:numPr>
              <w:spacing w:after="0" w:line="276" w:lineRule="auto"/>
              <w:ind w:left="611" w:hanging="611"/>
              <w:jc w:val="both"/>
              <w:rPr>
                <w:rFonts w:cstheme="minorHAnsi"/>
                <w:b/>
              </w:rPr>
            </w:pPr>
          </w:p>
        </w:tc>
        <w:tc>
          <w:tcPr>
            <w:tcW w:w="2340" w:type="dxa"/>
          </w:tcPr>
          <w:p w14:paraId="0756EE5E" w14:textId="77777777" w:rsidR="00AC77FA" w:rsidRPr="002A51E8" w:rsidRDefault="00AC77FA" w:rsidP="002A51E8">
            <w:pPr>
              <w:spacing w:line="276" w:lineRule="auto"/>
              <w:rPr>
                <w:rFonts w:cstheme="minorHAnsi"/>
                <w:b/>
                <w:bCs/>
              </w:rPr>
            </w:pPr>
            <w:r w:rsidRPr="002A51E8">
              <w:rPr>
                <w:rFonts w:cstheme="minorHAnsi"/>
                <w:b/>
                <w:bCs/>
              </w:rPr>
              <w:t>MICROBIAL ENUMERATION TEST</w:t>
            </w:r>
          </w:p>
          <w:p w14:paraId="2D034DA3" w14:textId="77777777" w:rsidR="00AC77FA" w:rsidRPr="002A51E8" w:rsidRDefault="00AC77FA" w:rsidP="002A51E8">
            <w:pPr>
              <w:spacing w:line="276" w:lineRule="auto"/>
              <w:rPr>
                <w:rFonts w:cstheme="minorHAnsi"/>
                <w:b/>
                <w:bCs/>
              </w:rPr>
            </w:pPr>
          </w:p>
        </w:tc>
        <w:tc>
          <w:tcPr>
            <w:tcW w:w="7380" w:type="dxa"/>
          </w:tcPr>
          <w:p w14:paraId="22DD6624" w14:textId="77777777" w:rsidR="002A51E8" w:rsidRPr="002A51E8" w:rsidRDefault="002A51E8" w:rsidP="002A51E8">
            <w:pPr>
              <w:spacing w:after="0" w:line="276" w:lineRule="auto"/>
              <w:rPr>
                <w:rFonts w:cstheme="minorHAnsi"/>
              </w:rPr>
            </w:pPr>
            <w:r w:rsidRPr="002A51E8">
              <w:rPr>
                <w:rFonts w:cstheme="minorHAnsi"/>
                <w:b/>
              </w:rPr>
              <w:t xml:space="preserve">Determination of total aerobic microbial count (TAMC) and total combined yeasts and </w:t>
            </w:r>
            <w:proofErr w:type="spellStart"/>
            <w:r w:rsidRPr="002A51E8">
              <w:rPr>
                <w:rFonts w:cstheme="minorHAnsi"/>
                <w:b/>
              </w:rPr>
              <w:t>molds</w:t>
            </w:r>
            <w:proofErr w:type="spellEnd"/>
            <w:r w:rsidRPr="002A51E8">
              <w:rPr>
                <w:rFonts w:cstheme="minorHAnsi"/>
                <w:b/>
              </w:rPr>
              <w:t xml:space="preserve"> count (TYMC) by the pour plate method</w:t>
            </w:r>
            <w:r w:rsidRPr="002A51E8">
              <w:rPr>
                <w:rFonts w:cstheme="minorHAnsi"/>
              </w:rPr>
              <w:t>.</w:t>
            </w:r>
          </w:p>
          <w:p w14:paraId="22A446DA" w14:textId="77777777" w:rsidR="002A51E8" w:rsidRP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t xml:space="preserve">Slightly open the lid of the petri plate and dispense 1 ml of diluted sample in the </w:t>
            </w:r>
            <w:proofErr w:type="spellStart"/>
            <w:r w:rsidRPr="002A51E8">
              <w:rPr>
                <w:rFonts w:eastAsia="Times New Roman" w:cstheme="minorHAnsi"/>
                <w:color w:val="000000"/>
              </w:rPr>
              <w:t>center</w:t>
            </w:r>
            <w:proofErr w:type="spellEnd"/>
            <w:r w:rsidRPr="002A51E8">
              <w:rPr>
                <w:rFonts w:eastAsia="Times New Roman" w:cstheme="minorHAnsi"/>
                <w:color w:val="000000"/>
              </w:rPr>
              <w:t xml:space="preserve"> of the Petri plate using a sterile calibrated pipette.</w:t>
            </w:r>
          </w:p>
          <w:p w14:paraId="133ECF85" w14:textId="77777777" w:rsidR="002A51E8" w:rsidRP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t>Open the lid of the prepared media. (</w:t>
            </w:r>
            <w:r w:rsidRPr="002A51E8">
              <w:rPr>
                <w:rFonts w:cstheme="minorHAnsi"/>
              </w:rPr>
              <w:t>soya bean digest agar for TAMC</w:t>
            </w:r>
            <w:r w:rsidRPr="002A51E8">
              <w:rPr>
                <w:rFonts w:eastAsia="Times New Roman" w:cstheme="minorHAnsi"/>
                <w:color w:val="000000"/>
              </w:rPr>
              <w:t xml:space="preserve"> and </w:t>
            </w:r>
            <w:proofErr w:type="spellStart"/>
            <w:r w:rsidRPr="002A51E8">
              <w:rPr>
                <w:rFonts w:eastAsia="Times New Roman" w:cstheme="minorHAnsi"/>
                <w:color w:val="000000"/>
              </w:rPr>
              <w:t>Sabouraud</w:t>
            </w:r>
            <w:proofErr w:type="spellEnd"/>
            <w:r w:rsidRPr="002A51E8">
              <w:rPr>
                <w:rFonts w:eastAsia="Times New Roman" w:cstheme="minorHAnsi"/>
                <w:color w:val="000000"/>
              </w:rPr>
              <w:t xml:space="preserve"> Dextrose Agar for TYMC)</w:t>
            </w:r>
          </w:p>
          <w:p w14:paraId="6BABEF3D" w14:textId="77777777" w:rsidR="002A51E8" w:rsidRP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lastRenderedPageBreak/>
              <w:t xml:space="preserve">Pour about 15-20ml of the sterilized molten media at the appropriate temperature above the sample. </w:t>
            </w:r>
          </w:p>
          <w:p w14:paraId="3E05F3C4" w14:textId="77777777" w:rsidR="002A51E8" w:rsidRP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t xml:space="preserve">Close the lid of the plate then mix the sample in the media properly by gently swirling the plate. The plate is generally swirled in an “S” or “8” shape. </w:t>
            </w:r>
          </w:p>
          <w:p w14:paraId="056582BE" w14:textId="77777777" w:rsidR="002A51E8" w:rsidRP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t>Allow the media to completely solidify.</w:t>
            </w:r>
          </w:p>
          <w:p w14:paraId="22557304" w14:textId="77777777" w:rsidR="002A51E8" w:rsidRPr="002A51E8" w:rsidRDefault="002A51E8" w:rsidP="002A51E8">
            <w:pPr>
              <w:pStyle w:val="ListParagraph"/>
              <w:numPr>
                <w:ilvl w:val="0"/>
                <w:numId w:val="3"/>
              </w:numPr>
              <w:spacing w:after="0" w:line="276" w:lineRule="auto"/>
              <w:rPr>
                <w:rFonts w:cstheme="minorHAnsi"/>
              </w:rPr>
            </w:pPr>
            <w:r w:rsidRPr="002A51E8">
              <w:rPr>
                <w:rFonts w:cstheme="minorHAnsi"/>
              </w:rPr>
              <w:t>Simultaneously perform the negative control by plating 1ml of diluent used instead of the sample for each medium.</w:t>
            </w:r>
          </w:p>
          <w:p w14:paraId="7F109332" w14:textId="15149301" w:rsidR="002A51E8" w:rsidRDefault="002A51E8" w:rsidP="002A51E8">
            <w:pPr>
              <w:pStyle w:val="ListParagraph"/>
              <w:numPr>
                <w:ilvl w:val="0"/>
                <w:numId w:val="3"/>
              </w:numPr>
              <w:spacing w:after="0" w:line="276" w:lineRule="auto"/>
              <w:rPr>
                <w:rFonts w:cstheme="minorHAnsi"/>
              </w:rPr>
            </w:pPr>
            <w:r w:rsidRPr="002A51E8">
              <w:rPr>
                <w:rFonts w:eastAsia="Times New Roman" w:cstheme="minorHAnsi"/>
                <w:color w:val="000000"/>
              </w:rPr>
              <w:t>Incubate the plate in an inverted position under suitable incubation conditions (</w:t>
            </w:r>
            <w:r w:rsidRPr="002A51E8">
              <w:rPr>
                <w:rFonts w:cstheme="minorHAnsi"/>
              </w:rPr>
              <w:t xml:space="preserve">For TAMC Incubate the plates of Soybean Casein Digest Agar at 30°C-35°C for 48hours and For TYMC incubate the plates of </w:t>
            </w:r>
            <w:proofErr w:type="spellStart"/>
            <w:r w:rsidRPr="002A51E8">
              <w:rPr>
                <w:rFonts w:cstheme="minorHAnsi"/>
              </w:rPr>
              <w:t>Sabouraud</w:t>
            </w:r>
            <w:proofErr w:type="spellEnd"/>
            <w:r w:rsidRPr="002A51E8">
              <w:rPr>
                <w:rFonts w:cstheme="minorHAnsi"/>
              </w:rPr>
              <w:t xml:space="preserve"> Dextrose Agar at 20°C - 25°C for 72hours  </w:t>
            </w:r>
          </w:p>
          <w:p w14:paraId="41D348BE" w14:textId="77777777" w:rsidR="002A51E8" w:rsidRPr="002A51E8" w:rsidRDefault="002A51E8" w:rsidP="002A51E8">
            <w:pPr>
              <w:spacing w:after="0" w:line="276" w:lineRule="auto"/>
              <w:rPr>
                <w:rFonts w:cstheme="minorHAnsi"/>
              </w:rPr>
            </w:pPr>
          </w:p>
          <w:p w14:paraId="40FD9B1D" w14:textId="6B88ED9D" w:rsidR="002A51E8" w:rsidRPr="002A51E8" w:rsidRDefault="002A51E8" w:rsidP="002A51E8">
            <w:pPr>
              <w:pStyle w:val="NoSpacing"/>
              <w:spacing w:line="276" w:lineRule="auto"/>
              <w:rPr>
                <w:rFonts w:cstheme="minorHAnsi"/>
                <w:b/>
              </w:rPr>
            </w:pPr>
            <w:r w:rsidRPr="002A51E8">
              <w:rPr>
                <w:rFonts w:cstheme="minorHAnsi"/>
                <w:b/>
              </w:rPr>
              <w:t>Test for Absence of Pathogen</w:t>
            </w:r>
          </w:p>
          <w:p w14:paraId="5C348DF6" w14:textId="77777777" w:rsidR="002A51E8" w:rsidRPr="002A51E8" w:rsidRDefault="002A51E8" w:rsidP="002A51E8">
            <w:pPr>
              <w:pStyle w:val="NoSpacing"/>
              <w:spacing w:line="276" w:lineRule="auto"/>
              <w:rPr>
                <w:rFonts w:cstheme="minorHAnsi"/>
                <w:b/>
              </w:rPr>
            </w:pPr>
            <w:r w:rsidRPr="002A51E8">
              <w:rPr>
                <w:rFonts w:cstheme="minorHAnsi"/>
                <w:b/>
              </w:rPr>
              <w:t>Test for E. coli</w:t>
            </w:r>
            <w:r w:rsidRPr="002A51E8">
              <w:rPr>
                <w:rFonts w:cstheme="minorHAnsi"/>
              </w:rPr>
              <w:t>:</w:t>
            </w:r>
          </w:p>
          <w:p w14:paraId="6736FBD1" w14:textId="77777777" w:rsidR="002A51E8" w:rsidRPr="002A51E8" w:rsidRDefault="002A51E8" w:rsidP="002A51E8">
            <w:pPr>
              <w:pStyle w:val="NoSpacing"/>
              <w:spacing w:line="276" w:lineRule="auto"/>
              <w:rPr>
                <w:rFonts w:cstheme="minorHAnsi"/>
                <w:b/>
              </w:rPr>
            </w:pPr>
            <w:r w:rsidRPr="002A51E8">
              <w:rPr>
                <w:rFonts w:cstheme="minorHAnsi"/>
              </w:rPr>
              <w:t>Using same dilution</w:t>
            </w:r>
          </w:p>
          <w:p w14:paraId="43677EE1"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Transfer 1ml of the sample into a sterile McCartney bottle containing 9ml of sterile MacConkey broth.</w:t>
            </w:r>
          </w:p>
          <w:p w14:paraId="747B6489"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Incubate the MacConkey broth bottle at 30</w:t>
            </w:r>
            <w:r w:rsidRPr="002A51E8">
              <w:rPr>
                <w:rFonts w:cstheme="minorHAnsi"/>
                <w:vertAlign w:val="superscript"/>
              </w:rPr>
              <w:t>0</w:t>
            </w:r>
            <w:r w:rsidRPr="002A51E8">
              <w:rPr>
                <w:rFonts w:cstheme="minorHAnsi"/>
              </w:rPr>
              <w:t>C-35</w:t>
            </w:r>
            <w:r w:rsidRPr="002A51E8">
              <w:rPr>
                <w:rFonts w:cstheme="minorHAnsi"/>
                <w:vertAlign w:val="superscript"/>
              </w:rPr>
              <w:t>0</w:t>
            </w:r>
            <w:r w:rsidRPr="002A51E8">
              <w:rPr>
                <w:rFonts w:cstheme="minorHAnsi"/>
              </w:rPr>
              <w:t>C for 24 hours.</w:t>
            </w:r>
          </w:p>
          <w:p w14:paraId="3CCCE411"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lastRenderedPageBreak/>
              <w:t>After incubation shake the tube and transfer loop full portion of MacConkey broth on the surface of the pre incubated Eosin Methylene Blue Agar petri plate.</w:t>
            </w:r>
          </w:p>
          <w:p w14:paraId="1B56233D"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Incubate plates at 30°C to 35°C for 48 hours.</w:t>
            </w:r>
          </w:p>
          <w:p w14:paraId="5292A470"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For negative control, proceeding same as above except without sample, streak a portion of incubated sterile MacConkey broth medium on the surface of pre incubated Eosin Methylene Blue Agar.</w:t>
            </w:r>
          </w:p>
          <w:p w14:paraId="5EBB4F40"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Observe and record the presence or absence of specified microorganisms.</w:t>
            </w:r>
          </w:p>
          <w:p w14:paraId="52DC4009"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Include positive and negative controls in each batch of tests.</w:t>
            </w:r>
          </w:p>
          <w:p w14:paraId="669187C9"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Verify the performance of media and reagents used in the analysis.</w:t>
            </w:r>
          </w:p>
          <w:p w14:paraId="78132726" w14:textId="77777777" w:rsidR="002A51E8" w:rsidRPr="002A51E8" w:rsidRDefault="002A51E8" w:rsidP="002A51E8">
            <w:pPr>
              <w:pStyle w:val="NoSpacing"/>
              <w:spacing w:line="276" w:lineRule="auto"/>
              <w:rPr>
                <w:rFonts w:cstheme="minorHAnsi"/>
                <w:b/>
              </w:rPr>
            </w:pPr>
            <w:r w:rsidRPr="002A51E8">
              <w:rPr>
                <w:rFonts w:cstheme="minorHAnsi"/>
                <w:b/>
              </w:rPr>
              <w:t>Interpretation of Results</w:t>
            </w:r>
          </w:p>
          <w:p w14:paraId="11D1C3AF"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 xml:space="preserve">The bacterial count should not exceed </w:t>
            </w:r>
            <w:r w:rsidRPr="002A51E8">
              <w:rPr>
                <w:rFonts w:cstheme="minorHAnsi"/>
                <w:u w:val="single"/>
              </w:rPr>
              <w:t>10</w:t>
            </w:r>
            <w:r w:rsidRPr="002A51E8">
              <w:rPr>
                <w:rFonts w:cstheme="minorHAnsi"/>
                <w:u w:val="single"/>
                <w:vertAlign w:val="superscript"/>
              </w:rPr>
              <w:t>2</w:t>
            </w:r>
            <w:r w:rsidRPr="002A51E8">
              <w:rPr>
                <w:rFonts w:cstheme="minorHAnsi"/>
                <w:u w:val="single"/>
              </w:rPr>
              <w:t>cfu/</w:t>
            </w:r>
            <w:proofErr w:type="gramStart"/>
            <w:r w:rsidRPr="002A51E8">
              <w:rPr>
                <w:rFonts w:cstheme="minorHAnsi"/>
                <w:u w:val="single"/>
              </w:rPr>
              <w:t>ml</w:t>
            </w:r>
            <w:r w:rsidRPr="002A51E8">
              <w:rPr>
                <w:rFonts w:cstheme="minorHAnsi"/>
              </w:rPr>
              <w:t xml:space="preserve">  while</w:t>
            </w:r>
            <w:proofErr w:type="gramEnd"/>
            <w:r w:rsidRPr="002A51E8">
              <w:rPr>
                <w:rFonts w:cstheme="minorHAnsi"/>
              </w:rPr>
              <w:t xml:space="preserve"> that of the fungal count should not be more than </w:t>
            </w:r>
            <w:r w:rsidRPr="002A51E8">
              <w:rPr>
                <w:rFonts w:cstheme="minorHAnsi"/>
                <w:u w:val="single"/>
              </w:rPr>
              <w:t>10</w:t>
            </w:r>
            <w:r w:rsidRPr="002A51E8">
              <w:rPr>
                <w:rFonts w:cstheme="minorHAnsi"/>
                <w:u w:val="single"/>
                <w:vertAlign w:val="superscript"/>
              </w:rPr>
              <w:t>2</w:t>
            </w:r>
            <w:r w:rsidRPr="002A51E8">
              <w:rPr>
                <w:rFonts w:cstheme="minorHAnsi"/>
                <w:u w:val="single"/>
              </w:rPr>
              <w:t>cfu/ml</w:t>
            </w:r>
            <w:r w:rsidRPr="002A51E8">
              <w:rPr>
                <w:rFonts w:cstheme="minorHAnsi"/>
              </w:rPr>
              <w:t>. There should be absence of fecal coliform (E coli).</w:t>
            </w:r>
          </w:p>
          <w:p w14:paraId="374CD330"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If growth occurs in the negative control plate, the test is invalid, failed negative control must be investigated</w:t>
            </w:r>
          </w:p>
          <w:p w14:paraId="194E9E46"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 xml:space="preserve">The total aerobic microbial count (TAMC) </w:t>
            </w:r>
            <w:proofErr w:type="gramStart"/>
            <w:r w:rsidRPr="002A51E8">
              <w:rPr>
                <w:rFonts w:cstheme="minorHAnsi"/>
              </w:rPr>
              <w:t>is considered to be</w:t>
            </w:r>
            <w:proofErr w:type="gramEnd"/>
            <w:r w:rsidRPr="002A51E8">
              <w:rPr>
                <w:rFonts w:cstheme="minorHAnsi"/>
              </w:rPr>
              <w:t xml:space="preserve"> equal to the number of CFU found using casein soya bean digest agar; if colonies </w:t>
            </w:r>
            <w:r w:rsidRPr="002A51E8">
              <w:rPr>
                <w:rFonts w:cstheme="minorHAnsi"/>
              </w:rPr>
              <w:lastRenderedPageBreak/>
              <w:t xml:space="preserve">of fungi are detected on this medium, they are counted as part of TAMC. </w:t>
            </w:r>
          </w:p>
          <w:p w14:paraId="781AA1FE"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The total combined yeasts/</w:t>
            </w:r>
            <w:proofErr w:type="spellStart"/>
            <w:r w:rsidRPr="002A51E8">
              <w:rPr>
                <w:rFonts w:cstheme="minorHAnsi"/>
              </w:rPr>
              <w:t>mould</w:t>
            </w:r>
            <w:proofErr w:type="spellEnd"/>
            <w:r w:rsidRPr="002A51E8">
              <w:rPr>
                <w:rFonts w:cstheme="minorHAnsi"/>
              </w:rPr>
              <w:t xml:space="preserve"> count (TYMC) is considered to be equal to the number of CFU found using </w:t>
            </w:r>
            <w:proofErr w:type="spellStart"/>
            <w:proofErr w:type="gramStart"/>
            <w:r w:rsidRPr="002A51E8">
              <w:rPr>
                <w:rFonts w:cstheme="minorHAnsi"/>
              </w:rPr>
              <w:t>Sabouraud</w:t>
            </w:r>
            <w:proofErr w:type="spellEnd"/>
            <w:r w:rsidRPr="002A51E8">
              <w:rPr>
                <w:rFonts w:cstheme="minorHAnsi"/>
              </w:rPr>
              <w:t xml:space="preserve">  dextrose</w:t>
            </w:r>
            <w:proofErr w:type="gramEnd"/>
            <w:r w:rsidRPr="002A51E8">
              <w:rPr>
                <w:rFonts w:cstheme="minorHAnsi"/>
              </w:rPr>
              <w:t xml:space="preserve"> agar; if colonies of bacteria are detected on this medium, they are counted as part of TYMC</w:t>
            </w:r>
          </w:p>
          <w:p w14:paraId="30C580D0" w14:textId="77777777" w:rsidR="002A51E8" w:rsidRPr="002A51E8" w:rsidRDefault="002A51E8" w:rsidP="002A51E8">
            <w:pPr>
              <w:pStyle w:val="NoSpacing"/>
              <w:numPr>
                <w:ilvl w:val="0"/>
                <w:numId w:val="3"/>
              </w:numPr>
              <w:spacing w:line="276" w:lineRule="auto"/>
              <w:rPr>
                <w:rFonts w:cstheme="minorHAnsi"/>
                <w:b/>
              </w:rPr>
            </w:pPr>
            <w:r w:rsidRPr="002A51E8">
              <w:rPr>
                <w:rFonts w:cstheme="minorHAnsi"/>
              </w:rPr>
              <w:t>When an acceptance criterion for microbiological quality is prescribed it is interpreted as follows:</w:t>
            </w:r>
          </w:p>
          <w:p w14:paraId="23EB8900" w14:textId="77777777" w:rsidR="002A51E8" w:rsidRPr="002A51E8" w:rsidRDefault="002A51E8" w:rsidP="002A51E8">
            <w:pPr>
              <w:pStyle w:val="NoSpacing"/>
              <w:spacing w:line="276" w:lineRule="auto"/>
              <w:rPr>
                <w:rFonts w:cstheme="minorHAnsi"/>
              </w:rPr>
            </w:pPr>
            <w:r w:rsidRPr="002A51E8">
              <w:rPr>
                <w:rFonts w:cstheme="minorHAnsi"/>
              </w:rPr>
              <w:t>10</w:t>
            </w:r>
            <w:r w:rsidRPr="002A51E8">
              <w:rPr>
                <w:rFonts w:cstheme="minorHAnsi"/>
                <w:vertAlign w:val="superscript"/>
              </w:rPr>
              <w:t xml:space="preserve">1 </w:t>
            </w:r>
            <w:proofErr w:type="gramStart"/>
            <w:r w:rsidRPr="002A51E8">
              <w:rPr>
                <w:rFonts w:cstheme="minorHAnsi"/>
              </w:rPr>
              <w:t>CFU :</w:t>
            </w:r>
            <w:proofErr w:type="gramEnd"/>
            <w:r w:rsidRPr="002A51E8">
              <w:rPr>
                <w:rFonts w:cstheme="minorHAnsi"/>
              </w:rPr>
              <w:t xml:space="preserve"> maximum acceptable count</w:t>
            </w:r>
            <w:r w:rsidRPr="002A51E8">
              <w:rPr>
                <w:rFonts w:eastAsia="MS Gothic" w:cstheme="minorHAnsi"/>
              </w:rPr>
              <w:t>＝</w:t>
            </w:r>
            <w:r w:rsidRPr="002A51E8">
              <w:rPr>
                <w:rFonts w:cstheme="minorHAnsi"/>
              </w:rPr>
              <w:t>20</w:t>
            </w:r>
          </w:p>
          <w:p w14:paraId="1DF38BE2" w14:textId="77777777" w:rsidR="002A51E8" w:rsidRPr="002A51E8" w:rsidRDefault="002A51E8" w:rsidP="002A51E8">
            <w:pPr>
              <w:pStyle w:val="NoSpacing"/>
              <w:spacing w:line="276" w:lineRule="auto"/>
              <w:rPr>
                <w:rFonts w:cstheme="minorHAnsi"/>
              </w:rPr>
            </w:pPr>
            <w:r w:rsidRPr="002A51E8">
              <w:rPr>
                <w:rFonts w:cstheme="minorHAnsi"/>
              </w:rPr>
              <w:t>10</w:t>
            </w:r>
            <w:r w:rsidRPr="002A51E8">
              <w:rPr>
                <w:rFonts w:cstheme="minorHAnsi"/>
                <w:vertAlign w:val="superscript"/>
              </w:rPr>
              <w:t xml:space="preserve">2 </w:t>
            </w:r>
            <w:r w:rsidRPr="002A51E8">
              <w:rPr>
                <w:rFonts w:cstheme="minorHAnsi"/>
              </w:rPr>
              <w:t>CFU: maximum acceptable count</w:t>
            </w:r>
            <w:r w:rsidRPr="002A51E8">
              <w:rPr>
                <w:rFonts w:eastAsia="MS Gothic" w:cstheme="minorHAnsi"/>
              </w:rPr>
              <w:t>＝</w:t>
            </w:r>
            <w:r w:rsidRPr="002A51E8">
              <w:rPr>
                <w:rFonts w:cstheme="minorHAnsi"/>
              </w:rPr>
              <w:t xml:space="preserve">200, </w:t>
            </w:r>
          </w:p>
          <w:p w14:paraId="31DF479C" w14:textId="234A3080" w:rsidR="00AC77FA" w:rsidRPr="002A51E8" w:rsidRDefault="002A51E8" w:rsidP="002A51E8">
            <w:pPr>
              <w:spacing w:after="0" w:line="276" w:lineRule="auto"/>
              <w:jc w:val="both"/>
              <w:rPr>
                <w:rFonts w:cstheme="minorHAnsi"/>
              </w:rPr>
            </w:pPr>
            <w:r w:rsidRPr="002A51E8">
              <w:rPr>
                <w:rFonts w:cstheme="minorHAnsi"/>
              </w:rPr>
              <w:t>10</w:t>
            </w:r>
            <w:r w:rsidRPr="002A51E8">
              <w:rPr>
                <w:rFonts w:cstheme="minorHAnsi"/>
                <w:vertAlign w:val="superscript"/>
              </w:rPr>
              <w:t xml:space="preserve">3 </w:t>
            </w:r>
            <w:r w:rsidRPr="002A51E8">
              <w:rPr>
                <w:rFonts w:cstheme="minorHAnsi"/>
              </w:rPr>
              <w:t>CFU: maximum acceptable count</w:t>
            </w:r>
            <w:r w:rsidRPr="002A51E8">
              <w:rPr>
                <w:rFonts w:eastAsia="MS Gothic" w:cstheme="minorHAnsi"/>
              </w:rPr>
              <w:t>＝</w:t>
            </w:r>
            <w:r w:rsidRPr="002A51E8">
              <w:rPr>
                <w:rFonts w:cstheme="minorHAnsi"/>
              </w:rPr>
              <w:t>2000.</w:t>
            </w:r>
          </w:p>
        </w:tc>
      </w:tr>
    </w:tbl>
    <w:p w14:paraId="5190B966" w14:textId="77777777" w:rsidR="00AC77FA" w:rsidRPr="002A51E8" w:rsidRDefault="00AC77FA" w:rsidP="002A51E8">
      <w:pPr>
        <w:tabs>
          <w:tab w:val="left" w:pos="5910"/>
          <w:tab w:val="right" w:pos="9026"/>
        </w:tabs>
        <w:spacing w:line="276" w:lineRule="auto"/>
        <w:jc w:val="both"/>
        <w:rPr>
          <w:rFonts w:cstheme="minorHAnsi"/>
        </w:rPr>
      </w:pPr>
      <w:r w:rsidRPr="002A51E8">
        <w:rPr>
          <w:rFonts w:cstheme="minorHAnsi"/>
        </w:rPr>
        <w:lastRenderedPageBreak/>
        <w:tab/>
      </w:r>
    </w:p>
    <w:p w14:paraId="3825568C" w14:textId="77777777" w:rsidR="00AC77FA" w:rsidRPr="002A51E8" w:rsidRDefault="00AC77FA" w:rsidP="002A51E8">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C77FA" w:rsidRPr="002A51E8" w14:paraId="6CFF0F03" w14:textId="77777777" w:rsidTr="00E5015A">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0B760032" w14:textId="77777777" w:rsidR="00AC77FA" w:rsidRPr="002A51E8" w:rsidRDefault="00AC77FA" w:rsidP="002A51E8">
            <w:pPr>
              <w:pStyle w:val="ListParagraph"/>
              <w:numPr>
                <w:ilvl w:val="0"/>
                <w:numId w:val="2"/>
              </w:numPr>
              <w:spacing w:after="0" w:line="276" w:lineRule="auto"/>
              <w:ind w:left="0" w:right="-705" w:hanging="567"/>
              <w:jc w:val="both"/>
              <w:rPr>
                <w:rFonts w:cstheme="minorHAnsi"/>
                <w:b/>
              </w:rPr>
            </w:pPr>
            <w:r w:rsidRPr="002A51E8">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48F22EA4" w14:textId="77777777" w:rsidR="00AC77FA" w:rsidRPr="002A51E8" w:rsidRDefault="00AC77FA" w:rsidP="002A51E8">
            <w:pPr>
              <w:pStyle w:val="ListParagraph"/>
              <w:numPr>
                <w:ilvl w:val="0"/>
                <w:numId w:val="2"/>
              </w:numPr>
              <w:spacing w:after="0" w:line="276" w:lineRule="auto"/>
              <w:ind w:left="0" w:right="-705" w:hanging="567"/>
              <w:jc w:val="both"/>
              <w:rPr>
                <w:rFonts w:cstheme="minorHAnsi"/>
                <w:b/>
              </w:rPr>
            </w:pPr>
            <w:r w:rsidRPr="002A51E8">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0DF4376D" w14:textId="77777777" w:rsidR="00AC77FA" w:rsidRPr="002A51E8" w:rsidRDefault="00AC77FA" w:rsidP="002A51E8">
            <w:pPr>
              <w:pStyle w:val="ListParagraph"/>
              <w:numPr>
                <w:ilvl w:val="0"/>
                <w:numId w:val="2"/>
              </w:numPr>
              <w:spacing w:after="0" w:line="276" w:lineRule="auto"/>
              <w:ind w:left="0" w:right="-705" w:hanging="567"/>
              <w:jc w:val="both"/>
              <w:rPr>
                <w:rFonts w:cstheme="minorHAnsi"/>
                <w:b/>
              </w:rPr>
            </w:pPr>
            <w:r w:rsidRPr="002A51E8">
              <w:rPr>
                <w:rFonts w:cstheme="minorHAnsi"/>
                <w:b/>
              </w:rPr>
              <w:t>REASON FOR REVIEW</w:t>
            </w:r>
          </w:p>
        </w:tc>
      </w:tr>
      <w:tr w:rsidR="00AC77FA" w:rsidRPr="002A51E8" w14:paraId="52C51B3B"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0FEFCBB2"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7D662AD3"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5385E593"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FIRST ISSUE</w:t>
            </w:r>
          </w:p>
        </w:tc>
      </w:tr>
      <w:tr w:rsidR="00AC77FA" w:rsidRPr="002A51E8" w14:paraId="398D2711" w14:textId="77777777" w:rsidTr="00E5015A">
        <w:trPr>
          <w:trHeight w:val="311"/>
        </w:trPr>
        <w:tc>
          <w:tcPr>
            <w:tcW w:w="1419" w:type="dxa"/>
            <w:tcBorders>
              <w:top w:val="single" w:sz="4" w:space="0" w:color="000000"/>
              <w:left w:val="single" w:sz="4" w:space="0" w:color="000000"/>
              <w:bottom w:val="single" w:sz="4" w:space="0" w:color="000000"/>
              <w:right w:val="single" w:sz="4" w:space="0" w:color="000000"/>
            </w:tcBorders>
          </w:tcPr>
          <w:p w14:paraId="6EB296AC"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544B486F"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67269F37"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Review of the procedures</w:t>
            </w:r>
          </w:p>
          <w:p w14:paraId="4FB6F977" w14:textId="77777777" w:rsidR="00AC77FA" w:rsidRPr="002A51E8" w:rsidRDefault="00AC77FA" w:rsidP="002A51E8">
            <w:pPr>
              <w:pStyle w:val="ListParagraph"/>
              <w:numPr>
                <w:ilvl w:val="0"/>
                <w:numId w:val="2"/>
              </w:numPr>
              <w:spacing w:after="0" w:line="276" w:lineRule="auto"/>
              <w:ind w:left="0" w:right="-705" w:hanging="567"/>
              <w:jc w:val="both"/>
              <w:rPr>
                <w:rFonts w:cstheme="minorHAnsi"/>
              </w:rPr>
            </w:pPr>
            <w:r w:rsidRPr="002A51E8">
              <w:rPr>
                <w:rFonts w:cstheme="minorHAnsi"/>
              </w:rPr>
              <w:t>Change in header and footer format</w:t>
            </w:r>
          </w:p>
        </w:tc>
      </w:tr>
    </w:tbl>
    <w:p w14:paraId="75CF9928" w14:textId="77777777" w:rsidR="002C70FE" w:rsidRPr="002A51E8" w:rsidRDefault="002C70FE" w:rsidP="002A51E8">
      <w:pPr>
        <w:spacing w:line="276" w:lineRule="auto"/>
        <w:rPr>
          <w:rFonts w:cstheme="minorHAnsi"/>
        </w:rPr>
      </w:pPr>
    </w:p>
    <w:sectPr w:rsidR="002C70FE" w:rsidRPr="002A51E8" w:rsidSect="00AC77FA">
      <w:headerReference w:type="default" r:id="rId27"/>
      <w:footerReference w:type="default" r:id="rId28"/>
      <w:pgSz w:w="12240" w:h="15840"/>
      <w:pgMar w:top="1080" w:right="1440" w:bottom="1440" w:left="144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B613AB" w14:textId="77777777" w:rsidR="007F148A" w:rsidRDefault="007F148A" w:rsidP="00AC77FA">
      <w:pPr>
        <w:spacing w:after="0" w:line="240" w:lineRule="auto"/>
      </w:pPr>
      <w:r>
        <w:separator/>
      </w:r>
    </w:p>
  </w:endnote>
  <w:endnote w:type="continuationSeparator" w:id="0">
    <w:p w14:paraId="6CB8711C" w14:textId="77777777" w:rsidR="007F148A" w:rsidRDefault="007F148A" w:rsidP="00AC7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2A51E8" w:rsidRPr="002A51E8" w14:paraId="504523C3" w14:textId="77777777" w:rsidTr="00667D68">
      <w:trPr>
        <w:trHeight w:val="245"/>
      </w:trPr>
      <w:tc>
        <w:tcPr>
          <w:tcW w:w="1844" w:type="dxa"/>
          <w:vMerge w:val="restart"/>
        </w:tcPr>
        <w:p w14:paraId="545479A2" w14:textId="77777777" w:rsidR="002A51E8" w:rsidRPr="002A51E8" w:rsidRDefault="002A51E8" w:rsidP="002A51E8">
          <w:pPr>
            <w:rPr>
              <w:rFonts w:cstheme="minorHAnsi"/>
              <w:b/>
              <w:bCs/>
            </w:rPr>
          </w:pPr>
        </w:p>
        <w:p w14:paraId="47CB27AC" w14:textId="77777777" w:rsidR="002A51E8" w:rsidRPr="002A51E8" w:rsidRDefault="002A51E8" w:rsidP="002A51E8">
          <w:pPr>
            <w:rPr>
              <w:rFonts w:cstheme="minorHAnsi"/>
              <w:b/>
              <w:bCs/>
            </w:rPr>
          </w:pPr>
          <w:r w:rsidRPr="002A51E8">
            <w:rPr>
              <w:rFonts w:cstheme="minorHAnsi"/>
              <w:b/>
              <w:bCs/>
            </w:rPr>
            <w:t>PREPARED BY:</w:t>
          </w:r>
        </w:p>
      </w:tc>
      <w:tc>
        <w:tcPr>
          <w:tcW w:w="5386" w:type="dxa"/>
        </w:tcPr>
        <w:p w14:paraId="57BDD9EF" w14:textId="77777777" w:rsidR="002A51E8" w:rsidRPr="002A51E8" w:rsidRDefault="002A51E8" w:rsidP="002A51E8">
          <w:pPr>
            <w:rPr>
              <w:rFonts w:cstheme="minorHAnsi"/>
              <w:b/>
            </w:rPr>
          </w:pPr>
          <w:r w:rsidRPr="002A51E8">
            <w:rPr>
              <w:rFonts w:cstheme="minorHAnsi"/>
              <w:b/>
            </w:rPr>
            <w:t>DESIGNATION</w:t>
          </w:r>
        </w:p>
      </w:tc>
      <w:tc>
        <w:tcPr>
          <w:tcW w:w="1701" w:type="dxa"/>
        </w:tcPr>
        <w:p w14:paraId="295E879B" w14:textId="77777777" w:rsidR="002A51E8" w:rsidRPr="002A51E8" w:rsidRDefault="002A51E8" w:rsidP="002A51E8">
          <w:pPr>
            <w:rPr>
              <w:rFonts w:cstheme="minorHAnsi"/>
              <w:b/>
            </w:rPr>
          </w:pPr>
          <w:r w:rsidRPr="002A51E8">
            <w:rPr>
              <w:rFonts w:cstheme="minorHAnsi"/>
              <w:b/>
            </w:rPr>
            <w:t>SIGNATURE</w:t>
          </w:r>
        </w:p>
      </w:tc>
      <w:tc>
        <w:tcPr>
          <w:tcW w:w="1418" w:type="dxa"/>
        </w:tcPr>
        <w:p w14:paraId="2A8520B9" w14:textId="77777777" w:rsidR="002A51E8" w:rsidRPr="002A51E8" w:rsidRDefault="002A51E8" w:rsidP="002A51E8">
          <w:pPr>
            <w:rPr>
              <w:rFonts w:cstheme="minorHAnsi"/>
              <w:b/>
              <w:bCs/>
            </w:rPr>
          </w:pPr>
          <w:r w:rsidRPr="002A51E8">
            <w:rPr>
              <w:rFonts w:cstheme="minorHAnsi"/>
              <w:b/>
              <w:bCs/>
            </w:rPr>
            <w:t>DATE</w:t>
          </w:r>
        </w:p>
      </w:tc>
    </w:tr>
    <w:tr w:rsidR="002A51E8" w:rsidRPr="002A51E8" w14:paraId="0B93B647" w14:textId="77777777" w:rsidTr="00667D68">
      <w:trPr>
        <w:trHeight w:val="70"/>
      </w:trPr>
      <w:tc>
        <w:tcPr>
          <w:tcW w:w="1844" w:type="dxa"/>
          <w:vMerge/>
        </w:tcPr>
        <w:p w14:paraId="0779BF6B" w14:textId="77777777" w:rsidR="002A51E8" w:rsidRPr="002A51E8" w:rsidRDefault="002A51E8" w:rsidP="002A51E8">
          <w:pPr>
            <w:rPr>
              <w:rFonts w:cstheme="minorHAnsi"/>
              <w:b/>
              <w:bCs/>
            </w:rPr>
          </w:pPr>
        </w:p>
      </w:tc>
      <w:tc>
        <w:tcPr>
          <w:tcW w:w="5386" w:type="dxa"/>
        </w:tcPr>
        <w:p w14:paraId="64B11B99" w14:textId="77777777" w:rsidR="002A51E8" w:rsidRPr="002A51E8" w:rsidRDefault="002A51E8" w:rsidP="002A51E8">
          <w:pPr>
            <w:rPr>
              <w:rFonts w:cstheme="minorHAnsi"/>
              <w:b/>
              <w:bCs/>
            </w:rPr>
          </w:pPr>
          <w:r w:rsidRPr="002A51E8">
            <w:rPr>
              <w:rFonts w:cstheme="minorHAnsi"/>
              <w:b/>
              <w:bCs/>
            </w:rPr>
            <w:t>QUALITY CONTROL SENIOR ANALYST</w:t>
          </w:r>
        </w:p>
      </w:tc>
      <w:tc>
        <w:tcPr>
          <w:tcW w:w="1701" w:type="dxa"/>
        </w:tcPr>
        <w:p w14:paraId="797CB178" w14:textId="77777777" w:rsidR="002A51E8" w:rsidRPr="002A51E8" w:rsidRDefault="002A51E8" w:rsidP="002A51E8">
          <w:pPr>
            <w:rPr>
              <w:rFonts w:cstheme="minorHAnsi"/>
              <w:b/>
              <w:bCs/>
            </w:rPr>
          </w:pPr>
        </w:p>
      </w:tc>
      <w:tc>
        <w:tcPr>
          <w:tcW w:w="1418" w:type="dxa"/>
        </w:tcPr>
        <w:p w14:paraId="3FB13038" w14:textId="77777777" w:rsidR="002A51E8" w:rsidRPr="002A51E8" w:rsidRDefault="002A51E8" w:rsidP="002A51E8">
          <w:pPr>
            <w:rPr>
              <w:rFonts w:cstheme="minorHAnsi"/>
              <w:b/>
              <w:bCs/>
            </w:rPr>
          </w:pPr>
        </w:p>
      </w:tc>
    </w:tr>
    <w:tr w:rsidR="002A51E8" w:rsidRPr="002A51E8" w14:paraId="6714F469" w14:textId="77777777" w:rsidTr="00667D68">
      <w:trPr>
        <w:trHeight w:val="70"/>
      </w:trPr>
      <w:tc>
        <w:tcPr>
          <w:tcW w:w="1844" w:type="dxa"/>
        </w:tcPr>
        <w:p w14:paraId="3CC484C8" w14:textId="77777777" w:rsidR="002A51E8" w:rsidRPr="002A51E8" w:rsidRDefault="002A51E8" w:rsidP="002A51E8">
          <w:pPr>
            <w:rPr>
              <w:rFonts w:cstheme="minorHAnsi"/>
              <w:b/>
              <w:bCs/>
            </w:rPr>
          </w:pPr>
          <w:r w:rsidRPr="002A51E8">
            <w:rPr>
              <w:rFonts w:cstheme="minorHAnsi"/>
              <w:b/>
              <w:bCs/>
            </w:rPr>
            <w:t>REVIEWED BY:</w:t>
          </w:r>
        </w:p>
      </w:tc>
      <w:tc>
        <w:tcPr>
          <w:tcW w:w="5386" w:type="dxa"/>
        </w:tcPr>
        <w:p w14:paraId="5A26AEF7" w14:textId="77777777" w:rsidR="002A51E8" w:rsidRPr="002A51E8" w:rsidRDefault="002A51E8" w:rsidP="002A51E8">
          <w:pPr>
            <w:rPr>
              <w:rFonts w:cstheme="minorHAnsi"/>
              <w:b/>
              <w:bCs/>
            </w:rPr>
          </w:pPr>
          <w:r w:rsidRPr="002A51E8">
            <w:rPr>
              <w:rFonts w:cstheme="minorHAnsi"/>
              <w:b/>
              <w:bCs/>
            </w:rPr>
            <w:t>QUALITY CONTROL HEAD</w:t>
          </w:r>
        </w:p>
      </w:tc>
      <w:tc>
        <w:tcPr>
          <w:tcW w:w="1701" w:type="dxa"/>
        </w:tcPr>
        <w:p w14:paraId="1913306B" w14:textId="77777777" w:rsidR="002A51E8" w:rsidRPr="002A51E8" w:rsidRDefault="002A51E8" w:rsidP="002A51E8">
          <w:pPr>
            <w:rPr>
              <w:rFonts w:cstheme="minorHAnsi"/>
              <w:b/>
              <w:bCs/>
            </w:rPr>
          </w:pPr>
        </w:p>
      </w:tc>
      <w:tc>
        <w:tcPr>
          <w:tcW w:w="1418" w:type="dxa"/>
        </w:tcPr>
        <w:p w14:paraId="103547EC" w14:textId="77777777" w:rsidR="002A51E8" w:rsidRPr="002A51E8" w:rsidRDefault="002A51E8" w:rsidP="002A51E8">
          <w:pPr>
            <w:rPr>
              <w:rFonts w:cstheme="minorHAnsi"/>
              <w:b/>
              <w:bCs/>
            </w:rPr>
          </w:pPr>
        </w:p>
      </w:tc>
    </w:tr>
    <w:tr w:rsidR="002A51E8" w:rsidRPr="002A51E8" w14:paraId="591DE5C7" w14:textId="77777777" w:rsidTr="00667D68">
      <w:trPr>
        <w:trHeight w:val="260"/>
      </w:trPr>
      <w:tc>
        <w:tcPr>
          <w:tcW w:w="1844" w:type="dxa"/>
        </w:tcPr>
        <w:p w14:paraId="29F14B85" w14:textId="77777777" w:rsidR="002A51E8" w:rsidRPr="002A51E8" w:rsidRDefault="002A51E8" w:rsidP="002A51E8">
          <w:pPr>
            <w:rPr>
              <w:rFonts w:cstheme="minorHAnsi"/>
              <w:b/>
              <w:bCs/>
            </w:rPr>
          </w:pPr>
          <w:r w:rsidRPr="002A51E8">
            <w:rPr>
              <w:rFonts w:cstheme="minorHAnsi"/>
              <w:b/>
              <w:bCs/>
            </w:rPr>
            <w:t>APPROVED BY:</w:t>
          </w:r>
        </w:p>
      </w:tc>
      <w:tc>
        <w:tcPr>
          <w:tcW w:w="5386" w:type="dxa"/>
        </w:tcPr>
        <w:p w14:paraId="28EAEBF5" w14:textId="77777777" w:rsidR="002A51E8" w:rsidRPr="002A51E8" w:rsidRDefault="002A51E8" w:rsidP="002A51E8">
          <w:pPr>
            <w:rPr>
              <w:rFonts w:cstheme="minorHAnsi"/>
              <w:b/>
              <w:bCs/>
            </w:rPr>
          </w:pPr>
          <w:r w:rsidRPr="002A51E8">
            <w:rPr>
              <w:rFonts w:cstheme="minorHAnsi"/>
              <w:b/>
              <w:bCs/>
            </w:rPr>
            <w:t>QUALITY ASSURANCE MANAGER</w:t>
          </w:r>
        </w:p>
      </w:tc>
      <w:tc>
        <w:tcPr>
          <w:tcW w:w="1701" w:type="dxa"/>
        </w:tcPr>
        <w:p w14:paraId="576AEA26" w14:textId="77777777" w:rsidR="002A51E8" w:rsidRPr="002A51E8" w:rsidRDefault="002A51E8" w:rsidP="002A51E8">
          <w:pPr>
            <w:rPr>
              <w:rFonts w:cstheme="minorHAnsi"/>
              <w:b/>
              <w:bCs/>
            </w:rPr>
          </w:pPr>
        </w:p>
      </w:tc>
      <w:tc>
        <w:tcPr>
          <w:tcW w:w="1418" w:type="dxa"/>
        </w:tcPr>
        <w:p w14:paraId="3BA58CF8" w14:textId="77777777" w:rsidR="002A51E8" w:rsidRPr="002A51E8" w:rsidRDefault="002A51E8" w:rsidP="002A51E8">
          <w:pPr>
            <w:rPr>
              <w:rFonts w:cstheme="minorHAnsi"/>
              <w:b/>
              <w:bCs/>
            </w:rPr>
          </w:pPr>
        </w:p>
      </w:tc>
    </w:tr>
  </w:tbl>
  <w:sdt>
    <w:sdtPr>
      <w:id w:val="1745990188"/>
      <w:docPartObj>
        <w:docPartGallery w:val="Page Numbers (Bottom of Page)"/>
        <w:docPartUnique/>
      </w:docPartObj>
    </w:sdtPr>
    <w:sdtContent>
      <w:sdt>
        <w:sdtPr>
          <w:id w:val="-1769616900"/>
          <w:docPartObj>
            <w:docPartGallery w:val="Page Numbers (Top of Page)"/>
            <w:docPartUnique/>
          </w:docPartObj>
        </w:sdtPr>
        <w:sdtContent>
          <w:p w14:paraId="21475DE1" w14:textId="3B11C6EB" w:rsidR="002A51E8" w:rsidRDefault="002A51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2E49784" w14:textId="77777777" w:rsidR="008B2452" w:rsidRDefault="008B24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445F19" w14:textId="77777777" w:rsidR="007F148A" w:rsidRDefault="007F148A" w:rsidP="00AC77FA">
      <w:pPr>
        <w:spacing w:after="0" w:line="240" w:lineRule="auto"/>
      </w:pPr>
      <w:r>
        <w:separator/>
      </w:r>
    </w:p>
  </w:footnote>
  <w:footnote w:type="continuationSeparator" w:id="0">
    <w:p w14:paraId="5CF8B3B0" w14:textId="77777777" w:rsidR="007F148A" w:rsidRDefault="007F148A" w:rsidP="00AC7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472654A3"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0006FD2" w14:textId="77777777" w:rsidR="008B2452" w:rsidRPr="005806FA" w:rsidRDefault="00000000" w:rsidP="005806FA">
          <w:pPr>
            <w:jc w:val="center"/>
            <w:rPr>
              <w:rFonts w:cstheme="minorHAnsi"/>
              <w:b/>
              <w:bCs/>
              <w:lang w:eastAsia="en-GB"/>
            </w:rPr>
          </w:pPr>
          <w:r w:rsidRPr="005806FA">
            <w:rPr>
              <w:rFonts w:cstheme="minorHAnsi"/>
              <w:b/>
              <w:bCs/>
              <w:noProof/>
            </w:rPr>
            <w:drawing>
              <wp:inline distT="0" distB="0" distL="0" distR="0" wp14:anchorId="74E06FDD" wp14:editId="6130789B">
                <wp:extent cx="981075" cy="744220"/>
                <wp:effectExtent l="0" t="0" r="9525" b="0"/>
                <wp:docPr id="1555664431" name="Picture 1555664431"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4BCE8462" w14:textId="77777777" w:rsidR="008B2452"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4CB98D2D"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0569CE91" w14:textId="0D186B49"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sidR="00AC77FA">
            <w:rPr>
              <w:rFonts w:asciiTheme="minorHAnsi" w:eastAsia="Calibri" w:hAnsiTheme="minorHAnsi" w:cstheme="minorHAnsi"/>
              <w:b/>
              <w:bCs/>
              <w:sz w:val="22"/>
              <w:szCs w:val="22"/>
            </w:rPr>
            <w:t>A</w:t>
          </w:r>
          <w:r w:rsidRPr="005806FA">
            <w:rPr>
              <w:rFonts w:asciiTheme="minorHAnsi" w:eastAsia="Calibri" w:hAnsiTheme="minorHAnsi" w:cstheme="minorHAnsi"/>
              <w:b/>
              <w:bCs/>
              <w:sz w:val="22"/>
              <w:szCs w:val="22"/>
            </w:rPr>
            <w:t>/0</w:t>
          </w:r>
          <w:r w:rsidR="00AC77FA">
            <w:rPr>
              <w:rFonts w:asciiTheme="minorHAnsi" w:eastAsia="Calibri" w:hAnsiTheme="minorHAnsi" w:cstheme="minorHAnsi"/>
              <w:b/>
              <w:bCs/>
              <w:sz w:val="22"/>
              <w:szCs w:val="22"/>
            </w:rPr>
            <w:t>12</w:t>
          </w:r>
        </w:p>
      </w:tc>
    </w:tr>
    <w:tr w:rsidR="005806FA" w:rsidRPr="005806FA" w14:paraId="4739309A"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489C164" w14:textId="77777777" w:rsidR="008B2452" w:rsidRPr="005806FA" w:rsidRDefault="008B2452"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3CCDA71" w14:textId="77777777" w:rsidR="008B2452" w:rsidRPr="005806FA" w:rsidRDefault="008B2452"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4E4F4F8"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0E96B8B8" w14:textId="142028B2"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sidR="00AC77FA">
            <w:rPr>
              <w:rFonts w:asciiTheme="minorHAnsi" w:hAnsiTheme="minorHAnsi" w:cstheme="minorHAnsi"/>
              <w:b/>
              <w:bCs/>
              <w:sz w:val="22"/>
              <w:szCs w:val="22"/>
            </w:rPr>
            <w:t>A</w:t>
          </w:r>
          <w:r w:rsidRPr="005806FA">
            <w:rPr>
              <w:rFonts w:asciiTheme="minorHAnsi" w:hAnsiTheme="minorHAnsi" w:cstheme="minorHAnsi"/>
              <w:b/>
              <w:bCs/>
              <w:sz w:val="22"/>
              <w:szCs w:val="22"/>
            </w:rPr>
            <w:t>0</w:t>
          </w:r>
          <w:r w:rsidR="00AC77FA">
            <w:rPr>
              <w:rFonts w:asciiTheme="minorHAnsi" w:hAnsiTheme="minorHAnsi" w:cstheme="minorHAnsi"/>
              <w:b/>
              <w:bCs/>
              <w:sz w:val="22"/>
              <w:szCs w:val="22"/>
            </w:rPr>
            <w:t>12</w:t>
          </w:r>
        </w:p>
      </w:tc>
    </w:tr>
    <w:tr w:rsidR="005806FA" w:rsidRPr="005806FA" w14:paraId="1CFB6DFC"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80A61E7" w14:textId="77777777" w:rsidR="008B2452" w:rsidRPr="005806FA" w:rsidRDefault="008B2452"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415AD294" w14:textId="77777777" w:rsidR="008B2452" w:rsidRPr="005806FA" w:rsidRDefault="008B2452"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544D54C0"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35B9338D"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7FCF7CC7"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4B71424" w14:textId="77777777" w:rsidR="008B2452" w:rsidRPr="005806FA" w:rsidRDefault="008B2452"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2E8CA0BD" w14:textId="77777777" w:rsidR="008B2452" w:rsidRPr="005806FA" w:rsidRDefault="008B2452"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63FF4FA5"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549F56BD"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6DA7F314"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5F2E29E" w14:textId="77777777" w:rsidR="008B2452" w:rsidRPr="005806FA" w:rsidRDefault="008B2452"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1EC98D8" w14:textId="77777777" w:rsidR="008B2452" w:rsidRPr="005806FA" w:rsidRDefault="008B2452"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CB08151"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A5DDB04" w14:textId="77777777" w:rsidR="008B2452"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77C46AA1"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F25432B" w14:textId="77777777" w:rsidR="008B2452" w:rsidRPr="005806FA" w:rsidRDefault="008B2452"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338EC108" w14:textId="17E947AD" w:rsidR="008B2452" w:rsidRPr="005806FA" w:rsidRDefault="00000000" w:rsidP="0065642C">
          <w:pPr>
            <w:jc w:val="center"/>
            <w:rPr>
              <w:rFonts w:cstheme="minorHAnsi"/>
              <w:b/>
              <w:bCs/>
              <w:sz w:val="36"/>
              <w:szCs w:val="36"/>
            </w:rPr>
          </w:pPr>
          <w:r>
            <w:rPr>
              <w:rFonts w:cstheme="minorHAnsi"/>
              <w:b/>
              <w:bCs/>
              <w:sz w:val="36"/>
              <w:szCs w:val="36"/>
            </w:rPr>
            <w:t>C</w:t>
          </w:r>
          <w:r w:rsidR="00AC77FA">
            <w:rPr>
              <w:rFonts w:cstheme="minorHAnsi"/>
              <w:b/>
              <w:bCs/>
              <w:sz w:val="36"/>
              <w:szCs w:val="36"/>
            </w:rPr>
            <w:t>HLOROQUINE PHOSPHATE</w:t>
          </w:r>
        </w:p>
      </w:tc>
      <w:tc>
        <w:tcPr>
          <w:tcW w:w="1440" w:type="dxa"/>
          <w:tcBorders>
            <w:top w:val="single" w:sz="6" w:space="0" w:color="auto"/>
            <w:left w:val="single" w:sz="6" w:space="0" w:color="auto"/>
            <w:bottom w:val="single" w:sz="6" w:space="0" w:color="auto"/>
            <w:right w:val="single" w:sz="6" w:space="0" w:color="auto"/>
          </w:tcBorders>
          <w:hideMark/>
        </w:tcPr>
        <w:p w14:paraId="069025C7"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6305FCE9"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50330E5A"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453BA996" w14:textId="77777777" w:rsidR="008B2452" w:rsidRPr="005806FA" w:rsidRDefault="008B2452"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1CE5A627" w14:textId="77777777" w:rsidR="008B2452" w:rsidRPr="005806FA" w:rsidRDefault="008B2452"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3123E4A9"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4907ED9A"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63334C54"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1BA71A1" w14:textId="77777777" w:rsidR="008B2452" w:rsidRPr="005806FA" w:rsidRDefault="008B2452"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8A60CA5" w14:textId="77777777" w:rsidR="008B2452" w:rsidRPr="005806FA" w:rsidRDefault="008B2452"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5400A02" w14:textId="77777777" w:rsidR="008B2452" w:rsidRPr="005806FA" w:rsidRDefault="008B2452" w:rsidP="005806FA">
          <w:pPr>
            <w:pStyle w:val="Title"/>
            <w:spacing w:line="276" w:lineRule="auto"/>
            <w:rPr>
              <w:rFonts w:asciiTheme="minorHAnsi" w:hAnsiTheme="minorHAnsi" w:cstheme="minorHAnsi"/>
              <w:b/>
              <w:bCs/>
              <w:i/>
              <w:sz w:val="22"/>
              <w:szCs w:val="22"/>
            </w:rPr>
          </w:pPr>
        </w:p>
        <w:p w14:paraId="54CCB023"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B8E1E82" w14:textId="77777777" w:rsidR="008B2452" w:rsidRPr="005806FA" w:rsidRDefault="008B2452" w:rsidP="005806FA">
          <w:pPr>
            <w:pStyle w:val="Title"/>
            <w:spacing w:line="276" w:lineRule="auto"/>
            <w:rPr>
              <w:rFonts w:asciiTheme="minorHAnsi" w:hAnsiTheme="minorHAnsi" w:cstheme="minorHAnsi"/>
              <w:b/>
              <w:bCs/>
              <w:i/>
              <w:sz w:val="22"/>
              <w:szCs w:val="22"/>
            </w:rPr>
          </w:pPr>
        </w:p>
        <w:p w14:paraId="26353B5E"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4F2B9D86"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420421C9" w14:textId="77777777" w:rsidR="008B2452"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3390EBBF" w14:textId="77777777" w:rsidR="008B2452"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59B0BC0D"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6C2B2B5E"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76C6AC71"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5746F891" w14:textId="77777777" w:rsidR="008B2452"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58BAB92D" w14:textId="77777777" w:rsidR="008B2452"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0E5EDFC6"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68BB5C09" w14:textId="77777777" w:rsidR="008B2452"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3ED26FD3" w14:textId="77777777" w:rsidR="008B2452" w:rsidRPr="005806FA" w:rsidRDefault="008B2452" w:rsidP="005806FA">
    <w:pPr>
      <w:pStyle w:val="Header"/>
      <w:rPr>
        <w:b/>
        <w:bCs/>
      </w:rPr>
    </w:pPr>
  </w:p>
  <w:p w14:paraId="2A18C666" w14:textId="77777777" w:rsidR="008B2452" w:rsidRPr="005806FA" w:rsidRDefault="008B2452">
    <w:pPr>
      <w:pStyle w:val="Header"/>
      <w:rPr>
        <w:b/>
        <w:bCs/>
      </w:rPr>
    </w:pPr>
  </w:p>
  <w:p w14:paraId="137FFB3E" w14:textId="77777777" w:rsidR="008B2452" w:rsidRPr="005806FA" w:rsidRDefault="008B2452">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2"/>
  </w:num>
  <w:num w:numId="3" w16cid:durableId="1318417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7FA"/>
    <w:rsid w:val="002A51E8"/>
    <w:rsid w:val="002C70FE"/>
    <w:rsid w:val="004D5FB6"/>
    <w:rsid w:val="006F6F48"/>
    <w:rsid w:val="007F148A"/>
    <w:rsid w:val="00867E63"/>
    <w:rsid w:val="008B2452"/>
    <w:rsid w:val="00921803"/>
    <w:rsid w:val="009A19E1"/>
    <w:rsid w:val="00AC77FA"/>
    <w:rsid w:val="00B939FA"/>
    <w:rsid w:val="00C03810"/>
    <w:rsid w:val="00CB1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C308"/>
  <w15:chartTrackingRefBased/>
  <w15:docId w15:val="{D9A7B371-1BB6-4DA1-AFE5-E6E18A75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7FA"/>
    <w:rPr>
      <w:lang w:val="en-GB"/>
    </w:rPr>
  </w:style>
  <w:style w:type="paragraph" w:styleId="Heading1">
    <w:name w:val="heading 1"/>
    <w:basedOn w:val="Normal"/>
    <w:next w:val="Normal"/>
    <w:link w:val="Heading1Char"/>
    <w:uiPriority w:val="9"/>
    <w:qFormat/>
    <w:rsid w:val="00AC77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77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AC77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77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7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7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77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AC77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7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7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7FA"/>
    <w:rPr>
      <w:rFonts w:eastAsiaTheme="majorEastAsia" w:cstheme="majorBidi"/>
      <w:color w:val="272727" w:themeColor="text1" w:themeTint="D8"/>
    </w:rPr>
  </w:style>
  <w:style w:type="paragraph" w:styleId="Title">
    <w:name w:val="Title"/>
    <w:basedOn w:val="Normal"/>
    <w:next w:val="Normal"/>
    <w:link w:val="TitleChar"/>
    <w:qFormat/>
    <w:rsid w:val="00AC7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C7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7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7FA"/>
    <w:pPr>
      <w:spacing w:before="160"/>
      <w:jc w:val="center"/>
    </w:pPr>
    <w:rPr>
      <w:i/>
      <w:iCs/>
      <w:color w:val="404040" w:themeColor="text1" w:themeTint="BF"/>
    </w:rPr>
  </w:style>
  <w:style w:type="character" w:customStyle="1" w:styleId="QuoteChar">
    <w:name w:val="Quote Char"/>
    <w:basedOn w:val="DefaultParagraphFont"/>
    <w:link w:val="Quote"/>
    <w:uiPriority w:val="29"/>
    <w:rsid w:val="00AC77FA"/>
    <w:rPr>
      <w:i/>
      <w:iCs/>
      <w:color w:val="404040" w:themeColor="text1" w:themeTint="BF"/>
    </w:rPr>
  </w:style>
  <w:style w:type="paragraph" w:styleId="ListParagraph">
    <w:name w:val="List Paragraph"/>
    <w:basedOn w:val="Normal"/>
    <w:uiPriority w:val="34"/>
    <w:qFormat/>
    <w:rsid w:val="00AC77FA"/>
    <w:pPr>
      <w:ind w:left="720"/>
      <w:contextualSpacing/>
    </w:pPr>
  </w:style>
  <w:style w:type="character" w:styleId="IntenseEmphasis">
    <w:name w:val="Intense Emphasis"/>
    <w:basedOn w:val="DefaultParagraphFont"/>
    <w:uiPriority w:val="21"/>
    <w:qFormat/>
    <w:rsid w:val="00AC77FA"/>
    <w:rPr>
      <w:i/>
      <w:iCs/>
      <w:color w:val="2F5496" w:themeColor="accent1" w:themeShade="BF"/>
    </w:rPr>
  </w:style>
  <w:style w:type="paragraph" w:styleId="IntenseQuote">
    <w:name w:val="Intense Quote"/>
    <w:basedOn w:val="Normal"/>
    <w:next w:val="Normal"/>
    <w:link w:val="IntenseQuoteChar"/>
    <w:uiPriority w:val="30"/>
    <w:qFormat/>
    <w:rsid w:val="00AC77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7FA"/>
    <w:rPr>
      <w:i/>
      <w:iCs/>
      <w:color w:val="2F5496" w:themeColor="accent1" w:themeShade="BF"/>
    </w:rPr>
  </w:style>
  <w:style w:type="character" w:styleId="IntenseReference">
    <w:name w:val="Intense Reference"/>
    <w:basedOn w:val="DefaultParagraphFont"/>
    <w:uiPriority w:val="32"/>
    <w:qFormat/>
    <w:rsid w:val="00AC77FA"/>
    <w:rPr>
      <w:b/>
      <w:bCs/>
      <w:smallCaps/>
      <w:color w:val="2F5496" w:themeColor="accent1" w:themeShade="BF"/>
      <w:spacing w:val="5"/>
    </w:rPr>
  </w:style>
  <w:style w:type="paragraph" w:styleId="Header">
    <w:name w:val="header"/>
    <w:basedOn w:val="Normal"/>
    <w:link w:val="HeaderChar"/>
    <w:unhideWhenUsed/>
    <w:rsid w:val="00AC77FA"/>
    <w:pPr>
      <w:tabs>
        <w:tab w:val="center" w:pos="4680"/>
        <w:tab w:val="right" w:pos="9360"/>
      </w:tabs>
      <w:spacing w:after="0" w:line="240" w:lineRule="auto"/>
    </w:pPr>
  </w:style>
  <w:style w:type="character" w:customStyle="1" w:styleId="HeaderChar">
    <w:name w:val="Header Char"/>
    <w:basedOn w:val="DefaultParagraphFont"/>
    <w:link w:val="Header"/>
    <w:rsid w:val="00AC77FA"/>
    <w:rPr>
      <w:lang w:val="en-GB"/>
    </w:rPr>
  </w:style>
  <w:style w:type="paragraph" w:styleId="Footer">
    <w:name w:val="footer"/>
    <w:basedOn w:val="Normal"/>
    <w:link w:val="FooterChar"/>
    <w:uiPriority w:val="99"/>
    <w:unhideWhenUsed/>
    <w:rsid w:val="00AC7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7FA"/>
    <w:rPr>
      <w:lang w:val="en-GB"/>
    </w:rPr>
  </w:style>
  <w:style w:type="paragraph" w:styleId="NormalWeb">
    <w:name w:val="Normal (Web)"/>
    <w:basedOn w:val="Normal"/>
    <w:uiPriority w:val="99"/>
    <w:rsid w:val="00AC77FA"/>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AC77FA"/>
    <w:rPr>
      <w:i/>
      <w:iCs/>
    </w:rPr>
  </w:style>
  <w:style w:type="character" w:styleId="Hyperlink">
    <w:name w:val="Hyperlink"/>
    <w:basedOn w:val="DefaultParagraphFont"/>
    <w:uiPriority w:val="99"/>
    <w:unhideWhenUsed/>
    <w:rsid w:val="00AC77FA"/>
    <w:rPr>
      <w:color w:val="0000FF"/>
      <w:u w:val="single"/>
    </w:rPr>
  </w:style>
  <w:style w:type="paragraph" w:styleId="NoSpacing">
    <w:name w:val="No Spacing"/>
    <w:uiPriority w:val="1"/>
    <w:qFormat/>
    <w:rsid w:val="002A51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HP\Desktop\BP%202023\appendices\appendix-01\appendix-01-a\water.html?date=2023-07-01" TargetMode="External"/><Relationship Id="rId13" Type="http://schemas.openxmlformats.org/officeDocument/2006/relationships/hyperlink" Target="file:///C:\Users\HP\Desktop\BP%202023\appendices\appendix-01\appendix-01-a\alcohol.html?date=2023-07-01" TargetMode="External"/><Relationship Id="rId18" Type="http://schemas.openxmlformats.org/officeDocument/2006/relationships/hyperlink" Target="file:///C:\Users\HP\Desktop\BP%202023\appendices\appendix-01\appendix-01-a\water.html?date=2023-07-01" TargetMode="External"/><Relationship Id="rId26" Type="http://schemas.openxmlformats.org/officeDocument/2006/relationships/hyperlink" Target="file:///C:\Users\HP\Desktop\BP%202023\appendices\appendix-01\appendix-01-b\volumetric\0-1m-perchloric-acid-vs.html?date=2023-07-01" TargetMode="External"/><Relationship Id="rId3" Type="http://schemas.openxmlformats.org/officeDocument/2006/relationships/settings" Target="settings.xml"/><Relationship Id="rId21" Type="http://schemas.openxmlformats.org/officeDocument/2006/relationships/hyperlink" Target="file:///C:\Users\HP\Desktop\BP%202023\appendices\appendix-01\appendix-01-a\cyclohexane.html?date=2023-07-01" TargetMode="External"/><Relationship Id="rId7" Type="http://schemas.openxmlformats.org/officeDocument/2006/relationships/hyperlink" Target="file:///C:\Users\HP\Desktop\BP%202023\appendices\appendix-01\appendix-01-a\water.html?date=2023-07-01" TargetMode="External"/><Relationship Id="rId12" Type="http://schemas.openxmlformats.org/officeDocument/2006/relationships/hyperlink" Target="file:///C:\Users\HP\Desktop\BP%202023\appendices\appendix-01\appendix-01-a\water.html?date=2023-07-01" TargetMode="External"/><Relationship Id="rId17" Type="http://schemas.openxmlformats.org/officeDocument/2006/relationships/hyperlink" Target="file:///C:\Users\HP\Desktop\BP%202023\appendices\appendix-01\appendix-01-a\water.html?date=2023-07-01" TargetMode="External"/><Relationship Id="rId25" Type="http://schemas.openxmlformats.org/officeDocument/2006/relationships/hyperlink" Target="file:///C:\Users\HP\Desktop\BP%202023\appendices\appendix-08\appendix-viii-b--amperometric--potentiometric-and-voltametric-ti.html?date=2023-07-01" TargetMode="External"/><Relationship Id="rId2" Type="http://schemas.openxmlformats.org/officeDocument/2006/relationships/styles" Target="styles.xml"/><Relationship Id="rId16" Type="http://schemas.openxmlformats.org/officeDocument/2006/relationships/hyperlink" Target="file:///C:\Users\HP\Desktop\BP%202023\appendices\appendix-01\appendix-01-a\water--carbon-dioxide-free.html?date=2023-07-01" TargetMode="External"/><Relationship Id="rId20" Type="http://schemas.openxmlformats.org/officeDocument/2006/relationships/hyperlink" Target="file:///C:\Users\HP\Desktop\BP%202023\appendices\appendix-01\appendix-01-a\diethylamine.html?date=2023-07-01"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HP\Desktop\BP%202023\appendices\appendix-01\appendix-01-a\picric-acid-solution-r1.html?date=2023-07-01" TargetMode="External"/><Relationship Id="rId24" Type="http://schemas.openxmlformats.org/officeDocument/2006/relationships/hyperlink" Target="file:///C:\Users\HP\Desktop\BP%202023\appendices\appendix-01\appendix-01-b\volumetric\0-1m-perchloric-acid-vs.html?date=2023-07-01" TargetMode="External"/><Relationship Id="rId5" Type="http://schemas.openxmlformats.org/officeDocument/2006/relationships/footnotes" Target="footnotes.xml"/><Relationship Id="rId15" Type="http://schemas.openxmlformats.org/officeDocument/2006/relationships/hyperlink" Target="file:///C:\Users\USER\Desktop\bp-2017\appendices\appendix-01\appendix-01-a\molybdovanadic-reagent.html" TargetMode="External"/><Relationship Id="rId23" Type="http://schemas.openxmlformats.org/officeDocument/2006/relationships/hyperlink" Target="file:///C:\Users\HP\Desktop\BP%202023\appendices\appendix-01\appendix-01-a\acetic-acid--anhydrous.html?date=2023-07-01" TargetMode="External"/><Relationship Id="rId28" Type="http://schemas.openxmlformats.org/officeDocument/2006/relationships/footer" Target="footer1.xml"/><Relationship Id="rId10" Type="http://schemas.openxmlformats.org/officeDocument/2006/relationships/hyperlink" Target="file:///C:\Users\HP\Desktop\BP%202023\appendices\appendix-01\appendix-01-a\water.html?date=2023-07-01" TargetMode="External"/><Relationship Id="rId19" Type="http://schemas.openxmlformats.org/officeDocument/2006/relationships/hyperlink" Target="file:///C:\Users\HP\Desktop\BP%202023\appendices\appendix-01\appendix-01-a\water.html?date=2023-07-01" TargetMode="External"/><Relationship Id="rId4" Type="http://schemas.openxmlformats.org/officeDocument/2006/relationships/webSettings" Target="webSettings.xml"/><Relationship Id="rId9" Type="http://schemas.openxmlformats.org/officeDocument/2006/relationships/hyperlink" Target="file:///C:\Users\HP\Desktop\BP%202023\appendices\appendix-01\appendix-01-e\appendix-i-e--reference-materials.html?date=2023-07-01" TargetMode="External"/><Relationship Id="rId14" Type="http://schemas.openxmlformats.org/officeDocument/2006/relationships/hyperlink" Target="file:///C:\Users\HP\Desktop\BP%202023\appendices\appendix-01\appendix-01-a\dichloromethane.html?date=2023-07-01" TargetMode="External"/><Relationship Id="rId22" Type="http://schemas.openxmlformats.org/officeDocument/2006/relationships/hyperlink" Target="file:///C:\Users\HP\Desktop\BP%202023\appendices\appendix-01\appendix-01-a\chloroform.html?date=2023-07-01"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1213</Words>
  <Characters>6920</Characters>
  <Application>Microsoft Office Word</Application>
  <DocSecurity>0</DocSecurity>
  <Lines>57</Lines>
  <Paragraphs>16</Paragraphs>
  <ScaleCrop>false</ScaleCrop>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3</cp:revision>
  <dcterms:created xsi:type="dcterms:W3CDTF">2025-01-23T07:50:00Z</dcterms:created>
  <dcterms:modified xsi:type="dcterms:W3CDTF">2025-02-05T10:55:00Z</dcterms:modified>
</cp:coreProperties>
</file>