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5CB7C" w14:textId="13F01A5E" w:rsidR="006E5C44" w:rsidRPr="00C35052" w:rsidRDefault="006E5C44" w:rsidP="006E5C44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C35052">
        <w:rPr>
          <w:rFonts w:asciiTheme="minorHAnsi" w:hAnsiTheme="minorHAnsi" w:cstheme="minorHAnsi"/>
          <w:b/>
        </w:rPr>
        <w:t>MATERIAL NAME: CHLORPHENIRAMINE MALEATE</w:t>
      </w:r>
    </w:p>
    <w:p w14:paraId="6C9C092B" w14:textId="77777777" w:rsidR="006E5C44" w:rsidRPr="00C35052" w:rsidRDefault="006E5C44" w:rsidP="006E5C44">
      <w:pPr>
        <w:rPr>
          <w:rFonts w:asciiTheme="minorHAnsi" w:hAnsiTheme="minorHAnsi" w:cstheme="minorHAnsi"/>
          <w:b/>
        </w:rPr>
      </w:pPr>
      <w:r w:rsidRPr="00C35052">
        <w:rPr>
          <w:rFonts w:asciiTheme="minorHAnsi" w:hAnsiTheme="minorHAnsi" w:cstheme="minorHAnsi"/>
          <w:b/>
        </w:rPr>
        <w:t xml:space="preserve">SOP Ref. No.: BML-QDG-QA-105                </w:t>
      </w:r>
      <w:r w:rsidRPr="00C35052">
        <w:rPr>
          <w:rFonts w:asciiTheme="minorHAnsi" w:hAnsiTheme="minorHAnsi" w:cstheme="minorHAnsi"/>
          <w:b/>
        </w:rPr>
        <w:tab/>
      </w:r>
      <w:r w:rsidRPr="00C35052">
        <w:rPr>
          <w:rFonts w:asciiTheme="minorHAnsi" w:hAnsiTheme="minorHAnsi" w:cstheme="minorHAnsi"/>
          <w:b/>
        </w:rPr>
        <w:tab/>
        <w:t xml:space="preserve">       </w:t>
      </w:r>
      <w:r w:rsidRPr="00C35052">
        <w:rPr>
          <w:rFonts w:asciiTheme="minorHAnsi" w:hAnsiTheme="minorHAnsi" w:cstheme="minorHAnsi"/>
          <w:b/>
        </w:rPr>
        <w:tab/>
      </w:r>
      <w:r w:rsidRPr="00C35052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C35052">
        <w:rPr>
          <w:rFonts w:asciiTheme="minorHAnsi" w:hAnsiTheme="minorHAnsi" w:cstheme="minorHAnsi"/>
          <w:b/>
        </w:rPr>
        <w:t>JAN.,</w:t>
      </w:r>
      <w:proofErr w:type="gramEnd"/>
      <w:r w:rsidRPr="00C35052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Y="150"/>
        <w:tblW w:w="10128" w:type="dxa"/>
        <w:tblLayout w:type="fixed"/>
        <w:tblLook w:val="04A0" w:firstRow="1" w:lastRow="0" w:firstColumn="1" w:lastColumn="0" w:noHBand="0" w:noVBand="1"/>
      </w:tblPr>
      <w:tblGrid>
        <w:gridCol w:w="828"/>
        <w:gridCol w:w="2386"/>
        <w:gridCol w:w="4132"/>
        <w:gridCol w:w="2782"/>
      </w:tblGrid>
      <w:tr w:rsidR="006E5C44" w:rsidRPr="00C35052" w14:paraId="5B332B01" w14:textId="77777777" w:rsidTr="006E5C44">
        <w:trPr>
          <w:trHeight w:val="936"/>
        </w:trPr>
        <w:tc>
          <w:tcPr>
            <w:tcW w:w="828" w:type="dxa"/>
          </w:tcPr>
          <w:p w14:paraId="3918AE82" w14:textId="77777777" w:rsidR="006E5C44" w:rsidRPr="00C35052" w:rsidRDefault="006E5C44" w:rsidP="002619B1">
            <w:pPr>
              <w:rPr>
                <w:rFonts w:asciiTheme="minorHAnsi" w:hAnsiTheme="minorHAnsi" w:cstheme="minorHAnsi"/>
                <w:b/>
              </w:rPr>
            </w:pPr>
            <w:r w:rsidRPr="00C35052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2386" w:type="dxa"/>
          </w:tcPr>
          <w:p w14:paraId="02EB7CAF" w14:textId="77777777" w:rsidR="006E5C44" w:rsidRPr="00C35052" w:rsidRDefault="006E5C44" w:rsidP="002619B1">
            <w:pPr>
              <w:rPr>
                <w:rFonts w:asciiTheme="minorHAnsi" w:hAnsiTheme="minorHAnsi" w:cstheme="minorHAnsi"/>
                <w:b/>
              </w:rPr>
            </w:pPr>
            <w:r w:rsidRPr="00C35052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132" w:type="dxa"/>
          </w:tcPr>
          <w:p w14:paraId="1F1AF5AE" w14:textId="77777777" w:rsidR="006E5C44" w:rsidRPr="00C35052" w:rsidRDefault="006E5C44" w:rsidP="002619B1">
            <w:pPr>
              <w:rPr>
                <w:rFonts w:asciiTheme="minorHAnsi" w:hAnsiTheme="minorHAnsi" w:cstheme="minorHAnsi"/>
                <w:b/>
              </w:rPr>
            </w:pPr>
            <w:r w:rsidRPr="00C35052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782" w:type="dxa"/>
          </w:tcPr>
          <w:p w14:paraId="684FDF37" w14:textId="77777777" w:rsidR="006E5C44" w:rsidRPr="00C35052" w:rsidRDefault="006E5C44" w:rsidP="002619B1">
            <w:pPr>
              <w:rPr>
                <w:rFonts w:asciiTheme="minorHAnsi" w:hAnsiTheme="minorHAnsi" w:cstheme="minorHAnsi"/>
                <w:b/>
              </w:rPr>
            </w:pPr>
            <w:r w:rsidRPr="00C35052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6E5C44" w:rsidRPr="00C35052" w14:paraId="38F034C5" w14:textId="77777777" w:rsidTr="005A04E9">
        <w:trPr>
          <w:trHeight w:val="848"/>
        </w:trPr>
        <w:tc>
          <w:tcPr>
            <w:tcW w:w="828" w:type="dxa"/>
          </w:tcPr>
          <w:p w14:paraId="5505A007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685E0A7F" w14:textId="2038BE01" w:rsidR="006E5C44" w:rsidRPr="00C35052" w:rsidRDefault="006E5C44" w:rsidP="006E5C44">
            <w:pPr>
              <w:rPr>
                <w:rFonts w:asciiTheme="minorHAnsi" w:hAnsiTheme="minorHAnsi" w:cstheme="minorHAnsi"/>
                <w:caps/>
                <w:lang w:eastAsia="en-GB"/>
              </w:rPr>
            </w:pPr>
            <w:r w:rsidRPr="00C3505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132" w:type="dxa"/>
          </w:tcPr>
          <w:p w14:paraId="7AC59D99" w14:textId="5CC289BC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White or almost white, crystalline powder. </w:t>
            </w:r>
          </w:p>
        </w:tc>
        <w:tc>
          <w:tcPr>
            <w:tcW w:w="2782" w:type="dxa"/>
          </w:tcPr>
          <w:p w14:paraId="0A3BF344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6E5C44" w:rsidRPr="00C35052" w14:paraId="1DA050DD" w14:textId="77777777" w:rsidTr="006E5C44">
        <w:trPr>
          <w:trHeight w:val="983"/>
        </w:trPr>
        <w:tc>
          <w:tcPr>
            <w:tcW w:w="828" w:type="dxa"/>
          </w:tcPr>
          <w:p w14:paraId="722544D4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AF5A05A" w14:textId="3DFB88D4" w:rsidR="006E5C44" w:rsidRPr="00C35052" w:rsidRDefault="006E5C44" w:rsidP="006E5C44">
            <w:pPr>
              <w:rPr>
                <w:rFonts w:asciiTheme="minorHAnsi" w:hAnsiTheme="minorHAnsi" w:cstheme="minorHAnsi"/>
                <w:lang w:eastAsia="en-GB"/>
              </w:rPr>
            </w:pPr>
            <w:r w:rsidRPr="00C35052">
              <w:rPr>
                <w:rFonts w:asciiTheme="minorHAnsi" w:hAnsiTheme="minorHAnsi" w:cstheme="minorHAnsi"/>
              </w:rPr>
              <w:t xml:space="preserve">Solubility </w:t>
            </w:r>
          </w:p>
        </w:tc>
        <w:tc>
          <w:tcPr>
            <w:tcW w:w="4132" w:type="dxa"/>
          </w:tcPr>
          <w:p w14:paraId="02EF03B7" w14:textId="3E9BEAF3" w:rsidR="006E5C44" w:rsidRPr="00C35052" w:rsidRDefault="006E5C44" w:rsidP="006E5C44">
            <w:pPr>
              <w:rPr>
                <w:rFonts w:asciiTheme="minorHAnsi" w:hAnsiTheme="minorHAnsi" w:cstheme="minorHAnsi"/>
                <w:lang w:eastAsia="en-GB"/>
              </w:rPr>
            </w:pPr>
            <w:r w:rsidRPr="00C35052">
              <w:rPr>
                <w:rFonts w:asciiTheme="minorHAnsi" w:hAnsiTheme="minorHAnsi" w:cstheme="minorHAnsi"/>
              </w:rPr>
              <w:t xml:space="preserve">Freely soluble in water, soluble in ethanol (96%).  </w:t>
            </w:r>
          </w:p>
        </w:tc>
        <w:tc>
          <w:tcPr>
            <w:tcW w:w="2782" w:type="dxa"/>
          </w:tcPr>
          <w:p w14:paraId="266E37B5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D5BE562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797BCE25" w14:textId="77777777" w:rsidR="006E5C44" w:rsidRPr="00C35052" w:rsidRDefault="006E5C44" w:rsidP="006E5C44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E5C44" w:rsidRPr="00C35052" w14:paraId="2CC9C1AB" w14:textId="77777777" w:rsidTr="006E5C44">
        <w:trPr>
          <w:trHeight w:val="1433"/>
        </w:trPr>
        <w:tc>
          <w:tcPr>
            <w:tcW w:w="828" w:type="dxa"/>
          </w:tcPr>
          <w:p w14:paraId="2A4AE5A9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165940CA" w14:textId="5DA33E78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132" w:type="dxa"/>
          </w:tcPr>
          <w:p w14:paraId="26D9D776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A. Melting point</w:t>
            </w:r>
            <w:proofErr w:type="gramStart"/>
            <w:r w:rsidRPr="00C35052">
              <w:rPr>
                <w:rFonts w:asciiTheme="minorHAnsi" w:hAnsiTheme="minorHAnsi" w:cstheme="minorHAnsi"/>
              </w:rPr>
              <w:t>:  130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>0</w:t>
            </w:r>
            <w:proofErr w:type="gramStart"/>
            <w:r w:rsidRPr="00C35052">
              <w:rPr>
                <w:rFonts w:asciiTheme="minorHAnsi" w:hAnsiTheme="minorHAnsi" w:cstheme="minorHAnsi"/>
              </w:rPr>
              <w:t>C  to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 135 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>0</w:t>
            </w:r>
            <w:r w:rsidRPr="00C35052">
              <w:rPr>
                <w:rFonts w:asciiTheme="minorHAnsi" w:hAnsiTheme="minorHAnsi" w:cstheme="minorHAnsi"/>
              </w:rPr>
              <w:t>C.</w:t>
            </w:r>
          </w:p>
          <w:p w14:paraId="0E2B807E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35ED2536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B. Infrared absorption spectrophotometry comparing with the spectrum obtained for chlorpheniramine maleate CRS. </w:t>
            </w:r>
          </w:p>
          <w:p w14:paraId="65B94E60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110096D7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C. Optical rotation on solution S:</w:t>
            </w:r>
          </w:p>
          <w:p w14:paraId="7917484A" w14:textId="5EA7610A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     -- 0.</w:t>
            </w:r>
            <w:proofErr w:type="gramStart"/>
            <w:r w:rsidRPr="00C35052">
              <w:rPr>
                <w:rFonts w:asciiTheme="minorHAnsi" w:hAnsiTheme="minorHAnsi" w:cstheme="minorHAnsi"/>
              </w:rPr>
              <w:t>10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>0</w:t>
            </w:r>
            <w:r w:rsidRPr="00C35052">
              <w:rPr>
                <w:rFonts w:asciiTheme="minorHAnsi" w:hAnsiTheme="minorHAnsi" w:cstheme="minorHAnsi"/>
              </w:rPr>
              <w:t xml:space="preserve">  to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 +0.10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>0</w:t>
            </w:r>
            <w:r w:rsidRPr="00C3505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782" w:type="dxa"/>
          </w:tcPr>
          <w:p w14:paraId="0D3D46F5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2D7D317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3D35E865" w14:textId="77777777" w:rsidTr="006E5C44">
        <w:trPr>
          <w:trHeight w:val="1235"/>
        </w:trPr>
        <w:tc>
          <w:tcPr>
            <w:tcW w:w="828" w:type="dxa"/>
          </w:tcPr>
          <w:p w14:paraId="2D67420C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642998B" w14:textId="47DC122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Appearance of </w:t>
            </w:r>
          </w:p>
          <w:p w14:paraId="6D5D8FDD" w14:textId="54094C53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    solution </w:t>
            </w:r>
          </w:p>
        </w:tc>
        <w:tc>
          <w:tcPr>
            <w:tcW w:w="4132" w:type="dxa"/>
          </w:tcPr>
          <w:p w14:paraId="3964F265" w14:textId="03C1FC66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Solution S is clear and not more intensely </w:t>
            </w:r>
            <w:proofErr w:type="spellStart"/>
            <w:r w:rsidRPr="00C35052">
              <w:rPr>
                <w:rFonts w:asciiTheme="minorHAnsi" w:hAnsiTheme="minorHAnsi" w:cstheme="minorHAnsi"/>
              </w:rPr>
              <w:t>coloured</w:t>
            </w:r>
            <w:proofErr w:type="spellEnd"/>
            <w:r w:rsidRPr="00C35052">
              <w:rPr>
                <w:rFonts w:asciiTheme="minorHAnsi" w:hAnsiTheme="minorHAnsi" w:cstheme="minorHAnsi"/>
              </w:rPr>
              <w:t xml:space="preserve"> than reference solution BY</w:t>
            </w:r>
            <w:r w:rsidRPr="00C35052">
              <w:rPr>
                <w:rFonts w:asciiTheme="minorHAnsi" w:hAnsiTheme="minorHAnsi" w:cstheme="minorHAnsi"/>
                <w:vertAlign w:val="subscript"/>
              </w:rPr>
              <w:t>6</w:t>
            </w:r>
            <w:r w:rsidRPr="00C3505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782" w:type="dxa"/>
          </w:tcPr>
          <w:p w14:paraId="6A6AED4F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0B3CFC0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16C00A59" w14:textId="77777777" w:rsidTr="006E5C44">
        <w:trPr>
          <w:trHeight w:val="1523"/>
        </w:trPr>
        <w:tc>
          <w:tcPr>
            <w:tcW w:w="828" w:type="dxa"/>
          </w:tcPr>
          <w:p w14:paraId="61F88B4F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43FC8C47" w14:textId="382AF008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Optical rotation</w:t>
            </w:r>
          </w:p>
          <w:p w14:paraId="4A9E549D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17053BC1" w14:textId="7ED74331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3ED21DBA" w14:textId="6D3BC670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0D000CA1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DCB2E68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3F0C6C8C" w14:textId="77777777" w:rsidTr="006E5C44">
        <w:trPr>
          <w:trHeight w:val="1250"/>
        </w:trPr>
        <w:tc>
          <w:tcPr>
            <w:tcW w:w="828" w:type="dxa"/>
          </w:tcPr>
          <w:p w14:paraId="088A6B43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339B7B2" w14:textId="4EC18EAD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Related</w:t>
            </w:r>
          </w:p>
          <w:p w14:paraId="4141AC8D" w14:textId="7848FC1B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    substances</w:t>
            </w:r>
          </w:p>
        </w:tc>
        <w:tc>
          <w:tcPr>
            <w:tcW w:w="4132" w:type="dxa"/>
          </w:tcPr>
          <w:p w14:paraId="1ACF4201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vertAlign w:val="superscript"/>
              </w:rPr>
              <w:t xml:space="preserve">   </w:t>
            </w:r>
            <w:r w:rsidRPr="00C35052">
              <w:rPr>
                <w:rFonts w:asciiTheme="minorHAnsi" w:hAnsiTheme="minorHAnsi" w:cstheme="minorHAnsi"/>
              </w:rPr>
              <w:t>-- 0.</w:t>
            </w:r>
            <w:proofErr w:type="gramStart"/>
            <w:r w:rsidRPr="00C35052">
              <w:rPr>
                <w:rFonts w:asciiTheme="minorHAnsi" w:hAnsiTheme="minorHAnsi" w:cstheme="minorHAnsi"/>
              </w:rPr>
              <w:t>10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>0</w:t>
            </w:r>
            <w:r w:rsidRPr="00C35052">
              <w:rPr>
                <w:rFonts w:asciiTheme="minorHAnsi" w:hAnsiTheme="minorHAnsi" w:cstheme="minorHAnsi"/>
              </w:rPr>
              <w:t xml:space="preserve">  to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 +0.10</w:t>
            </w:r>
            <w:r w:rsidRPr="00C35052">
              <w:rPr>
                <w:rFonts w:asciiTheme="minorHAnsi" w:hAnsiTheme="minorHAnsi" w:cstheme="minorHAnsi"/>
                <w:vertAlign w:val="superscript"/>
              </w:rPr>
              <w:t xml:space="preserve">0  </w:t>
            </w:r>
            <w:r w:rsidRPr="00C35052">
              <w:rPr>
                <w:rFonts w:asciiTheme="minorHAnsi" w:hAnsiTheme="minorHAnsi" w:cstheme="minorHAnsi"/>
              </w:rPr>
              <w:t>determined on solution S</w:t>
            </w:r>
          </w:p>
          <w:p w14:paraId="1C23DCAF" w14:textId="77777777" w:rsidR="006E5C44" w:rsidRPr="00C35052" w:rsidRDefault="006E5C44" w:rsidP="006E5C44">
            <w:pPr>
              <w:rPr>
                <w:rFonts w:asciiTheme="minorHAnsi" w:hAnsiTheme="minorHAnsi" w:cstheme="minorHAnsi"/>
                <w:vertAlign w:val="subscript"/>
              </w:rPr>
            </w:pPr>
          </w:p>
          <w:p w14:paraId="26D5E185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i/>
              </w:rPr>
              <w:t>-- impurity A</w:t>
            </w:r>
            <w:proofErr w:type="gramStart"/>
            <w:r w:rsidRPr="00C35052">
              <w:rPr>
                <w:rFonts w:asciiTheme="minorHAnsi" w:hAnsiTheme="minorHAnsi" w:cstheme="minorHAnsi"/>
                <w:i/>
              </w:rPr>
              <w:t xml:space="preserve">: </w:t>
            </w:r>
            <w:r w:rsidRPr="00C35052">
              <w:rPr>
                <w:rFonts w:asciiTheme="minorHAnsi" w:hAnsiTheme="minorHAnsi" w:cstheme="minorHAnsi"/>
              </w:rPr>
              <w:t xml:space="preserve"> not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more than 0.4 times the area of the principal peak in the chromatogram obtained with reference solution (a) (0.2 %).</w:t>
            </w:r>
          </w:p>
          <w:p w14:paraId="76396AC7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13C24EBB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i/>
              </w:rPr>
              <w:t>-- impurities B, C, D</w:t>
            </w:r>
            <w:proofErr w:type="gramStart"/>
            <w:r w:rsidRPr="00C35052">
              <w:rPr>
                <w:rFonts w:asciiTheme="minorHAnsi" w:hAnsiTheme="minorHAnsi" w:cstheme="minorHAnsi"/>
                <w:i/>
              </w:rPr>
              <w:t>:</w:t>
            </w:r>
            <w:r w:rsidRPr="00C35052">
              <w:rPr>
                <w:rFonts w:asciiTheme="minorHAnsi" w:hAnsiTheme="minorHAnsi" w:cstheme="minorHAnsi"/>
              </w:rPr>
              <w:t xml:space="preserve">  for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each impurity, not more than 0.2 times the area of the principal peak in the chromatogram obtained with reference solution (</w:t>
            </w:r>
            <w:proofErr w:type="gramStart"/>
            <w:r w:rsidRPr="00C35052">
              <w:rPr>
                <w:rFonts w:asciiTheme="minorHAnsi" w:hAnsiTheme="minorHAnsi" w:cstheme="minorHAnsi"/>
              </w:rPr>
              <w:t>a)  (</w:t>
            </w:r>
            <w:proofErr w:type="gramEnd"/>
            <w:r w:rsidRPr="00C35052">
              <w:rPr>
                <w:rFonts w:asciiTheme="minorHAnsi" w:hAnsiTheme="minorHAnsi" w:cstheme="minorHAnsi"/>
              </w:rPr>
              <w:t>0.1%);</w:t>
            </w:r>
          </w:p>
          <w:p w14:paraId="205307EB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2C638DC0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i/>
              </w:rPr>
              <w:t>-- unspecified impurities:</w:t>
            </w:r>
            <w:r w:rsidRPr="00C35052">
              <w:rPr>
                <w:rFonts w:asciiTheme="minorHAnsi" w:hAnsiTheme="minorHAnsi" w:cstheme="minorHAnsi"/>
              </w:rPr>
              <w:t xml:space="preserve"> for each impurity, not more than 0.2 times the area of the principal peak in the chromatogram obtained with reference solution (</w:t>
            </w:r>
            <w:proofErr w:type="gramStart"/>
            <w:r w:rsidRPr="00C35052">
              <w:rPr>
                <w:rFonts w:asciiTheme="minorHAnsi" w:hAnsiTheme="minorHAnsi" w:cstheme="minorHAnsi"/>
              </w:rPr>
              <w:t>a)  (</w:t>
            </w:r>
            <w:proofErr w:type="gramEnd"/>
            <w:r w:rsidRPr="00C35052">
              <w:rPr>
                <w:rFonts w:asciiTheme="minorHAnsi" w:hAnsiTheme="minorHAnsi" w:cstheme="minorHAnsi"/>
              </w:rPr>
              <w:t>0.10 %);</w:t>
            </w:r>
          </w:p>
          <w:p w14:paraId="0241CE41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31923C60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i/>
              </w:rPr>
              <w:t>-- total:</w:t>
            </w:r>
            <w:r w:rsidRPr="00C35052">
              <w:rPr>
                <w:rFonts w:asciiTheme="minorHAnsi" w:hAnsiTheme="minorHAnsi" w:cstheme="minorHAnsi"/>
              </w:rPr>
              <w:t xml:space="preserve"> not more than the area of the principal peak in the chromatogram obtained with reference solution (</w:t>
            </w:r>
            <w:proofErr w:type="gramStart"/>
            <w:r w:rsidRPr="00C35052">
              <w:rPr>
                <w:rFonts w:asciiTheme="minorHAnsi" w:hAnsiTheme="minorHAnsi" w:cstheme="minorHAnsi"/>
              </w:rPr>
              <w:t>a)  (</w:t>
            </w:r>
            <w:proofErr w:type="gramEnd"/>
            <w:r w:rsidRPr="00C35052">
              <w:rPr>
                <w:rFonts w:asciiTheme="minorHAnsi" w:hAnsiTheme="minorHAnsi" w:cstheme="minorHAnsi"/>
              </w:rPr>
              <w:t>0.5 %);</w:t>
            </w:r>
          </w:p>
          <w:p w14:paraId="52230186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  <w:p w14:paraId="0F857FF2" w14:textId="23FE4993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i/>
              </w:rPr>
              <w:t>-- disregard limit:</w:t>
            </w:r>
            <w:r w:rsidRPr="00C35052">
              <w:rPr>
                <w:rFonts w:asciiTheme="minorHAnsi" w:hAnsiTheme="minorHAnsi" w:cstheme="minorHAnsi"/>
              </w:rPr>
              <w:t xml:space="preserve"> the area of the principal peak in the chromatogram obtained with reference solution (</w:t>
            </w:r>
            <w:proofErr w:type="gramStart"/>
            <w:r w:rsidRPr="00C35052">
              <w:rPr>
                <w:rFonts w:asciiTheme="minorHAnsi" w:hAnsiTheme="minorHAnsi" w:cstheme="minorHAnsi"/>
              </w:rPr>
              <w:t>b)  (</w:t>
            </w:r>
            <w:proofErr w:type="gramEnd"/>
            <w:r w:rsidRPr="00C35052">
              <w:rPr>
                <w:rFonts w:asciiTheme="minorHAnsi" w:hAnsiTheme="minorHAnsi" w:cstheme="minorHAnsi"/>
              </w:rPr>
              <w:t>0.05 %); disregard the peak due to maleic acid.</w:t>
            </w:r>
          </w:p>
        </w:tc>
        <w:tc>
          <w:tcPr>
            <w:tcW w:w="2782" w:type="dxa"/>
          </w:tcPr>
          <w:p w14:paraId="0639C999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0F8A1320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20405042" w14:textId="77777777" w:rsidTr="006E5C44">
        <w:trPr>
          <w:trHeight w:val="1340"/>
        </w:trPr>
        <w:tc>
          <w:tcPr>
            <w:tcW w:w="828" w:type="dxa"/>
          </w:tcPr>
          <w:p w14:paraId="28D80D08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0378AE12" w14:textId="6539364F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4132" w:type="dxa"/>
          </w:tcPr>
          <w:p w14:paraId="47BAAAED" w14:textId="2E9E9AF0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Maximum 0.5 %</w:t>
            </w:r>
          </w:p>
        </w:tc>
        <w:tc>
          <w:tcPr>
            <w:tcW w:w="2782" w:type="dxa"/>
          </w:tcPr>
          <w:p w14:paraId="1D20BA2B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F3C1D63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504B6211" w14:textId="77777777" w:rsidTr="006E5C44">
        <w:trPr>
          <w:trHeight w:val="980"/>
        </w:trPr>
        <w:tc>
          <w:tcPr>
            <w:tcW w:w="828" w:type="dxa"/>
          </w:tcPr>
          <w:p w14:paraId="5193A16E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27A4E4B6" w14:textId="72EA33E1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132" w:type="dxa"/>
          </w:tcPr>
          <w:p w14:paraId="4F5F9F60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Maximum 0.1 %</w:t>
            </w:r>
          </w:p>
          <w:p w14:paraId="7BE6D53B" w14:textId="2312E7A5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39758F45" w14:textId="77777777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18F44B3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6E5C44" w:rsidRPr="00C35052" w14:paraId="1B4BF8D6" w14:textId="77777777" w:rsidTr="006E5C44">
        <w:trPr>
          <w:trHeight w:val="980"/>
        </w:trPr>
        <w:tc>
          <w:tcPr>
            <w:tcW w:w="828" w:type="dxa"/>
          </w:tcPr>
          <w:p w14:paraId="37D642EC" w14:textId="77777777" w:rsidR="006E5C44" w:rsidRPr="00C35052" w:rsidRDefault="006E5C44" w:rsidP="006E5C44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31D2309A" w14:textId="2219407F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132" w:type="dxa"/>
          </w:tcPr>
          <w:p w14:paraId="679F47C1" w14:textId="0A7760A3" w:rsidR="006E5C44" w:rsidRPr="00C35052" w:rsidRDefault="006E5C44" w:rsidP="006E5C44">
            <w:pPr>
              <w:rPr>
                <w:rFonts w:asciiTheme="minorHAnsi" w:hAnsiTheme="minorHAnsi" w:cstheme="minorHAnsi"/>
              </w:rPr>
            </w:pPr>
            <w:r w:rsidRPr="00C35052">
              <w:rPr>
                <w:rFonts w:asciiTheme="minorHAnsi" w:hAnsiTheme="minorHAnsi" w:cstheme="minorHAnsi"/>
              </w:rPr>
              <w:t xml:space="preserve">98.0 </w:t>
            </w:r>
            <w:proofErr w:type="gramStart"/>
            <w:r w:rsidRPr="00C35052">
              <w:rPr>
                <w:rFonts w:asciiTheme="minorHAnsi" w:hAnsiTheme="minorHAnsi" w:cstheme="minorHAnsi"/>
              </w:rPr>
              <w:t>%  -</w:t>
            </w:r>
            <w:proofErr w:type="gramEnd"/>
            <w:r w:rsidRPr="00C35052">
              <w:rPr>
                <w:rFonts w:asciiTheme="minorHAnsi" w:hAnsiTheme="minorHAnsi" w:cstheme="minorHAnsi"/>
              </w:rPr>
              <w:t xml:space="preserve">  101.0 % (dried substance)</w:t>
            </w:r>
          </w:p>
        </w:tc>
        <w:tc>
          <w:tcPr>
            <w:tcW w:w="2782" w:type="dxa"/>
          </w:tcPr>
          <w:p w14:paraId="6211792F" w14:textId="77777777" w:rsidR="006E5C44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  <w:r w:rsidRPr="00C3505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EFC9C0C" w14:textId="77777777" w:rsidR="00046FD1" w:rsidRDefault="00046FD1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7199756" w14:textId="77777777" w:rsidR="00046FD1" w:rsidRPr="00C35052" w:rsidRDefault="00046FD1" w:rsidP="006E5C44">
            <w:pPr>
              <w:rPr>
                <w:rFonts w:asciiTheme="minorHAnsi" w:hAnsiTheme="minorHAnsi" w:cstheme="minorHAnsi"/>
              </w:rPr>
            </w:pPr>
          </w:p>
          <w:p w14:paraId="64909FB6" w14:textId="77777777" w:rsidR="006E5C44" w:rsidRPr="00C35052" w:rsidRDefault="006E5C44" w:rsidP="006E5C44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46FD1" w:rsidRPr="00C35052" w14:paraId="036879F0" w14:textId="77777777" w:rsidTr="006E5C44">
        <w:trPr>
          <w:trHeight w:val="980"/>
        </w:trPr>
        <w:tc>
          <w:tcPr>
            <w:tcW w:w="828" w:type="dxa"/>
          </w:tcPr>
          <w:p w14:paraId="0F5FAFF4" w14:textId="77777777" w:rsidR="00046FD1" w:rsidRPr="00C35052" w:rsidRDefault="00046FD1" w:rsidP="00046FD1">
            <w:pPr>
              <w:pStyle w:val="ListParagraph"/>
              <w:numPr>
                <w:ilvl w:val="0"/>
                <w:numId w:val="1"/>
              </w:numPr>
              <w:ind w:left="342" w:hanging="27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386" w:type="dxa"/>
          </w:tcPr>
          <w:p w14:paraId="5D486377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Microbial </w:t>
            </w:r>
            <w:proofErr w:type="gramStart"/>
            <w:r w:rsidRPr="007A045D">
              <w:rPr>
                <w:rFonts w:asciiTheme="minorHAnsi" w:hAnsiTheme="minorHAnsi" w:cstheme="minorHAnsi"/>
              </w:rPr>
              <w:t>Contamination;</w:t>
            </w:r>
            <w:proofErr w:type="gramEnd"/>
          </w:p>
          <w:p w14:paraId="3D1CB73B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11AE1499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TMC</w:t>
            </w:r>
          </w:p>
          <w:p w14:paraId="5E58F3F8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15944863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7A045D">
              <w:rPr>
                <w:rFonts w:asciiTheme="minorHAnsi" w:hAnsiTheme="minorHAnsi" w:cstheme="minorHAnsi"/>
              </w:rPr>
              <w:t>Mould</w:t>
            </w:r>
            <w:proofErr w:type="spellEnd"/>
            <w:r w:rsidRPr="007A045D">
              <w:rPr>
                <w:rFonts w:asciiTheme="minorHAnsi" w:hAnsiTheme="minorHAnsi" w:cstheme="minorHAnsi"/>
              </w:rPr>
              <w:t xml:space="preserve"> count</w:t>
            </w:r>
          </w:p>
          <w:p w14:paraId="74A9C8E4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Pathogens</w:t>
            </w:r>
          </w:p>
          <w:p w14:paraId="64EDDB16" w14:textId="77777777" w:rsidR="00046FD1" w:rsidRPr="00C35052" w:rsidRDefault="00046FD1" w:rsidP="00046F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4132" w:type="dxa"/>
          </w:tcPr>
          <w:p w14:paraId="308CC53F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2377C373" w14:textId="77777777" w:rsidR="00046FD1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6C03574A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4491EA25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2CD05F57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1000cfu/g</w:t>
            </w:r>
          </w:p>
          <w:p w14:paraId="50E65489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2F45F3FF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NMT 100cfu/g</w:t>
            </w:r>
          </w:p>
          <w:p w14:paraId="29AE4A84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</w:p>
          <w:p w14:paraId="1E6D6B5E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</w:rPr>
              <w:t>Must be absent</w:t>
            </w:r>
          </w:p>
          <w:p w14:paraId="13FAC4B8" w14:textId="77777777" w:rsidR="00046FD1" w:rsidRPr="00C35052" w:rsidRDefault="00046FD1" w:rsidP="00046FD1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82" w:type="dxa"/>
          </w:tcPr>
          <w:p w14:paraId="66BCBE93" w14:textId="77777777" w:rsidR="00046FD1" w:rsidRPr="007A045D" w:rsidRDefault="00046FD1" w:rsidP="00046FD1">
            <w:pPr>
              <w:rPr>
                <w:rFonts w:asciiTheme="minorHAnsi" w:hAnsiTheme="minorHAnsi" w:cstheme="minorHAnsi"/>
              </w:rPr>
            </w:pPr>
            <w:r w:rsidRPr="007A045D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1E80DE7" w14:textId="77777777" w:rsidR="00046FD1" w:rsidRPr="007A045D" w:rsidRDefault="00046FD1" w:rsidP="00046FD1">
            <w:pPr>
              <w:rPr>
                <w:rFonts w:asciiTheme="minorHAnsi" w:hAnsiTheme="minorHAnsi" w:cstheme="minorHAnsi"/>
                <w:b/>
                <w:bCs/>
              </w:rPr>
            </w:pPr>
          </w:p>
          <w:p w14:paraId="165985A3" w14:textId="77777777" w:rsidR="00046FD1" w:rsidRPr="00C35052" w:rsidRDefault="00046FD1" w:rsidP="00046FD1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0"/>
    </w:tbl>
    <w:p w14:paraId="68E39213" w14:textId="77777777" w:rsidR="00783996" w:rsidRPr="00C35052" w:rsidRDefault="00783996" w:rsidP="00783996">
      <w:pPr>
        <w:rPr>
          <w:rFonts w:asciiTheme="minorHAnsi" w:hAnsiTheme="minorHAnsi" w:cstheme="minorHAnsi"/>
        </w:rPr>
      </w:pPr>
    </w:p>
    <w:p w14:paraId="4B26C92A" w14:textId="16201C1F" w:rsidR="00783996" w:rsidRPr="00C35052" w:rsidRDefault="00783996" w:rsidP="00783996">
      <w:pPr>
        <w:rPr>
          <w:rFonts w:asciiTheme="minorHAnsi" w:hAnsiTheme="minorHAnsi" w:cstheme="minorHAnsi"/>
        </w:rPr>
      </w:pPr>
      <w:r w:rsidRPr="00C35052">
        <w:rPr>
          <w:rFonts w:asciiTheme="minorHAnsi" w:hAnsiTheme="minorHAnsi" w:cstheme="minorHAnsi"/>
        </w:rPr>
        <w:t>STORAGE: Should be properly stored protected from light.</w:t>
      </w:r>
    </w:p>
    <w:p w14:paraId="73E20369" w14:textId="77777777" w:rsidR="002C70FE" w:rsidRPr="00C35052" w:rsidRDefault="002C70FE">
      <w:pPr>
        <w:rPr>
          <w:rFonts w:asciiTheme="minorHAnsi" w:hAnsiTheme="minorHAnsi" w:cstheme="minorHAnsi"/>
        </w:rPr>
      </w:pPr>
    </w:p>
    <w:sectPr w:rsidR="002C70FE" w:rsidRPr="00C3505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97ECF9" w14:textId="77777777" w:rsidR="006D6751" w:rsidRDefault="006D6751" w:rsidP="006E5C44">
      <w:r>
        <w:separator/>
      </w:r>
    </w:p>
  </w:endnote>
  <w:endnote w:type="continuationSeparator" w:id="0">
    <w:p w14:paraId="165C5469" w14:textId="77777777" w:rsidR="006D6751" w:rsidRDefault="006D6751" w:rsidP="006E5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6E5C44" w:rsidRPr="007E4B5A" w14:paraId="6A3DF47A" w14:textId="77777777" w:rsidTr="002619B1">
      <w:trPr>
        <w:trHeight w:val="410"/>
      </w:trPr>
      <w:tc>
        <w:tcPr>
          <w:tcW w:w="3403" w:type="dxa"/>
        </w:tcPr>
        <w:p w14:paraId="4D2F4206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2904C8A2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3791AA45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6E5C44" w:rsidRPr="007E4B5A" w14:paraId="65D4A0DA" w14:textId="77777777" w:rsidTr="002619B1">
      <w:trPr>
        <w:trHeight w:val="411"/>
      </w:trPr>
      <w:tc>
        <w:tcPr>
          <w:tcW w:w="3403" w:type="dxa"/>
        </w:tcPr>
        <w:p w14:paraId="65D8DD3C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4BAC3CBC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29A2CE64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6E5C44" w:rsidRPr="007E4B5A" w14:paraId="0E3B2217" w14:textId="77777777" w:rsidTr="002619B1">
      <w:trPr>
        <w:trHeight w:val="214"/>
      </w:trPr>
      <w:tc>
        <w:tcPr>
          <w:tcW w:w="3403" w:type="dxa"/>
        </w:tcPr>
        <w:p w14:paraId="292BB2D3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0C780426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7343E1D2" w14:textId="77777777" w:rsidR="006E5C44" w:rsidRPr="007E4B5A" w:rsidRDefault="006E5C44" w:rsidP="006E5C4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2343C623" w14:textId="77777777" w:rsidR="006E5C44" w:rsidRDefault="006E5C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6F62F8" w14:textId="77777777" w:rsidR="006D6751" w:rsidRDefault="006D6751" w:rsidP="006E5C44">
      <w:r>
        <w:separator/>
      </w:r>
    </w:p>
  </w:footnote>
  <w:footnote w:type="continuationSeparator" w:id="0">
    <w:p w14:paraId="0F78AA85" w14:textId="77777777" w:rsidR="006D6751" w:rsidRDefault="006D6751" w:rsidP="006E5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6E5C44" w:rsidRPr="00B07558" w14:paraId="23C651E5" w14:textId="77777777" w:rsidTr="002619B1">
      <w:trPr>
        <w:cantSplit/>
        <w:trHeight w:val="1550"/>
      </w:trPr>
      <w:tc>
        <w:tcPr>
          <w:tcW w:w="2411" w:type="dxa"/>
          <w:vAlign w:val="center"/>
        </w:tcPr>
        <w:p w14:paraId="36EF35FD" w14:textId="77777777" w:rsidR="006E5C44" w:rsidRPr="00B07558" w:rsidRDefault="006E5C44" w:rsidP="006E5C44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1F70CC5" w14:textId="77777777" w:rsidR="006E5C44" w:rsidRPr="00B07558" w:rsidRDefault="006E5C44" w:rsidP="006E5C44">
          <w:pPr>
            <w:rPr>
              <w:rFonts w:asciiTheme="minorHAnsi" w:hAnsiTheme="minorHAnsi" w:cstheme="minorHAnsi"/>
              <w:color w:val="000000" w:themeColor="text1"/>
            </w:rPr>
          </w:pPr>
          <w:r w:rsidRPr="00B07558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69C7CB94" wp14:editId="30D9D7D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DB19D95" w14:textId="77777777" w:rsidR="006E5C44" w:rsidRPr="00B07558" w:rsidRDefault="006E5C44" w:rsidP="006E5C44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B07558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31F749ED" w14:textId="77777777" w:rsidR="006E5C44" w:rsidRPr="00B07558" w:rsidRDefault="006E5C44" w:rsidP="006E5C44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76DBD90B" w14:textId="77777777" w:rsidR="006E5C44" w:rsidRPr="00B07558" w:rsidRDefault="006E5C44" w:rsidP="006E5C44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B07558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6B2273EE" w14:textId="7DF6A319" w:rsidR="006E5C44" w:rsidRPr="00B07558" w:rsidRDefault="006E5C44" w:rsidP="006E5C44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B07558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A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/0</w:t>
          </w:r>
          <w:r>
            <w:rPr>
              <w:rFonts w:asciiTheme="minorHAnsi" w:eastAsia="Calibri" w:hAnsiTheme="minorHAnsi" w:cstheme="minorHAnsi"/>
              <w:b/>
              <w:bCs/>
            </w:rPr>
            <w:t>47</w:t>
          </w:r>
          <w:r w:rsidRPr="00B07558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2BBE2907" w14:textId="77777777" w:rsidR="006E5C44" w:rsidRDefault="006E5C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44"/>
    <w:rsid w:val="00046FD1"/>
    <w:rsid w:val="002804DE"/>
    <w:rsid w:val="002C70FE"/>
    <w:rsid w:val="004E4049"/>
    <w:rsid w:val="006D6751"/>
    <w:rsid w:val="006E5C44"/>
    <w:rsid w:val="00783996"/>
    <w:rsid w:val="00867E63"/>
    <w:rsid w:val="008B54FB"/>
    <w:rsid w:val="00921803"/>
    <w:rsid w:val="009A19E1"/>
    <w:rsid w:val="00C03810"/>
    <w:rsid w:val="00C3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5019C"/>
  <w15:chartTrackingRefBased/>
  <w15:docId w15:val="{CBBC8D12-BC4A-458E-8851-A644DF35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C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C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E5C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6E5C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C4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E5C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C4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2025-01-21T09:45:00Z</dcterms:created>
  <dcterms:modified xsi:type="dcterms:W3CDTF">2025-01-21T11:59:00Z</dcterms:modified>
</cp:coreProperties>
</file>