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2B0C5F" w14:textId="0DEB40E0" w:rsidR="00A81203" w:rsidRPr="00C83373" w:rsidRDefault="00A81203" w:rsidP="00A81203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C83373">
        <w:rPr>
          <w:rFonts w:asciiTheme="minorHAnsi" w:hAnsiTheme="minorHAnsi" w:cstheme="minorHAnsi"/>
          <w:b/>
        </w:rPr>
        <w:t xml:space="preserve">MATERIAL NAME: </w:t>
      </w:r>
      <w:r w:rsidRPr="00C83373">
        <w:rPr>
          <w:rFonts w:asciiTheme="minorHAnsi" w:hAnsiTheme="minorHAnsi" w:cstheme="minorHAnsi"/>
          <w:b/>
        </w:rPr>
        <w:t>CY</w:t>
      </w:r>
      <w:r w:rsidR="00C83373" w:rsidRPr="00C83373">
        <w:rPr>
          <w:rFonts w:asciiTheme="minorHAnsi" w:hAnsiTheme="minorHAnsi" w:cstheme="minorHAnsi"/>
          <w:b/>
        </w:rPr>
        <w:t>P</w:t>
      </w:r>
      <w:r w:rsidRPr="00C83373">
        <w:rPr>
          <w:rFonts w:asciiTheme="minorHAnsi" w:hAnsiTheme="minorHAnsi" w:cstheme="minorHAnsi"/>
          <w:b/>
        </w:rPr>
        <w:t>ROHEPTADINE</w:t>
      </w:r>
    </w:p>
    <w:p w14:paraId="39865ECC" w14:textId="77777777" w:rsidR="00A81203" w:rsidRPr="00C83373" w:rsidRDefault="00A81203" w:rsidP="00A81203">
      <w:pPr>
        <w:jc w:val="both"/>
        <w:rPr>
          <w:rFonts w:asciiTheme="minorHAnsi" w:hAnsiTheme="minorHAnsi" w:cstheme="minorHAnsi"/>
          <w:b/>
        </w:rPr>
      </w:pPr>
      <w:r w:rsidRPr="00C83373">
        <w:rPr>
          <w:rFonts w:asciiTheme="minorHAnsi" w:hAnsiTheme="minorHAnsi" w:cstheme="minorHAnsi"/>
          <w:b/>
        </w:rPr>
        <w:t xml:space="preserve">SOP Ref. No.: BML-QDG-QA-105                </w:t>
      </w:r>
      <w:r w:rsidRPr="00C83373">
        <w:rPr>
          <w:rFonts w:asciiTheme="minorHAnsi" w:hAnsiTheme="minorHAnsi" w:cstheme="minorHAnsi"/>
          <w:b/>
        </w:rPr>
        <w:tab/>
      </w:r>
      <w:r w:rsidRPr="00C83373">
        <w:rPr>
          <w:rFonts w:asciiTheme="minorHAnsi" w:hAnsiTheme="minorHAnsi" w:cstheme="minorHAnsi"/>
          <w:b/>
        </w:rPr>
        <w:tab/>
        <w:t xml:space="preserve">       </w:t>
      </w:r>
      <w:r w:rsidRPr="00C83373">
        <w:rPr>
          <w:rFonts w:asciiTheme="minorHAnsi" w:hAnsiTheme="minorHAnsi" w:cstheme="minorHAnsi"/>
          <w:b/>
        </w:rPr>
        <w:tab/>
      </w:r>
      <w:r w:rsidRPr="00C83373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C83373">
        <w:rPr>
          <w:rFonts w:asciiTheme="minorHAnsi" w:hAnsiTheme="minorHAnsi" w:cstheme="minorHAnsi"/>
          <w:b/>
        </w:rPr>
        <w:t>JAN.,</w:t>
      </w:r>
      <w:proofErr w:type="gramEnd"/>
      <w:r w:rsidRPr="00C83373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C83373" w:rsidRPr="00C83373" w14:paraId="1DB7B3BF" w14:textId="77777777" w:rsidTr="003E6EF5">
        <w:tc>
          <w:tcPr>
            <w:tcW w:w="720" w:type="dxa"/>
          </w:tcPr>
          <w:p w14:paraId="72EF7A1E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C83373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682CD213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C83373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1A840270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C83373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555E4CDE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C83373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C83373" w:rsidRPr="00C83373" w14:paraId="5769E126" w14:textId="77777777" w:rsidTr="003E6EF5">
        <w:trPr>
          <w:trHeight w:val="290"/>
        </w:trPr>
        <w:tc>
          <w:tcPr>
            <w:tcW w:w="720" w:type="dxa"/>
          </w:tcPr>
          <w:p w14:paraId="2B776AB9" w14:textId="77777777" w:rsidR="00A81203" w:rsidRPr="00C83373" w:rsidRDefault="00A8120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F4607DC" w14:textId="77777777" w:rsidR="00A81203" w:rsidRPr="00C83373" w:rsidRDefault="00A81203" w:rsidP="003E6EF5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5CA855CB" w14:textId="7D2D2AD2" w:rsidR="00A81203" w:rsidRPr="00C83373" w:rsidRDefault="00C83373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White or slightly yellow, crystalline powder.</w:t>
            </w:r>
          </w:p>
        </w:tc>
        <w:tc>
          <w:tcPr>
            <w:tcW w:w="2861" w:type="dxa"/>
          </w:tcPr>
          <w:p w14:paraId="40F0228A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C8337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C83373" w:rsidRPr="00C83373" w14:paraId="453D27DD" w14:textId="77777777" w:rsidTr="003E6EF5">
        <w:trPr>
          <w:trHeight w:val="695"/>
        </w:trPr>
        <w:tc>
          <w:tcPr>
            <w:tcW w:w="720" w:type="dxa"/>
          </w:tcPr>
          <w:p w14:paraId="13EF408E" w14:textId="77777777" w:rsidR="00A81203" w:rsidRPr="00C83373" w:rsidRDefault="00A8120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C8C4194" w14:textId="77777777" w:rsidR="00A81203" w:rsidRPr="00C83373" w:rsidRDefault="00A81203" w:rsidP="003E6EF5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0BBCBB3D" w14:textId="405AC66C" w:rsidR="00A81203" w:rsidRPr="00C83373" w:rsidRDefault="00C83373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Slightly soluble in water, freely soluble in methanol, sparingly soluble in ethanol (96 per cent).</w:t>
            </w:r>
          </w:p>
        </w:tc>
        <w:tc>
          <w:tcPr>
            <w:tcW w:w="2861" w:type="dxa"/>
          </w:tcPr>
          <w:p w14:paraId="6267B8EC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02E248E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C83373" w:rsidRPr="00C83373" w14:paraId="04DCEF45" w14:textId="77777777" w:rsidTr="003E6EF5">
        <w:trPr>
          <w:trHeight w:val="443"/>
        </w:trPr>
        <w:tc>
          <w:tcPr>
            <w:tcW w:w="720" w:type="dxa"/>
          </w:tcPr>
          <w:p w14:paraId="562F1FAD" w14:textId="77777777" w:rsidR="00A81203" w:rsidRPr="00C83373" w:rsidRDefault="00A8120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8DF1A3E" w14:textId="77777777" w:rsidR="00A81203" w:rsidRPr="00C83373" w:rsidRDefault="00A81203" w:rsidP="003E6EF5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6354A1E0" w14:textId="77777777" w:rsidR="00C83373" w:rsidRPr="00C83373" w:rsidRDefault="00C83373" w:rsidP="00C83373">
            <w:pPr>
              <w:pStyle w:val="NormalWeb"/>
              <w:rPr>
                <w:rFonts w:asciiTheme="minorHAnsi" w:hAnsiTheme="minorHAnsi" w:cstheme="minorHAnsi"/>
              </w:rPr>
            </w:pPr>
            <w:r w:rsidRPr="00C8337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First identification: C, D.</w:t>
            </w:r>
          </w:p>
          <w:p w14:paraId="40D2FADF" w14:textId="77777777" w:rsidR="00C83373" w:rsidRPr="00C83373" w:rsidRDefault="00C83373" w:rsidP="00C83373">
            <w:pPr>
              <w:pStyle w:val="NormalWeb"/>
              <w:rPr>
                <w:rFonts w:asciiTheme="minorHAnsi" w:hAnsiTheme="minorHAnsi" w:cstheme="minorHAnsi"/>
              </w:rPr>
            </w:pPr>
            <w:r w:rsidRPr="00C8337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Second identification: A, B, D.</w:t>
            </w:r>
          </w:p>
          <w:p w14:paraId="78EF1772" w14:textId="77777777" w:rsidR="00C83373" w:rsidRPr="00C83373" w:rsidRDefault="00C83373" w:rsidP="00C83373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A. Infrared absorption spectrophotometry</w:t>
            </w:r>
          </w:p>
          <w:p w14:paraId="076379D6" w14:textId="77777777" w:rsidR="00C83373" w:rsidRPr="00C83373" w:rsidRDefault="00C83373" w:rsidP="00C83373">
            <w:pPr>
              <w:pStyle w:val="NormalWeb"/>
              <w:rPr>
                <w:rFonts w:asciiTheme="minorHAnsi" w:hAnsiTheme="minorHAnsi" w:cstheme="minorHAnsi"/>
              </w:rPr>
            </w:pPr>
            <w:r w:rsidRPr="00C8337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Comparison</w:t>
            </w:r>
            <w:r w:rsidRPr="00C83373">
              <w:rPr>
                <w:rFonts w:asciiTheme="minorHAnsi" w:hAnsiTheme="minorHAnsi" w:cstheme="minorHAnsi"/>
              </w:rPr>
              <w:t xml:space="preserve"> </w:t>
            </w:r>
            <w:hyperlink r:id="rId7" w:history="1">
              <w:r w:rsidRPr="00C83373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cyproheptadine hydrochloride CRS</w:t>
              </w:r>
            </w:hyperlink>
          </w:p>
          <w:p w14:paraId="370B28DA" w14:textId="0E45BF51" w:rsidR="00A81203" w:rsidRPr="00C83373" w:rsidRDefault="00C83373" w:rsidP="00C83373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B. The solution gives reaction (a) of chlorides (</w:t>
            </w:r>
            <w:hyperlink r:id="rId8" w:history="1">
              <w:r w:rsidRPr="00C83373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2.3.1</w:t>
              </w:r>
            </w:hyperlink>
            <w:r w:rsidRPr="00C83373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2861" w:type="dxa"/>
          </w:tcPr>
          <w:p w14:paraId="422AF3EF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C83373" w:rsidRPr="00C83373" w14:paraId="7E242A61" w14:textId="77777777" w:rsidTr="003E6EF5">
        <w:trPr>
          <w:trHeight w:val="443"/>
        </w:trPr>
        <w:tc>
          <w:tcPr>
            <w:tcW w:w="720" w:type="dxa"/>
          </w:tcPr>
          <w:p w14:paraId="2AD3DC92" w14:textId="77777777" w:rsidR="00A81203" w:rsidRPr="00C83373" w:rsidRDefault="00A8120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CC190DA" w14:textId="5BC10B85" w:rsidR="00A81203" w:rsidRPr="00C83373" w:rsidRDefault="00A81203" w:rsidP="003E6EF5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A</w:t>
            </w:r>
            <w:r w:rsidR="00C83373" w:rsidRPr="00C83373">
              <w:rPr>
                <w:rFonts w:asciiTheme="minorHAnsi" w:hAnsiTheme="minorHAnsi" w:cstheme="minorHAnsi"/>
              </w:rPr>
              <w:t>cidity</w:t>
            </w:r>
          </w:p>
        </w:tc>
        <w:tc>
          <w:tcPr>
            <w:tcW w:w="3870" w:type="dxa"/>
          </w:tcPr>
          <w:p w14:paraId="48DEBD6F" w14:textId="25CA689C" w:rsidR="00A81203" w:rsidRPr="00C83373" w:rsidRDefault="00C83373" w:rsidP="00C83373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 xml:space="preserve">Not more than 0.15 mL of a 0.40 g/L solution of </w:t>
            </w:r>
            <w:hyperlink r:id="rId9" w:history="1">
              <w:r w:rsidRPr="00C83373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sodium hydroxide R</w:t>
              </w:r>
            </w:hyperlink>
            <w:r w:rsidRPr="00C83373">
              <w:rPr>
                <w:rFonts w:asciiTheme="minorHAnsi" w:hAnsiTheme="minorHAnsi" w:cstheme="minorHAnsi"/>
              </w:rPr>
              <w:t xml:space="preserve"> is required to change the </w:t>
            </w:r>
            <w:proofErr w:type="spellStart"/>
            <w:r w:rsidRPr="00C83373">
              <w:rPr>
                <w:rFonts w:asciiTheme="minorHAnsi" w:hAnsiTheme="minorHAnsi" w:cstheme="minorHAnsi"/>
              </w:rPr>
              <w:t>colour</w:t>
            </w:r>
            <w:proofErr w:type="spellEnd"/>
            <w:r w:rsidRPr="00C83373">
              <w:rPr>
                <w:rFonts w:asciiTheme="minorHAnsi" w:hAnsiTheme="minorHAnsi" w:cstheme="minorHAnsi"/>
              </w:rPr>
              <w:t xml:space="preserve"> of the indicator.</w:t>
            </w:r>
          </w:p>
        </w:tc>
        <w:tc>
          <w:tcPr>
            <w:tcW w:w="2861" w:type="dxa"/>
          </w:tcPr>
          <w:p w14:paraId="241614AE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C83373" w:rsidRPr="00C83373" w14:paraId="79644C01" w14:textId="77777777" w:rsidTr="003E6EF5">
        <w:trPr>
          <w:trHeight w:val="503"/>
        </w:trPr>
        <w:tc>
          <w:tcPr>
            <w:tcW w:w="720" w:type="dxa"/>
          </w:tcPr>
          <w:p w14:paraId="4C7ABCE7" w14:textId="77777777" w:rsidR="00A81203" w:rsidRPr="00C83373" w:rsidRDefault="00A8120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BADD8E4" w14:textId="5CE5267C" w:rsidR="00A81203" w:rsidRPr="00C83373" w:rsidRDefault="00C83373" w:rsidP="003E6EF5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Related Substances</w:t>
            </w:r>
          </w:p>
        </w:tc>
        <w:tc>
          <w:tcPr>
            <w:tcW w:w="3870" w:type="dxa"/>
          </w:tcPr>
          <w:p w14:paraId="74E641D3" w14:textId="77777777" w:rsidR="00C83373" w:rsidRPr="00C83373" w:rsidRDefault="00C83373" w:rsidP="00C83373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— </w:t>
            </w:r>
            <w:r w:rsidRPr="00C8337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impurities A, B, C</w:t>
            </w:r>
            <w:r w:rsidRPr="00C83373">
              <w:rPr>
                <w:rFonts w:asciiTheme="minorHAnsi" w:hAnsiTheme="minorHAnsi" w:cstheme="minorHAnsi"/>
              </w:rPr>
              <w:t>: for each impurity, not more than 1.5 times the area of the corresponding peak in the chromatogram obtained with reference solution (c) (0.15 per cent</w:t>
            </w:r>
            <w:proofErr w:type="gramStart"/>
            <w:r w:rsidRPr="00C83373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407837CF" w14:textId="77777777" w:rsidR="00C83373" w:rsidRPr="00C83373" w:rsidRDefault="00C83373" w:rsidP="00C83373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— </w:t>
            </w:r>
            <w:r w:rsidRPr="00C8337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unspecified impurities</w:t>
            </w:r>
            <w:r w:rsidRPr="00C83373">
              <w:rPr>
                <w:rFonts w:asciiTheme="minorHAnsi" w:hAnsiTheme="minorHAnsi" w:cstheme="minorHAnsi"/>
              </w:rPr>
              <w:t>: for each impurity, not more than the area of the principal peak in the chromatogram obtained with reference solution (a) (0.10 per cent</w:t>
            </w:r>
            <w:proofErr w:type="gramStart"/>
            <w:r w:rsidRPr="00C83373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5F01D94A" w14:textId="77777777" w:rsidR="00C83373" w:rsidRPr="00C83373" w:rsidRDefault="00C83373" w:rsidP="00C83373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— </w:t>
            </w:r>
            <w:r w:rsidRPr="00C8337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total</w:t>
            </w:r>
            <w:r w:rsidRPr="00C83373">
              <w:rPr>
                <w:rFonts w:asciiTheme="minorHAnsi" w:hAnsiTheme="minorHAnsi" w:cstheme="minorHAnsi"/>
              </w:rPr>
              <w:t xml:space="preserve">: not more than 5 times the area of the principal peak in the </w:t>
            </w:r>
            <w:r w:rsidRPr="00C83373">
              <w:rPr>
                <w:rFonts w:asciiTheme="minorHAnsi" w:hAnsiTheme="minorHAnsi" w:cstheme="minorHAnsi"/>
              </w:rPr>
              <w:lastRenderedPageBreak/>
              <w:t>chromatogram obtained with reference solution (a) (0.5 per cent</w:t>
            </w:r>
            <w:proofErr w:type="gramStart"/>
            <w:r w:rsidRPr="00C83373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776656AD" w14:textId="64FF1C13" w:rsidR="00A81203" w:rsidRPr="00C83373" w:rsidRDefault="00C83373" w:rsidP="00C83373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— </w:t>
            </w:r>
            <w:r w:rsidRPr="00C8337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disregard limit</w:t>
            </w:r>
            <w:r w:rsidRPr="00C83373">
              <w:rPr>
                <w:rFonts w:asciiTheme="minorHAnsi" w:hAnsiTheme="minorHAnsi" w:cstheme="minorHAnsi"/>
              </w:rPr>
              <w:t>: 0.5 times the area of the principal peak in the chromatogram obtained with reference solution (a) (0.05 per cent).</w:t>
            </w:r>
          </w:p>
        </w:tc>
        <w:tc>
          <w:tcPr>
            <w:tcW w:w="2861" w:type="dxa"/>
          </w:tcPr>
          <w:p w14:paraId="2C181F5D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C83373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  <w:p w14:paraId="3477F7A5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A81203" w:rsidRPr="00C83373" w14:paraId="112A4B6F" w14:textId="77777777" w:rsidTr="003E6EF5">
        <w:trPr>
          <w:trHeight w:val="503"/>
        </w:trPr>
        <w:tc>
          <w:tcPr>
            <w:tcW w:w="720" w:type="dxa"/>
          </w:tcPr>
          <w:p w14:paraId="17C4C51E" w14:textId="77777777" w:rsidR="00A81203" w:rsidRPr="00C83373" w:rsidRDefault="00A8120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2CAC206" w14:textId="1E4797FA" w:rsidR="00A81203" w:rsidRPr="00C83373" w:rsidRDefault="00C83373" w:rsidP="003E6EF5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Water</w:t>
            </w:r>
          </w:p>
        </w:tc>
        <w:tc>
          <w:tcPr>
            <w:tcW w:w="3870" w:type="dxa"/>
          </w:tcPr>
          <w:p w14:paraId="67824DDF" w14:textId="1B3E5A19" w:rsidR="00A81203" w:rsidRPr="00C83373" w:rsidRDefault="00C83373" w:rsidP="00C83373">
            <w:pPr>
              <w:pStyle w:val="NormalWeb"/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 xml:space="preserve">7.0 per cent to 9.0 per cent </w:t>
            </w:r>
          </w:p>
        </w:tc>
        <w:tc>
          <w:tcPr>
            <w:tcW w:w="2861" w:type="dxa"/>
          </w:tcPr>
          <w:p w14:paraId="0CF26138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98868D3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A81203" w:rsidRPr="00C83373" w14:paraId="66D219BC" w14:textId="77777777" w:rsidTr="003E6EF5">
        <w:trPr>
          <w:trHeight w:val="503"/>
        </w:trPr>
        <w:tc>
          <w:tcPr>
            <w:tcW w:w="720" w:type="dxa"/>
          </w:tcPr>
          <w:p w14:paraId="1E9CA091" w14:textId="77777777" w:rsidR="00A81203" w:rsidRPr="00C83373" w:rsidRDefault="00A8120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9C899D6" w14:textId="51F9AB8C" w:rsidR="00A81203" w:rsidRPr="00C83373" w:rsidRDefault="00C83373" w:rsidP="003E6EF5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1FC2ABAB" w14:textId="4315B5D8" w:rsidR="00A81203" w:rsidRPr="00C83373" w:rsidRDefault="00C83373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 xml:space="preserve">98.5 </w:t>
            </w:r>
            <w:proofErr w:type="gramStart"/>
            <w:r w:rsidRPr="00C83373">
              <w:rPr>
                <w:rFonts w:asciiTheme="minorHAnsi" w:hAnsiTheme="minorHAnsi" w:cstheme="minorHAnsi"/>
              </w:rPr>
              <w:t>%  to</w:t>
            </w:r>
            <w:proofErr w:type="gramEnd"/>
            <w:r w:rsidRPr="00C83373">
              <w:rPr>
                <w:rFonts w:asciiTheme="minorHAnsi" w:hAnsiTheme="minorHAnsi" w:cstheme="minorHAnsi"/>
              </w:rPr>
              <w:t xml:space="preserve"> 101.0 % (dried substance).</w:t>
            </w:r>
          </w:p>
        </w:tc>
        <w:tc>
          <w:tcPr>
            <w:tcW w:w="2861" w:type="dxa"/>
          </w:tcPr>
          <w:p w14:paraId="0A407B98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C8337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C83373" w:rsidRPr="00C83373" w14:paraId="235AF169" w14:textId="77777777" w:rsidTr="003E6EF5">
        <w:trPr>
          <w:trHeight w:val="1163"/>
        </w:trPr>
        <w:tc>
          <w:tcPr>
            <w:tcW w:w="720" w:type="dxa"/>
          </w:tcPr>
          <w:p w14:paraId="6A672662" w14:textId="77777777" w:rsidR="00A81203" w:rsidRPr="00C83373" w:rsidRDefault="00A8120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23861EF" w14:textId="77777777" w:rsidR="00A81203" w:rsidRPr="00C83373" w:rsidRDefault="00A81203" w:rsidP="003E6EF5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Microbial Contamination; TMC</w:t>
            </w:r>
          </w:p>
          <w:p w14:paraId="1811C99F" w14:textId="77777777" w:rsidR="00A81203" w:rsidRPr="00C83373" w:rsidRDefault="00A81203" w:rsidP="003E6EF5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C83373">
              <w:rPr>
                <w:rFonts w:asciiTheme="minorHAnsi" w:hAnsiTheme="minorHAnsi" w:cstheme="minorHAnsi"/>
              </w:rPr>
              <w:t>Mould</w:t>
            </w:r>
            <w:proofErr w:type="spellEnd"/>
            <w:r w:rsidRPr="00C83373">
              <w:rPr>
                <w:rFonts w:asciiTheme="minorHAnsi" w:hAnsiTheme="minorHAnsi" w:cstheme="minorHAnsi"/>
              </w:rPr>
              <w:t xml:space="preserve"> count</w:t>
            </w:r>
          </w:p>
          <w:p w14:paraId="7D708A49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61761531" w14:textId="77777777" w:rsidR="00A81203" w:rsidRPr="00C83373" w:rsidRDefault="00A81203" w:rsidP="003E6EF5">
            <w:pPr>
              <w:rPr>
                <w:rFonts w:asciiTheme="minorHAnsi" w:hAnsiTheme="minorHAnsi" w:cstheme="minorHAnsi"/>
              </w:rPr>
            </w:pPr>
          </w:p>
          <w:p w14:paraId="0A17F09D" w14:textId="77777777" w:rsidR="00A81203" w:rsidRPr="00C83373" w:rsidRDefault="00A81203" w:rsidP="003E6EF5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NMT 1000cfu/g</w:t>
            </w:r>
          </w:p>
          <w:p w14:paraId="53767B85" w14:textId="77777777" w:rsidR="00A81203" w:rsidRPr="00C83373" w:rsidRDefault="00A81203" w:rsidP="003E6EF5">
            <w:pPr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NMT 100cfu/g</w:t>
            </w:r>
          </w:p>
          <w:p w14:paraId="036D77E9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</w:rPr>
            </w:pPr>
            <w:r w:rsidRPr="00C83373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199DC9EA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C83373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557C630" w14:textId="77777777" w:rsidR="00A81203" w:rsidRPr="00C83373" w:rsidRDefault="00A8120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1"/>
    </w:tbl>
    <w:p w14:paraId="72EC180B" w14:textId="77777777" w:rsidR="00A81203" w:rsidRPr="00C83373" w:rsidRDefault="00A81203" w:rsidP="00A81203">
      <w:pPr>
        <w:jc w:val="both"/>
        <w:rPr>
          <w:rFonts w:asciiTheme="minorHAnsi" w:hAnsiTheme="minorHAnsi" w:cstheme="minorHAnsi"/>
        </w:rPr>
      </w:pPr>
    </w:p>
    <w:p w14:paraId="66634219" w14:textId="77777777" w:rsidR="00A81203" w:rsidRPr="00C83373" w:rsidRDefault="00A81203" w:rsidP="00A81203">
      <w:pPr>
        <w:rPr>
          <w:rFonts w:asciiTheme="minorHAnsi" w:hAnsiTheme="minorHAnsi" w:cstheme="minorHAnsi"/>
        </w:rPr>
      </w:pPr>
    </w:p>
    <w:p w14:paraId="08EBACB3" w14:textId="77777777" w:rsidR="00A81203" w:rsidRPr="00C83373" w:rsidRDefault="00A81203" w:rsidP="00A81203">
      <w:pPr>
        <w:jc w:val="both"/>
        <w:rPr>
          <w:rFonts w:asciiTheme="minorHAnsi" w:hAnsiTheme="minorHAnsi" w:cstheme="minorHAnsi"/>
        </w:rPr>
      </w:pPr>
      <w:r w:rsidRPr="00C83373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C83373">
        <w:rPr>
          <w:rFonts w:asciiTheme="minorHAnsi" w:hAnsiTheme="minorHAnsi" w:cstheme="minorHAnsi"/>
        </w:rPr>
        <w:t>cfu</w:t>
      </w:r>
      <w:proofErr w:type="spellEnd"/>
      <w:r w:rsidRPr="00C83373">
        <w:rPr>
          <w:rFonts w:asciiTheme="minorHAnsi" w:hAnsiTheme="minorHAnsi" w:cstheme="minorHAnsi"/>
        </w:rPr>
        <w:t>/g= Colony Forming Unit per Gram</w:t>
      </w:r>
    </w:p>
    <w:bookmarkEnd w:id="0"/>
    <w:p w14:paraId="544D0CEB" w14:textId="77777777" w:rsidR="00A81203" w:rsidRPr="00C83373" w:rsidRDefault="00A81203" w:rsidP="00A81203">
      <w:pPr>
        <w:rPr>
          <w:rFonts w:asciiTheme="minorHAnsi" w:hAnsiTheme="minorHAnsi" w:cstheme="minorHAnsi"/>
        </w:rPr>
      </w:pPr>
    </w:p>
    <w:p w14:paraId="2AF56E8F" w14:textId="77777777" w:rsidR="00A81203" w:rsidRPr="00C83373" w:rsidRDefault="00A81203" w:rsidP="00A81203">
      <w:pPr>
        <w:rPr>
          <w:rFonts w:asciiTheme="minorHAnsi" w:hAnsiTheme="minorHAnsi" w:cstheme="minorHAnsi"/>
        </w:rPr>
      </w:pPr>
    </w:p>
    <w:p w14:paraId="249F3FF7" w14:textId="77777777" w:rsidR="00A81203" w:rsidRPr="00C83373" w:rsidRDefault="00A81203" w:rsidP="00A81203">
      <w:pPr>
        <w:rPr>
          <w:rFonts w:asciiTheme="minorHAnsi" w:hAnsiTheme="minorHAnsi" w:cstheme="minorHAnsi"/>
        </w:rPr>
      </w:pPr>
    </w:p>
    <w:p w14:paraId="0C659C4F" w14:textId="77777777" w:rsidR="00A81203" w:rsidRPr="00C83373" w:rsidRDefault="00A81203" w:rsidP="00A81203">
      <w:pPr>
        <w:rPr>
          <w:rFonts w:asciiTheme="minorHAnsi" w:hAnsiTheme="minorHAnsi" w:cstheme="minorHAnsi"/>
        </w:rPr>
      </w:pPr>
    </w:p>
    <w:p w14:paraId="312A314E" w14:textId="77777777" w:rsidR="00A81203" w:rsidRPr="00C83373" w:rsidRDefault="00A81203" w:rsidP="00A81203">
      <w:pPr>
        <w:rPr>
          <w:rFonts w:asciiTheme="minorHAnsi" w:hAnsiTheme="minorHAnsi" w:cstheme="minorHAnsi"/>
        </w:rPr>
      </w:pPr>
    </w:p>
    <w:p w14:paraId="3AB2566D" w14:textId="77777777" w:rsidR="00A81203" w:rsidRPr="00C83373" w:rsidRDefault="00A81203" w:rsidP="00A81203">
      <w:pPr>
        <w:rPr>
          <w:rFonts w:asciiTheme="minorHAnsi" w:hAnsiTheme="minorHAnsi" w:cstheme="minorHAnsi"/>
        </w:rPr>
      </w:pPr>
    </w:p>
    <w:p w14:paraId="66AA6C50" w14:textId="77777777" w:rsidR="00A81203" w:rsidRPr="00C83373" w:rsidRDefault="00A81203" w:rsidP="00A81203">
      <w:pPr>
        <w:rPr>
          <w:rFonts w:asciiTheme="minorHAnsi" w:hAnsiTheme="minorHAnsi" w:cstheme="minorHAnsi"/>
        </w:rPr>
      </w:pPr>
    </w:p>
    <w:p w14:paraId="330A154D" w14:textId="77777777" w:rsidR="00A81203" w:rsidRPr="00C83373" w:rsidRDefault="00A81203" w:rsidP="00A81203">
      <w:pPr>
        <w:rPr>
          <w:rFonts w:asciiTheme="minorHAnsi" w:hAnsiTheme="minorHAnsi" w:cstheme="minorHAnsi"/>
        </w:rPr>
      </w:pPr>
    </w:p>
    <w:p w14:paraId="24DFF574" w14:textId="77777777" w:rsidR="00A81203" w:rsidRPr="00C83373" w:rsidRDefault="00A81203" w:rsidP="00A81203">
      <w:pPr>
        <w:rPr>
          <w:rFonts w:asciiTheme="minorHAnsi" w:hAnsiTheme="minorHAnsi" w:cstheme="minorHAnsi"/>
        </w:rPr>
      </w:pPr>
    </w:p>
    <w:p w14:paraId="3ED82BBF" w14:textId="77777777" w:rsidR="00A81203" w:rsidRPr="00C83373" w:rsidRDefault="00A81203" w:rsidP="00A81203">
      <w:pPr>
        <w:rPr>
          <w:rFonts w:asciiTheme="minorHAnsi" w:hAnsiTheme="minorHAnsi" w:cstheme="minorHAnsi"/>
        </w:rPr>
      </w:pPr>
    </w:p>
    <w:p w14:paraId="6C7B543D" w14:textId="77777777" w:rsidR="002C70FE" w:rsidRPr="00C83373" w:rsidRDefault="002C70FE">
      <w:pPr>
        <w:rPr>
          <w:rFonts w:asciiTheme="minorHAnsi" w:hAnsiTheme="minorHAnsi" w:cstheme="minorHAnsi"/>
        </w:rPr>
      </w:pPr>
    </w:p>
    <w:sectPr w:rsidR="002C70FE" w:rsidRPr="00C83373" w:rsidSect="00A81203">
      <w:headerReference w:type="default" r:id="rId10"/>
      <w:footerReference w:type="default" r:id="rId11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79724C" w14:textId="77777777" w:rsidR="00B31D82" w:rsidRDefault="00B31D82" w:rsidP="00A81203">
      <w:r>
        <w:separator/>
      </w:r>
    </w:p>
  </w:endnote>
  <w:endnote w:type="continuationSeparator" w:id="0">
    <w:p w14:paraId="3DE60849" w14:textId="77777777" w:rsidR="00B31D82" w:rsidRDefault="00B31D82" w:rsidP="00A81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282705CD" w14:textId="77777777" w:rsidTr="003E6EF5">
      <w:trPr>
        <w:trHeight w:val="410"/>
      </w:trPr>
      <w:tc>
        <w:tcPr>
          <w:tcW w:w="3403" w:type="dxa"/>
        </w:tcPr>
        <w:p w14:paraId="526EA751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7A15B0CE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D2CBBA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1B3C285E" w14:textId="77777777" w:rsidTr="003E6EF5">
      <w:trPr>
        <w:trHeight w:val="411"/>
      </w:trPr>
      <w:tc>
        <w:tcPr>
          <w:tcW w:w="3403" w:type="dxa"/>
        </w:tcPr>
        <w:p w14:paraId="7C165C0A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0D5F24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2ABC775E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7A254764" w14:textId="77777777" w:rsidTr="003E6EF5">
      <w:trPr>
        <w:trHeight w:val="214"/>
      </w:trPr>
      <w:tc>
        <w:tcPr>
          <w:tcW w:w="3403" w:type="dxa"/>
        </w:tcPr>
        <w:p w14:paraId="6DE56D9B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15AAD87F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64041B3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330BF98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032CBDE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D91A8F" w14:textId="77777777" w:rsidR="00B31D82" w:rsidRDefault="00B31D82" w:rsidP="00A81203">
      <w:r>
        <w:separator/>
      </w:r>
    </w:p>
  </w:footnote>
  <w:footnote w:type="continuationSeparator" w:id="0">
    <w:p w14:paraId="7020C86E" w14:textId="77777777" w:rsidR="00B31D82" w:rsidRDefault="00B31D82" w:rsidP="00A81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7CE946C1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0613189B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25A39A19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7C8ACA6" wp14:editId="1894517F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105B75DF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1FC595C0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A0EA0E4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1E3F493C" w14:textId="13E7B736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A81203">
            <w:rPr>
              <w:rFonts w:asciiTheme="minorHAnsi" w:eastAsia="Calibri" w:hAnsiTheme="minorHAnsi" w:cstheme="minorHAnsi"/>
              <w:b/>
              <w:bCs/>
            </w:rPr>
            <w:t>45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1C4C50A7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03"/>
    <w:rsid w:val="002C70FE"/>
    <w:rsid w:val="00867E63"/>
    <w:rsid w:val="00921803"/>
    <w:rsid w:val="009A19E1"/>
    <w:rsid w:val="00A81203"/>
    <w:rsid w:val="00B31D82"/>
    <w:rsid w:val="00C03810"/>
    <w:rsid w:val="00C83373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DDE0C"/>
  <w15:chartTrackingRefBased/>
  <w15:docId w15:val="{472A254A-7425-4DFC-BCD9-B70923EF4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2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2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2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2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2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2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2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A8120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812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20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812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203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A81203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A81203"/>
    <w:rPr>
      <w:i/>
      <w:iCs/>
    </w:rPr>
  </w:style>
  <w:style w:type="character" w:styleId="Hyperlink">
    <w:name w:val="Hyperlink"/>
    <w:basedOn w:val="DefaultParagraphFont"/>
    <w:uiPriority w:val="99"/>
    <w:unhideWhenUsed/>
    <w:rsid w:val="00A812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esktop\BP%202023\appendices\appendix-vi-qualitative-reactions-and-tests.html?date=2023-07-0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BP%202023\appendices\appendix-01\appendix-01-e\appendix-i-e--reference-materials.html?date=2023-07-0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a\sodium-hydroxide.html?date=2023-07-0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2025-01-31T08:01:00Z</dcterms:created>
  <dcterms:modified xsi:type="dcterms:W3CDTF">2025-01-31T08:16:00Z</dcterms:modified>
</cp:coreProperties>
</file>