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XSpec="center" w:tblpY="-274"/>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8"/>
        <w:gridCol w:w="2340"/>
        <w:gridCol w:w="7380"/>
      </w:tblGrid>
      <w:tr w:rsidR="00AB06FB" w:rsidRPr="0029357F" w14:paraId="21B4C806" w14:textId="77777777" w:rsidTr="00E5015A">
        <w:trPr>
          <w:trHeight w:val="378"/>
        </w:trPr>
        <w:tc>
          <w:tcPr>
            <w:tcW w:w="648" w:type="dxa"/>
          </w:tcPr>
          <w:p w14:paraId="6487A322" w14:textId="77777777" w:rsidR="00AB06FB" w:rsidRPr="0029357F" w:rsidRDefault="00AB06FB" w:rsidP="0029357F">
            <w:pPr>
              <w:spacing w:line="276" w:lineRule="auto"/>
              <w:jc w:val="both"/>
              <w:rPr>
                <w:rFonts w:cstheme="minorHAnsi"/>
                <w:b/>
              </w:rPr>
            </w:pPr>
            <w:r w:rsidRPr="0029357F">
              <w:rPr>
                <w:rFonts w:cstheme="minorHAnsi"/>
                <w:b/>
              </w:rPr>
              <w:t>S/N</w:t>
            </w:r>
          </w:p>
        </w:tc>
        <w:tc>
          <w:tcPr>
            <w:tcW w:w="2340" w:type="dxa"/>
          </w:tcPr>
          <w:p w14:paraId="428A2E36" w14:textId="77777777" w:rsidR="00AB06FB" w:rsidRPr="0029357F" w:rsidRDefault="00AB06FB" w:rsidP="0029357F">
            <w:pPr>
              <w:spacing w:after="0" w:line="276" w:lineRule="auto"/>
              <w:jc w:val="both"/>
              <w:rPr>
                <w:rFonts w:cstheme="minorHAnsi"/>
                <w:b/>
              </w:rPr>
            </w:pPr>
            <w:r w:rsidRPr="0029357F">
              <w:rPr>
                <w:rFonts w:cstheme="minorHAnsi"/>
                <w:b/>
              </w:rPr>
              <w:t>TEST</w:t>
            </w:r>
          </w:p>
        </w:tc>
        <w:tc>
          <w:tcPr>
            <w:tcW w:w="7380" w:type="dxa"/>
          </w:tcPr>
          <w:p w14:paraId="4A1BA5CF" w14:textId="77777777" w:rsidR="00AB06FB" w:rsidRPr="0029357F" w:rsidRDefault="00AB06FB" w:rsidP="0029357F">
            <w:pPr>
              <w:tabs>
                <w:tab w:val="left" w:pos="1440"/>
              </w:tabs>
              <w:spacing w:after="0" w:line="276" w:lineRule="auto"/>
              <w:ind w:right="432"/>
              <w:jc w:val="both"/>
              <w:rPr>
                <w:rFonts w:cstheme="minorHAnsi"/>
                <w:b/>
                <w:bCs/>
              </w:rPr>
            </w:pPr>
            <w:r w:rsidRPr="0029357F">
              <w:rPr>
                <w:rFonts w:cstheme="minorHAnsi"/>
                <w:b/>
                <w:bCs/>
              </w:rPr>
              <w:t>DESCRIPTIONS OF PROCEDURE</w:t>
            </w:r>
          </w:p>
        </w:tc>
      </w:tr>
      <w:tr w:rsidR="00AB06FB" w:rsidRPr="0029357F" w14:paraId="15AC2862" w14:textId="77777777" w:rsidTr="00E5015A">
        <w:trPr>
          <w:trHeight w:val="542"/>
        </w:trPr>
        <w:tc>
          <w:tcPr>
            <w:tcW w:w="648" w:type="dxa"/>
          </w:tcPr>
          <w:p w14:paraId="2F6A4F25" w14:textId="77777777" w:rsidR="00AB06FB" w:rsidRPr="0029357F" w:rsidRDefault="00AB06FB" w:rsidP="0029357F">
            <w:pPr>
              <w:pStyle w:val="ListParagraph"/>
              <w:numPr>
                <w:ilvl w:val="0"/>
                <w:numId w:val="1"/>
              </w:numPr>
              <w:spacing w:after="0" w:line="276" w:lineRule="auto"/>
              <w:ind w:left="611" w:hanging="611"/>
              <w:jc w:val="both"/>
              <w:rPr>
                <w:rFonts w:cstheme="minorHAnsi"/>
                <w:b/>
              </w:rPr>
            </w:pPr>
          </w:p>
        </w:tc>
        <w:tc>
          <w:tcPr>
            <w:tcW w:w="2340" w:type="dxa"/>
          </w:tcPr>
          <w:p w14:paraId="1C6B046D" w14:textId="77777777" w:rsidR="00AB06FB" w:rsidRPr="0029357F" w:rsidRDefault="00AB06FB" w:rsidP="0029357F">
            <w:pPr>
              <w:spacing w:line="276" w:lineRule="auto"/>
              <w:jc w:val="both"/>
              <w:rPr>
                <w:rFonts w:cstheme="minorHAnsi"/>
                <w:b/>
                <w:bCs/>
              </w:rPr>
            </w:pPr>
            <w:r w:rsidRPr="0029357F">
              <w:rPr>
                <w:rFonts w:cstheme="minorHAnsi"/>
                <w:b/>
                <w:bCs/>
              </w:rPr>
              <w:t>DESCRIPTION</w:t>
            </w:r>
          </w:p>
        </w:tc>
        <w:tc>
          <w:tcPr>
            <w:tcW w:w="7380" w:type="dxa"/>
          </w:tcPr>
          <w:p w14:paraId="50959619" w14:textId="5747CC4F" w:rsidR="00AB06FB" w:rsidRPr="0029357F" w:rsidRDefault="00AB06FB" w:rsidP="0029357F">
            <w:pPr>
              <w:spacing w:line="276" w:lineRule="auto"/>
              <w:rPr>
                <w:rFonts w:cstheme="minorHAnsi"/>
              </w:rPr>
            </w:pPr>
            <w:r w:rsidRPr="0029357F">
              <w:rPr>
                <w:rFonts w:cstheme="minorHAnsi"/>
              </w:rPr>
              <w:t>Determine the colour and appearance of material.</w:t>
            </w:r>
          </w:p>
        </w:tc>
      </w:tr>
      <w:tr w:rsidR="00AB06FB" w:rsidRPr="0029357F" w14:paraId="0AEFFE6D" w14:textId="77777777" w:rsidTr="00E5015A">
        <w:trPr>
          <w:trHeight w:val="413"/>
        </w:trPr>
        <w:tc>
          <w:tcPr>
            <w:tcW w:w="648" w:type="dxa"/>
          </w:tcPr>
          <w:p w14:paraId="0895EF47" w14:textId="77777777" w:rsidR="00AB06FB" w:rsidRPr="0029357F" w:rsidRDefault="00AB06FB" w:rsidP="0029357F">
            <w:pPr>
              <w:pStyle w:val="ListParagraph"/>
              <w:numPr>
                <w:ilvl w:val="0"/>
                <w:numId w:val="1"/>
              </w:numPr>
              <w:spacing w:after="0" w:line="276" w:lineRule="auto"/>
              <w:ind w:left="611" w:hanging="611"/>
              <w:jc w:val="both"/>
              <w:rPr>
                <w:rFonts w:cstheme="minorHAnsi"/>
                <w:b/>
              </w:rPr>
            </w:pPr>
          </w:p>
        </w:tc>
        <w:tc>
          <w:tcPr>
            <w:tcW w:w="2340" w:type="dxa"/>
          </w:tcPr>
          <w:p w14:paraId="7B0928B1" w14:textId="77777777" w:rsidR="00AB06FB" w:rsidRPr="0029357F" w:rsidRDefault="00AB06FB" w:rsidP="0029357F">
            <w:pPr>
              <w:spacing w:line="276" w:lineRule="auto"/>
              <w:jc w:val="both"/>
              <w:rPr>
                <w:rFonts w:cstheme="minorHAnsi"/>
                <w:b/>
                <w:bCs/>
              </w:rPr>
            </w:pPr>
            <w:r w:rsidRPr="0029357F">
              <w:rPr>
                <w:rFonts w:cstheme="minorHAnsi"/>
                <w:b/>
                <w:bCs/>
              </w:rPr>
              <w:t>SOLUBILITY</w:t>
            </w:r>
          </w:p>
        </w:tc>
        <w:tc>
          <w:tcPr>
            <w:tcW w:w="7380" w:type="dxa"/>
          </w:tcPr>
          <w:p w14:paraId="296B0D75" w14:textId="3F0F5011" w:rsidR="00AB06FB" w:rsidRPr="0029357F" w:rsidRDefault="00AB06FB" w:rsidP="0029357F">
            <w:pPr>
              <w:spacing w:line="276" w:lineRule="auto"/>
              <w:rPr>
                <w:rFonts w:cstheme="minorHAnsi"/>
              </w:rPr>
            </w:pPr>
            <w:r w:rsidRPr="0029357F">
              <w:rPr>
                <w:rFonts w:cstheme="minorHAnsi"/>
              </w:rPr>
              <w:t>Determine its solubility in water, in dilute mineral acids and in solutions of alkali hydroxides.</w:t>
            </w:r>
          </w:p>
        </w:tc>
      </w:tr>
      <w:tr w:rsidR="00AB06FB" w:rsidRPr="0029357F" w14:paraId="6AA202C8" w14:textId="77777777" w:rsidTr="00E5015A">
        <w:trPr>
          <w:trHeight w:val="413"/>
        </w:trPr>
        <w:tc>
          <w:tcPr>
            <w:tcW w:w="648" w:type="dxa"/>
          </w:tcPr>
          <w:p w14:paraId="34004290" w14:textId="77777777" w:rsidR="00AB06FB" w:rsidRPr="0029357F" w:rsidRDefault="00AB06FB" w:rsidP="0029357F">
            <w:pPr>
              <w:pStyle w:val="ListParagraph"/>
              <w:numPr>
                <w:ilvl w:val="0"/>
                <w:numId w:val="1"/>
              </w:numPr>
              <w:spacing w:after="0" w:line="276" w:lineRule="auto"/>
              <w:ind w:left="611" w:hanging="611"/>
              <w:jc w:val="both"/>
              <w:rPr>
                <w:rFonts w:cstheme="minorHAnsi"/>
                <w:b/>
              </w:rPr>
            </w:pPr>
          </w:p>
        </w:tc>
        <w:tc>
          <w:tcPr>
            <w:tcW w:w="2340" w:type="dxa"/>
          </w:tcPr>
          <w:p w14:paraId="0906532D" w14:textId="77777777" w:rsidR="00AB06FB" w:rsidRPr="0029357F" w:rsidRDefault="00AB06FB" w:rsidP="0029357F">
            <w:pPr>
              <w:spacing w:line="276" w:lineRule="auto"/>
              <w:jc w:val="both"/>
              <w:rPr>
                <w:rFonts w:cstheme="minorHAnsi"/>
                <w:b/>
                <w:bCs/>
              </w:rPr>
            </w:pPr>
            <w:r w:rsidRPr="0029357F">
              <w:rPr>
                <w:rFonts w:cstheme="minorHAnsi"/>
                <w:b/>
                <w:bCs/>
              </w:rPr>
              <w:t>IDENTIFICATION</w:t>
            </w:r>
          </w:p>
        </w:tc>
        <w:tc>
          <w:tcPr>
            <w:tcW w:w="7380" w:type="dxa"/>
          </w:tcPr>
          <w:p w14:paraId="0B482AE3" w14:textId="34909066" w:rsidR="00AB06FB" w:rsidRPr="0029357F" w:rsidRDefault="00AB06FB" w:rsidP="0029357F">
            <w:pPr>
              <w:tabs>
                <w:tab w:val="left" w:pos="1095"/>
              </w:tabs>
              <w:spacing w:line="276" w:lineRule="auto"/>
              <w:rPr>
                <w:rFonts w:cstheme="minorHAnsi"/>
              </w:rPr>
            </w:pPr>
            <w:r w:rsidRPr="0029357F">
              <w:rPr>
                <w:rFonts w:cstheme="minorHAnsi"/>
              </w:rPr>
              <w:t xml:space="preserve">Solution S  gives the reaction of aluminium. Dissolve about 15 mg of the substance to be examined in 2 mL of </w:t>
            </w:r>
            <w:hyperlink r:id="rId7" w:anchor="pop08624" w:history="1">
              <w:r w:rsidRPr="0029357F">
                <w:rPr>
                  <w:rStyle w:val="Hyperlink"/>
                  <w:rFonts w:cstheme="minorHAnsi"/>
                  <w:color w:val="auto"/>
                  <w:u w:val="none"/>
                </w:rPr>
                <w:t>water R</w:t>
              </w:r>
            </w:hyperlink>
            <w:r w:rsidRPr="0029357F">
              <w:rPr>
                <w:rFonts w:cstheme="minorHAnsi"/>
              </w:rPr>
              <w:t xml:space="preserve"> or use 2 mL of the prescribed solution. Add about 0.5 mL of </w:t>
            </w:r>
            <w:hyperlink r:id="rId8" w:anchor="pop03475" w:history="1">
              <w:r w:rsidRPr="0029357F">
                <w:rPr>
                  <w:rStyle w:val="Hyperlink"/>
                  <w:rFonts w:cstheme="minorHAnsi"/>
                  <w:color w:val="auto"/>
                  <w:u w:val="none"/>
                </w:rPr>
                <w:t>dilute hydrochloric acid R</w:t>
              </w:r>
            </w:hyperlink>
            <w:r w:rsidRPr="0029357F">
              <w:rPr>
                <w:rFonts w:cstheme="minorHAnsi"/>
              </w:rPr>
              <w:t xml:space="preserve"> and about 0.5 mL of </w:t>
            </w:r>
            <w:hyperlink r:id="rId9" w:anchor="pop04331" w:history="1">
              <w:r w:rsidRPr="0029357F">
                <w:rPr>
                  <w:rStyle w:val="Hyperlink"/>
                  <w:rFonts w:cstheme="minorHAnsi"/>
                  <w:color w:val="auto"/>
                  <w:u w:val="none"/>
                </w:rPr>
                <w:t>thioacetamide reagent R</w:t>
              </w:r>
            </w:hyperlink>
            <w:r w:rsidRPr="0029357F">
              <w:rPr>
                <w:rFonts w:cstheme="minorHAnsi"/>
              </w:rPr>
              <w:t xml:space="preserve">. No precipitate is formed. Add dropwise </w:t>
            </w:r>
            <w:hyperlink r:id="rId10" w:anchor="pop02211" w:history="1">
              <w:r w:rsidRPr="0029357F">
                <w:rPr>
                  <w:rStyle w:val="Hyperlink"/>
                  <w:rFonts w:cstheme="minorHAnsi"/>
                  <w:color w:val="auto"/>
                  <w:u w:val="none"/>
                </w:rPr>
                <w:t>dilute sodium hydroxide solution R</w:t>
              </w:r>
            </w:hyperlink>
            <w:r w:rsidRPr="0029357F">
              <w:rPr>
                <w:rFonts w:cstheme="minorHAnsi"/>
              </w:rPr>
              <w:t xml:space="preserve">. A gelatinous white precipitate is formed which dissolves on further addition of </w:t>
            </w:r>
            <w:hyperlink r:id="rId11" w:anchor="pop02211" w:history="1">
              <w:r w:rsidRPr="0029357F">
                <w:rPr>
                  <w:rStyle w:val="Hyperlink"/>
                  <w:rFonts w:cstheme="minorHAnsi"/>
                  <w:color w:val="auto"/>
                  <w:u w:val="none"/>
                </w:rPr>
                <w:t>dilute sodium hydroxide solution R</w:t>
              </w:r>
            </w:hyperlink>
            <w:r w:rsidRPr="0029357F">
              <w:rPr>
                <w:rFonts w:cstheme="minorHAnsi"/>
              </w:rPr>
              <w:t xml:space="preserve">. Gradually add </w:t>
            </w:r>
            <w:hyperlink r:id="rId12" w:anchor="pop03137" w:history="1">
              <w:r w:rsidRPr="0029357F">
                <w:rPr>
                  <w:rStyle w:val="Hyperlink"/>
                  <w:rFonts w:cstheme="minorHAnsi"/>
                  <w:color w:val="auto"/>
                  <w:u w:val="none"/>
                </w:rPr>
                <w:t>ammonium chloride solution R</w:t>
              </w:r>
            </w:hyperlink>
            <w:r w:rsidRPr="0029357F">
              <w:rPr>
                <w:rFonts w:cstheme="minorHAnsi"/>
              </w:rPr>
              <w:t>. The gelatinous white precipitate is re-formed.</w:t>
            </w:r>
          </w:p>
        </w:tc>
      </w:tr>
      <w:tr w:rsidR="00AB06FB" w:rsidRPr="0029357F" w14:paraId="527DD302" w14:textId="77777777" w:rsidTr="00E5015A">
        <w:trPr>
          <w:trHeight w:val="413"/>
        </w:trPr>
        <w:tc>
          <w:tcPr>
            <w:tcW w:w="648" w:type="dxa"/>
          </w:tcPr>
          <w:p w14:paraId="645194F6" w14:textId="77777777" w:rsidR="00AB06FB" w:rsidRPr="0029357F" w:rsidRDefault="00AB06FB" w:rsidP="0029357F">
            <w:pPr>
              <w:pStyle w:val="ListParagraph"/>
              <w:numPr>
                <w:ilvl w:val="0"/>
                <w:numId w:val="1"/>
              </w:numPr>
              <w:spacing w:after="0" w:line="276" w:lineRule="auto"/>
              <w:ind w:left="611" w:hanging="611"/>
              <w:jc w:val="both"/>
              <w:rPr>
                <w:rFonts w:cstheme="minorHAnsi"/>
                <w:b/>
              </w:rPr>
            </w:pPr>
          </w:p>
        </w:tc>
        <w:tc>
          <w:tcPr>
            <w:tcW w:w="2340" w:type="dxa"/>
          </w:tcPr>
          <w:p w14:paraId="28CC8732" w14:textId="77777777" w:rsidR="00AB06FB" w:rsidRPr="0029357F" w:rsidRDefault="00AB06FB" w:rsidP="0029357F">
            <w:pPr>
              <w:spacing w:line="276" w:lineRule="auto"/>
              <w:jc w:val="both"/>
              <w:rPr>
                <w:rFonts w:cstheme="minorHAnsi"/>
                <w:b/>
                <w:bCs/>
              </w:rPr>
            </w:pPr>
            <w:r w:rsidRPr="0029357F">
              <w:rPr>
                <w:rFonts w:cstheme="minorHAnsi"/>
                <w:b/>
                <w:bCs/>
              </w:rPr>
              <w:t>APPEARANCE OF SOULTION</w:t>
            </w:r>
          </w:p>
        </w:tc>
        <w:tc>
          <w:tcPr>
            <w:tcW w:w="7380" w:type="dxa"/>
          </w:tcPr>
          <w:p w14:paraId="5B3286F2" w14:textId="77777777" w:rsidR="00AB06FB" w:rsidRPr="0029357F" w:rsidRDefault="00AB06FB" w:rsidP="0029357F">
            <w:pPr>
              <w:pStyle w:val="Heading3"/>
              <w:spacing w:line="276" w:lineRule="auto"/>
              <w:rPr>
                <w:rFonts w:cstheme="minorHAnsi"/>
                <w:color w:val="auto"/>
                <w:sz w:val="22"/>
                <w:szCs w:val="22"/>
              </w:rPr>
            </w:pPr>
            <w:r w:rsidRPr="0029357F">
              <w:rPr>
                <w:rFonts w:cstheme="minorHAnsi"/>
                <w:color w:val="auto"/>
                <w:sz w:val="22"/>
                <w:szCs w:val="22"/>
              </w:rPr>
              <w:t>Solution S</w:t>
            </w:r>
          </w:p>
          <w:p w14:paraId="7ACE2C13" w14:textId="22616B73" w:rsidR="00AB06FB" w:rsidRPr="0029357F" w:rsidRDefault="00AB06FB" w:rsidP="0029357F">
            <w:pPr>
              <w:pStyle w:val="NormalWeb"/>
              <w:spacing w:line="276" w:lineRule="auto"/>
              <w:rPr>
                <w:rFonts w:asciiTheme="minorHAnsi" w:hAnsiTheme="minorHAnsi" w:cstheme="minorHAnsi"/>
                <w:sz w:val="22"/>
                <w:szCs w:val="22"/>
              </w:rPr>
            </w:pPr>
            <w:r w:rsidRPr="0029357F">
              <w:rPr>
                <w:rFonts w:asciiTheme="minorHAnsi" w:hAnsiTheme="minorHAnsi" w:cstheme="minorHAnsi"/>
                <w:sz w:val="22"/>
                <w:szCs w:val="22"/>
              </w:rPr>
              <w:t>Dissolve 2.5 g in 15 mL of </w:t>
            </w:r>
            <w:hyperlink r:id="rId13" w:anchor="pop05644" w:history="1">
              <w:r w:rsidRPr="0029357F">
                <w:rPr>
                  <w:rStyle w:val="Hyperlink"/>
                  <w:rFonts w:asciiTheme="minorHAnsi" w:eastAsiaTheme="majorEastAsia" w:hAnsiTheme="minorHAnsi" w:cstheme="minorHAnsi"/>
                  <w:color w:val="auto"/>
                  <w:sz w:val="22"/>
                  <w:szCs w:val="22"/>
                  <w:u w:val="none"/>
                </w:rPr>
                <w:t>hydrochloric acid R</w:t>
              </w:r>
            </w:hyperlink>
            <w:r w:rsidRPr="0029357F">
              <w:rPr>
                <w:rFonts w:asciiTheme="minorHAnsi" w:hAnsiTheme="minorHAnsi" w:cstheme="minorHAnsi"/>
                <w:sz w:val="22"/>
                <w:szCs w:val="22"/>
              </w:rPr>
              <w:t>, heating on a water-bath. Dilute to 100 mL with </w:t>
            </w:r>
            <w:hyperlink r:id="rId14" w:anchor="pop06418" w:history="1">
              <w:r w:rsidRPr="0029357F">
                <w:rPr>
                  <w:rStyle w:val="Hyperlink"/>
                  <w:rFonts w:asciiTheme="minorHAnsi" w:eastAsiaTheme="majorEastAsia" w:hAnsiTheme="minorHAnsi" w:cstheme="minorHAnsi"/>
                  <w:color w:val="auto"/>
                  <w:sz w:val="22"/>
                  <w:szCs w:val="22"/>
                  <w:u w:val="none"/>
                </w:rPr>
                <w:t>distilled water R</w:t>
              </w:r>
            </w:hyperlink>
          </w:p>
        </w:tc>
      </w:tr>
      <w:tr w:rsidR="00AB06FB" w:rsidRPr="0029357F" w14:paraId="1C61E8B0" w14:textId="77777777" w:rsidTr="00E5015A">
        <w:trPr>
          <w:trHeight w:val="413"/>
        </w:trPr>
        <w:tc>
          <w:tcPr>
            <w:tcW w:w="648" w:type="dxa"/>
          </w:tcPr>
          <w:p w14:paraId="4014C22D" w14:textId="77777777" w:rsidR="00AB06FB" w:rsidRPr="0029357F" w:rsidRDefault="00AB06FB" w:rsidP="0029357F">
            <w:pPr>
              <w:pStyle w:val="ListParagraph"/>
              <w:numPr>
                <w:ilvl w:val="0"/>
                <w:numId w:val="1"/>
              </w:numPr>
              <w:spacing w:after="0" w:line="276" w:lineRule="auto"/>
              <w:ind w:left="611" w:hanging="611"/>
              <w:jc w:val="both"/>
              <w:rPr>
                <w:rFonts w:cstheme="minorHAnsi"/>
                <w:b/>
              </w:rPr>
            </w:pPr>
          </w:p>
        </w:tc>
        <w:tc>
          <w:tcPr>
            <w:tcW w:w="2340" w:type="dxa"/>
          </w:tcPr>
          <w:p w14:paraId="776A1901" w14:textId="14488D3C" w:rsidR="00AB06FB" w:rsidRPr="0029357F" w:rsidRDefault="00AB06FB" w:rsidP="0029357F">
            <w:pPr>
              <w:spacing w:line="276" w:lineRule="auto"/>
              <w:jc w:val="both"/>
              <w:rPr>
                <w:rFonts w:cstheme="minorHAnsi"/>
                <w:b/>
                <w:bCs/>
              </w:rPr>
            </w:pPr>
            <w:r w:rsidRPr="0029357F">
              <w:rPr>
                <w:rFonts w:cstheme="minorHAnsi"/>
                <w:b/>
                <w:bCs/>
              </w:rPr>
              <w:t>ALKALINE IMPURITIES</w:t>
            </w:r>
          </w:p>
        </w:tc>
        <w:tc>
          <w:tcPr>
            <w:tcW w:w="7380" w:type="dxa"/>
          </w:tcPr>
          <w:p w14:paraId="3C4E2157" w14:textId="1F5D4032" w:rsidR="00AB06FB" w:rsidRPr="0029357F" w:rsidRDefault="00AB06FB" w:rsidP="0029357F">
            <w:pPr>
              <w:pStyle w:val="NormalWeb"/>
              <w:spacing w:line="276" w:lineRule="auto"/>
              <w:rPr>
                <w:rStyle w:val="Emphasis"/>
                <w:rFonts w:asciiTheme="minorHAnsi" w:hAnsiTheme="minorHAnsi" w:cstheme="minorHAnsi"/>
                <w:i w:val="0"/>
                <w:iCs w:val="0"/>
                <w:sz w:val="22"/>
                <w:szCs w:val="22"/>
              </w:rPr>
            </w:pPr>
            <w:r w:rsidRPr="0029357F">
              <w:rPr>
                <w:rFonts w:asciiTheme="minorHAnsi" w:hAnsiTheme="minorHAnsi" w:cstheme="minorHAnsi"/>
                <w:sz w:val="22"/>
                <w:szCs w:val="22"/>
              </w:rPr>
              <w:t>Shake 1.0 g with 20 mL of </w:t>
            </w:r>
            <w:hyperlink r:id="rId15" w:anchor="pop03294" w:history="1">
              <w:r w:rsidRPr="0029357F">
                <w:rPr>
                  <w:rStyle w:val="Hyperlink"/>
                  <w:rFonts w:asciiTheme="minorHAnsi" w:eastAsiaTheme="majorEastAsia" w:hAnsiTheme="minorHAnsi" w:cstheme="minorHAnsi"/>
                  <w:color w:val="auto"/>
                  <w:sz w:val="22"/>
                  <w:szCs w:val="22"/>
                  <w:u w:val="none"/>
                </w:rPr>
                <w:t>carbon dioxide-free water R</w:t>
              </w:r>
            </w:hyperlink>
            <w:r w:rsidRPr="0029357F">
              <w:rPr>
                <w:rFonts w:asciiTheme="minorHAnsi" w:hAnsiTheme="minorHAnsi" w:cstheme="minorHAnsi"/>
                <w:sz w:val="22"/>
                <w:szCs w:val="22"/>
              </w:rPr>
              <w:t> for 1 min and filter. To 10 mL of the filtrate add 0.1 mL of </w:t>
            </w:r>
            <w:hyperlink r:id="rId16" w:anchor="pop03710" w:history="1">
              <w:r w:rsidRPr="0029357F">
                <w:rPr>
                  <w:rStyle w:val="Hyperlink"/>
                  <w:rFonts w:asciiTheme="minorHAnsi" w:eastAsiaTheme="majorEastAsia" w:hAnsiTheme="minorHAnsi" w:cstheme="minorHAnsi"/>
                  <w:color w:val="auto"/>
                  <w:sz w:val="22"/>
                  <w:szCs w:val="22"/>
                  <w:u w:val="none"/>
                </w:rPr>
                <w:t>phenolphthalein solution R</w:t>
              </w:r>
            </w:hyperlink>
            <w:r w:rsidRPr="0029357F">
              <w:rPr>
                <w:rFonts w:asciiTheme="minorHAnsi" w:hAnsiTheme="minorHAnsi" w:cstheme="minorHAnsi"/>
                <w:sz w:val="22"/>
                <w:szCs w:val="22"/>
              </w:rPr>
              <w:t>. Add 0.3ml of 0.1M hydrochloric acid.</w:t>
            </w:r>
          </w:p>
        </w:tc>
      </w:tr>
      <w:tr w:rsidR="00AB06FB" w:rsidRPr="0029357F" w14:paraId="3597BD3A" w14:textId="77777777" w:rsidTr="00E5015A">
        <w:trPr>
          <w:trHeight w:val="413"/>
        </w:trPr>
        <w:tc>
          <w:tcPr>
            <w:tcW w:w="648" w:type="dxa"/>
          </w:tcPr>
          <w:p w14:paraId="732878DB" w14:textId="77777777" w:rsidR="00AB06FB" w:rsidRPr="0029357F" w:rsidRDefault="00AB06FB" w:rsidP="0029357F">
            <w:pPr>
              <w:pStyle w:val="ListParagraph"/>
              <w:numPr>
                <w:ilvl w:val="0"/>
                <w:numId w:val="1"/>
              </w:numPr>
              <w:spacing w:after="0" w:line="276" w:lineRule="auto"/>
              <w:ind w:left="611" w:hanging="611"/>
              <w:jc w:val="both"/>
              <w:rPr>
                <w:rFonts w:cstheme="minorHAnsi"/>
                <w:b/>
              </w:rPr>
            </w:pPr>
          </w:p>
        </w:tc>
        <w:tc>
          <w:tcPr>
            <w:tcW w:w="2340" w:type="dxa"/>
          </w:tcPr>
          <w:p w14:paraId="72B1705A" w14:textId="5F093CE7" w:rsidR="00AB06FB" w:rsidRPr="0029357F" w:rsidRDefault="00AB06FB" w:rsidP="0029357F">
            <w:pPr>
              <w:tabs>
                <w:tab w:val="center" w:pos="1062"/>
              </w:tabs>
              <w:spacing w:line="276" w:lineRule="auto"/>
              <w:jc w:val="both"/>
              <w:rPr>
                <w:rFonts w:cstheme="minorHAnsi"/>
                <w:b/>
                <w:bCs/>
              </w:rPr>
            </w:pPr>
            <w:r w:rsidRPr="0029357F">
              <w:rPr>
                <w:rFonts w:cstheme="minorHAnsi"/>
                <w:b/>
                <w:bCs/>
              </w:rPr>
              <w:t>CHLORIDES</w:t>
            </w:r>
          </w:p>
        </w:tc>
        <w:tc>
          <w:tcPr>
            <w:tcW w:w="7380" w:type="dxa"/>
          </w:tcPr>
          <w:p w14:paraId="79B87CC6" w14:textId="35E48750" w:rsidR="00AB06FB" w:rsidRPr="0029357F" w:rsidRDefault="00AB06FB" w:rsidP="0029357F">
            <w:pPr>
              <w:pStyle w:val="NormalWeb"/>
              <w:spacing w:line="276" w:lineRule="auto"/>
              <w:rPr>
                <w:rStyle w:val="Emphasis"/>
                <w:rFonts w:asciiTheme="minorHAnsi" w:hAnsiTheme="minorHAnsi" w:cstheme="minorHAnsi"/>
                <w:i w:val="0"/>
                <w:iCs w:val="0"/>
                <w:sz w:val="22"/>
                <w:szCs w:val="22"/>
              </w:rPr>
            </w:pPr>
            <w:r w:rsidRPr="0029357F">
              <w:rPr>
                <w:rFonts w:asciiTheme="minorHAnsi" w:hAnsiTheme="minorHAnsi" w:cstheme="minorHAnsi"/>
                <w:sz w:val="22"/>
                <w:szCs w:val="22"/>
              </w:rPr>
              <w:t>Dissolve 0.1 g with heating in 10 mL of </w:t>
            </w:r>
            <w:hyperlink r:id="rId17" w:anchor="pop05442" w:history="1">
              <w:r w:rsidRPr="0029357F">
                <w:rPr>
                  <w:rStyle w:val="Hyperlink"/>
                  <w:rFonts w:asciiTheme="minorHAnsi" w:eastAsiaTheme="majorEastAsia" w:hAnsiTheme="minorHAnsi" w:cstheme="minorHAnsi"/>
                  <w:color w:val="auto"/>
                  <w:sz w:val="22"/>
                  <w:szCs w:val="22"/>
                  <w:u w:val="none"/>
                </w:rPr>
                <w:t>dilute nitric acid R</w:t>
              </w:r>
            </w:hyperlink>
            <w:r w:rsidRPr="0029357F">
              <w:rPr>
                <w:rFonts w:asciiTheme="minorHAnsi" w:hAnsiTheme="minorHAnsi" w:cstheme="minorHAnsi"/>
                <w:sz w:val="22"/>
                <w:szCs w:val="22"/>
              </w:rPr>
              <w:t> and dilute to 100 mL with </w:t>
            </w:r>
            <w:hyperlink r:id="rId18" w:anchor="pop08687" w:history="1">
              <w:r w:rsidRPr="0029357F">
                <w:rPr>
                  <w:rStyle w:val="Hyperlink"/>
                  <w:rFonts w:asciiTheme="minorHAnsi" w:eastAsiaTheme="majorEastAsia" w:hAnsiTheme="minorHAnsi" w:cstheme="minorHAnsi"/>
                  <w:color w:val="auto"/>
                  <w:sz w:val="22"/>
                  <w:szCs w:val="22"/>
                  <w:u w:val="none"/>
                </w:rPr>
                <w:t>water R</w:t>
              </w:r>
            </w:hyperlink>
            <w:r w:rsidRPr="0029357F">
              <w:rPr>
                <w:rFonts w:asciiTheme="minorHAnsi" w:hAnsiTheme="minorHAnsi" w:cstheme="minorHAnsi"/>
                <w:sz w:val="22"/>
                <w:szCs w:val="22"/>
              </w:rPr>
              <w:t>. Dilute 5 mL of the solution to 15 mL with </w:t>
            </w:r>
            <w:hyperlink r:id="rId19" w:anchor="pop08687" w:history="1">
              <w:r w:rsidRPr="0029357F">
                <w:rPr>
                  <w:rStyle w:val="Hyperlink"/>
                  <w:rFonts w:asciiTheme="minorHAnsi" w:eastAsiaTheme="majorEastAsia" w:hAnsiTheme="minorHAnsi" w:cstheme="minorHAnsi"/>
                  <w:color w:val="auto"/>
                  <w:sz w:val="22"/>
                  <w:szCs w:val="22"/>
                  <w:u w:val="none"/>
                </w:rPr>
                <w:t>water R</w:t>
              </w:r>
            </w:hyperlink>
            <w:r w:rsidRPr="0029357F">
              <w:rPr>
                <w:rStyle w:val="Emphasis"/>
                <w:rFonts w:asciiTheme="minorHAnsi" w:hAnsiTheme="minorHAnsi" w:cstheme="minorHAnsi"/>
                <w:i w:val="0"/>
                <w:iCs w:val="0"/>
                <w:sz w:val="22"/>
                <w:szCs w:val="22"/>
              </w:rPr>
              <w:t xml:space="preserve">. </w:t>
            </w:r>
          </w:p>
        </w:tc>
      </w:tr>
      <w:tr w:rsidR="00AB06FB" w:rsidRPr="0029357F" w14:paraId="612B7E12" w14:textId="77777777" w:rsidTr="00E5015A">
        <w:trPr>
          <w:trHeight w:val="413"/>
        </w:trPr>
        <w:tc>
          <w:tcPr>
            <w:tcW w:w="648" w:type="dxa"/>
          </w:tcPr>
          <w:p w14:paraId="3C0E6057" w14:textId="77777777" w:rsidR="00AB06FB" w:rsidRPr="0029357F" w:rsidRDefault="00AB06FB" w:rsidP="0029357F">
            <w:pPr>
              <w:pStyle w:val="ListParagraph"/>
              <w:numPr>
                <w:ilvl w:val="0"/>
                <w:numId w:val="1"/>
              </w:numPr>
              <w:spacing w:after="0" w:line="276" w:lineRule="auto"/>
              <w:ind w:left="611" w:hanging="611"/>
              <w:jc w:val="both"/>
              <w:rPr>
                <w:rFonts w:cstheme="minorHAnsi"/>
                <w:b/>
              </w:rPr>
            </w:pPr>
          </w:p>
        </w:tc>
        <w:tc>
          <w:tcPr>
            <w:tcW w:w="2340" w:type="dxa"/>
          </w:tcPr>
          <w:p w14:paraId="0E92AD0B" w14:textId="37F3D52C" w:rsidR="00AB06FB" w:rsidRPr="0029357F" w:rsidRDefault="00AB06FB" w:rsidP="0029357F">
            <w:pPr>
              <w:tabs>
                <w:tab w:val="center" w:pos="1062"/>
              </w:tabs>
              <w:spacing w:line="276" w:lineRule="auto"/>
              <w:jc w:val="both"/>
              <w:rPr>
                <w:rFonts w:cstheme="minorHAnsi"/>
                <w:b/>
                <w:bCs/>
              </w:rPr>
            </w:pPr>
            <w:r w:rsidRPr="0029357F">
              <w:rPr>
                <w:rFonts w:cstheme="minorHAnsi"/>
                <w:b/>
                <w:bCs/>
              </w:rPr>
              <w:t>NEUTRALIZING CAPACITY</w:t>
            </w:r>
          </w:p>
        </w:tc>
        <w:tc>
          <w:tcPr>
            <w:tcW w:w="7380" w:type="dxa"/>
          </w:tcPr>
          <w:p w14:paraId="2C0544C2" w14:textId="4C397478" w:rsidR="00AB06FB" w:rsidRPr="0029357F" w:rsidRDefault="00AB06FB" w:rsidP="0029357F">
            <w:pPr>
              <w:pStyle w:val="NormalWeb"/>
              <w:spacing w:line="276" w:lineRule="auto"/>
              <w:rPr>
                <w:rFonts w:asciiTheme="minorHAnsi" w:hAnsiTheme="minorHAnsi" w:cstheme="minorHAnsi"/>
                <w:sz w:val="22"/>
                <w:szCs w:val="22"/>
              </w:rPr>
            </w:pPr>
            <w:r w:rsidRPr="0029357F">
              <w:rPr>
                <w:rStyle w:val="Emphasis"/>
                <w:rFonts w:asciiTheme="minorHAnsi" w:hAnsiTheme="minorHAnsi" w:cstheme="minorHAnsi"/>
                <w:i w:val="0"/>
                <w:iCs w:val="0"/>
                <w:sz w:val="22"/>
                <w:szCs w:val="22"/>
              </w:rPr>
              <w:t>Carry out the test at 37 °C</w:t>
            </w:r>
            <w:r w:rsidRPr="0029357F">
              <w:rPr>
                <w:rFonts w:asciiTheme="minorHAnsi" w:hAnsiTheme="minorHAnsi" w:cstheme="minorHAnsi"/>
                <w:sz w:val="22"/>
                <w:szCs w:val="22"/>
              </w:rPr>
              <w:t>. Disperse 0.5 g in 100 mL of </w:t>
            </w:r>
            <w:hyperlink r:id="rId20" w:anchor="pop08687" w:history="1">
              <w:r w:rsidRPr="0029357F">
                <w:rPr>
                  <w:rStyle w:val="Hyperlink"/>
                  <w:rFonts w:asciiTheme="minorHAnsi" w:eastAsiaTheme="majorEastAsia" w:hAnsiTheme="minorHAnsi" w:cstheme="minorHAnsi"/>
                  <w:color w:val="auto"/>
                  <w:sz w:val="22"/>
                  <w:szCs w:val="22"/>
                  <w:u w:val="none"/>
                </w:rPr>
                <w:t>water R</w:t>
              </w:r>
            </w:hyperlink>
            <w:r w:rsidRPr="0029357F">
              <w:rPr>
                <w:rFonts w:asciiTheme="minorHAnsi" w:hAnsiTheme="minorHAnsi" w:cstheme="minorHAnsi"/>
                <w:sz w:val="22"/>
                <w:szCs w:val="22"/>
              </w:rPr>
              <w:t>, heat, add 100.0 mL of </w:t>
            </w:r>
            <w:hyperlink r:id="rId21" w:anchor="pop04326" w:history="1">
              <w:r w:rsidRPr="0029357F">
                <w:rPr>
                  <w:rStyle w:val="Hyperlink"/>
                  <w:rFonts w:asciiTheme="minorHAnsi" w:eastAsiaTheme="majorEastAsia" w:hAnsiTheme="minorHAnsi" w:cstheme="minorHAnsi"/>
                  <w:color w:val="auto"/>
                  <w:sz w:val="22"/>
                  <w:szCs w:val="22"/>
                  <w:u w:val="none"/>
                </w:rPr>
                <w:t>0.1 M hydrochloric acid</w:t>
              </w:r>
            </w:hyperlink>
            <w:r w:rsidRPr="0029357F">
              <w:rPr>
                <w:rFonts w:asciiTheme="minorHAnsi" w:hAnsiTheme="minorHAnsi" w:cstheme="minorHAnsi"/>
                <w:sz w:val="22"/>
                <w:szCs w:val="22"/>
              </w:rPr>
              <w:t>, previously heated, and stir continuously; the pH of the solution after 10 min, 15 min and 20 min is not less than 1.8, 2.3 and 3.0 respectively and is at no time greater than 4.5. Add 10.0 mL of </w:t>
            </w:r>
            <w:r w:rsidRPr="0029357F">
              <w:rPr>
                <w:rStyle w:val="Emphasis"/>
                <w:rFonts w:asciiTheme="minorHAnsi" w:hAnsiTheme="minorHAnsi" w:cstheme="minorHAnsi"/>
                <w:i w:val="0"/>
                <w:iCs w:val="0"/>
                <w:sz w:val="22"/>
                <w:szCs w:val="22"/>
              </w:rPr>
              <w:t>0.5 M </w:t>
            </w:r>
            <w:hyperlink r:id="rId22" w:anchor="pop06389" w:history="1">
              <w:r w:rsidRPr="0029357F">
                <w:rPr>
                  <w:rStyle w:val="Hyperlink"/>
                  <w:rFonts w:asciiTheme="minorHAnsi" w:eastAsiaTheme="majorEastAsia" w:hAnsiTheme="minorHAnsi" w:cstheme="minorHAnsi"/>
                  <w:color w:val="auto"/>
                  <w:sz w:val="22"/>
                  <w:szCs w:val="22"/>
                  <w:u w:val="none"/>
                </w:rPr>
                <w:t>hydrochloric acid</w:t>
              </w:r>
            </w:hyperlink>
            <w:r w:rsidRPr="0029357F">
              <w:rPr>
                <w:rFonts w:asciiTheme="minorHAnsi" w:hAnsiTheme="minorHAnsi" w:cstheme="minorHAnsi"/>
                <w:sz w:val="22"/>
                <w:szCs w:val="22"/>
              </w:rPr>
              <w:t>, previously heated, stir continuously for 1 h and titrate with </w:t>
            </w:r>
            <w:hyperlink r:id="rId23" w:anchor="pop04841" w:history="1">
              <w:r w:rsidRPr="0029357F">
                <w:rPr>
                  <w:rStyle w:val="Hyperlink"/>
                  <w:rFonts w:asciiTheme="minorHAnsi" w:eastAsiaTheme="majorEastAsia" w:hAnsiTheme="minorHAnsi" w:cstheme="minorHAnsi"/>
                  <w:color w:val="auto"/>
                  <w:sz w:val="22"/>
                  <w:szCs w:val="22"/>
                  <w:u w:val="none"/>
                </w:rPr>
                <w:t>0.1 M sodium hydroxide</w:t>
              </w:r>
            </w:hyperlink>
            <w:r w:rsidRPr="0029357F">
              <w:rPr>
                <w:rFonts w:asciiTheme="minorHAnsi" w:hAnsiTheme="minorHAnsi" w:cstheme="minorHAnsi"/>
                <w:sz w:val="22"/>
                <w:szCs w:val="22"/>
              </w:rPr>
              <w:t xml:space="preserve"> to pH 3.5; </w:t>
            </w:r>
          </w:p>
        </w:tc>
      </w:tr>
      <w:tr w:rsidR="00AB06FB" w:rsidRPr="0029357F" w14:paraId="778CD5BF" w14:textId="77777777" w:rsidTr="00E5015A">
        <w:trPr>
          <w:trHeight w:val="413"/>
        </w:trPr>
        <w:tc>
          <w:tcPr>
            <w:tcW w:w="648" w:type="dxa"/>
          </w:tcPr>
          <w:p w14:paraId="1943394F" w14:textId="77777777" w:rsidR="00AB06FB" w:rsidRPr="0029357F" w:rsidRDefault="00AB06FB" w:rsidP="0029357F">
            <w:pPr>
              <w:pStyle w:val="ListParagraph"/>
              <w:numPr>
                <w:ilvl w:val="0"/>
                <w:numId w:val="1"/>
              </w:numPr>
              <w:spacing w:after="0" w:line="276" w:lineRule="auto"/>
              <w:ind w:left="611" w:hanging="611"/>
              <w:jc w:val="both"/>
              <w:rPr>
                <w:rFonts w:cstheme="minorHAnsi"/>
                <w:b/>
              </w:rPr>
            </w:pPr>
          </w:p>
        </w:tc>
        <w:tc>
          <w:tcPr>
            <w:tcW w:w="2340" w:type="dxa"/>
          </w:tcPr>
          <w:p w14:paraId="42FA3A01" w14:textId="2B9CEEDA" w:rsidR="00AB06FB" w:rsidRPr="0029357F" w:rsidRDefault="00AB06FB" w:rsidP="0029357F">
            <w:pPr>
              <w:tabs>
                <w:tab w:val="center" w:pos="1062"/>
              </w:tabs>
              <w:spacing w:line="276" w:lineRule="auto"/>
              <w:jc w:val="both"/>
              <w:rPr>
                <w:rFonts w:cstheme="minorHAnsi"/>
                <w:b/>
                <w:bCs/>
              </w:rPr>
            </w:pPr>
            <w:r w:rsidRPr="0029357F">
              <w:rPr>
                <w:rFonts w:cstheme="minorHAnsi"/>
                <w:b/>
                <w:bCs/>
              </w:rPr>
              <w:t>SULPHATES</w:t>
            </w:r>
          </w:p>
        </w:tc>
        <w:tc>
          <w:tcPr>
            <w:tcW w:w="7380" w:type="dxa"/>
          </w:tcPr>
          <w:p w14:paraId="17D81677" w14:textId="77777777" w:rsidR="00AB06FB" w:rsidRPr="0029357F" w:rsidRDefault="00AB06FB" w:rsidP="0029357F">
            <w:pPr>
              <w:pStyle w:val="NormalWeb"/>
              <w:spacing w:line="276" w:lineRule="auto"/>
              <w:rPr>
                <w:rFonts w:asciiTheme="minorHAnsi" w:hAnsiTheme="minorHAnsi" w:cstheme="minorHAnsi"/>
                <w:sz w:val="22"/>
                <w:szCs w:val="22"/>
              </w:rPr>
            </w:pPr>
            <w:r w:rsidRPr="0029357F">
              <w:rPr>
                <w:rFonts w:asciiTheme="minorHAnsi" w:hAnsiTheme="minorHAnsi" w:cstheme="minorHAnsi"/>
                <w:sz w:val="22"/>
                <w:szCs w:val="22"/>
              </w:rPr>
              <w:t>Dilute 4 mL of solution S to 100 mL with </w:t>
            </w:r>
            <w:hyperlink r:id="rId24" w:anchor="pop06418" w:history="1">
              <w:r w:rsidRPr="0029357F">
                <w:rPr>
                  <w:rStyle w:val="Hyperlink"/>
                  <w:rFonts w:asciiTheme="minorHAnsi" w:eastAsiaTheme="majorEastAsia" w:hAnsiTheme="minorHAnsi" w:cstheme="minorHAnsi"/>
                  <w:color w:val="auto"/>
                  <w:sz w:val="22"/>
                  <w:szCs w:val="22"/>
                  <w:u w:val="none"/>
                </w:rPr>
                <w:t>distilled water R</w:t>
              </w:r>
            </w:hyperlink>
            <w:r w:rsidRPr="0029357F">
              <w:rPr>
                <w:rFonts w:asciiTheme="minorHAnsi" w:hAnsiTheme="minorHAnsi" w:cstheme="minorHAnsi"/>
                <w:sz w:val="22"/>
                <w:szCs w:val="22"/>
              </w:rPr>
              <w:t xml:space="preserve">. Add 3 mL of a 250 g/L solution of </w:t>
            </w:r>
            <w:hyperlink r:id="rId25" w:anchor="pop06225" w:history="1">
              <w:r w:rsidRPr="0029357F">
                <w:rPr>
                  <w:rStyle w:val="Hyperlink"/>
                  <w:rFonts w:asciiTheme="minorHAnsi" w:eastAsiaTheme="majorEastAsia" w:hAnsiTheme="minorHAnsi" w:cstheme="minorHAnsi"/>
                  <w:color w:val="auto"/>
                  <w:sz w:val="22"/>
                  <w:szCs w:val="22"/>
                  <w:u w:val="none"/>
                </w:rPr>
                <w:t>barium chloride R</w:t>
              </w:r>
            </w:hyperlink>
            <w:r w:rsidRPr="0029357F">
              <w:rPr>
                <w:rFonts w:asciiTheme="minorHAnsi" w:hAnsiTheme="minorHAnsi" w:cstheme="minorHAnsi"/>
                <w:sz w:val="22"/>
                <w:szCs w:val="22"/>
              </w:rPr>
              <w:t xml:space="preserve"> to 4.5 mL of </w:t>
            </w:r>
            <w:r w:rsidRPr="0029357F">
              <w:rPr>
                <w:rStyle w:val="Emphasis"/>
                <w:rFonts w:asciiTheme="minorHAnsi" w:hAnsiTheme="minorHAnsi" w:cstheme="minorHAnsi"/>
                <w:i w:val="0"/>
                <w:iCs w:val="0"/>
                <w:sz w:val="22"/>
                <w:szCs w:val="22"/>
              </w:rPr>
              <w:t>sulfate standard solution (10 ppm SO</w:t>
            </w:r>
            <w:r w:rsidRPr="0029357F">
              <w:rPr>
                <w:rStyle w:val="Emphasis"/>
                <w:rFonts w:asciiTheme="minorHAnsi" w:hAnsiTheme="minorHAnsi" w:cstheme="minorHAnsi"/>
                <w:i w:val="0"/>
                <w:iCs w:val="0"/>
                <w:sz w:val="22"/>
                <w:szCs w:val="22"/>
                <w:vertAlign w:val="subscript"/>
              </w:rPr>
              <w:t>4</w:t>
            </w:r>
            <w:r w:rsidRPr="0029357F">
              <w:rPr>
                <w:rStyle w:val="Emphasis"/>
                <w:rFonts w:asciiTheme="minorHAnsi" w:hAnsiTheme="minorHAnsi" w:cstheme="minorHAnsi"/>
                <w:i w:val="0"/>
                <w:iCs w:val="0"/>
                <w:sz w:val="22"/>
                <w:szCs w:val="22"/>
              </w:rPr>
              <w:t>) R1</w:t>
            </w:r>
            <w:r w:rsidRPr="0029357F">
              <w:rPr>
                <w:rFonts w:asciiTheme="minorHAnsi" w:hAnsiTheme="minorHAnsi" w:cstheme="minorHAnsi"/>
                <w:sz w:val="22"/>
                <w:szCs w:val="22"/>
              </w:rPr>
              <w:t xml:space="preserve">. Shake and allow to stand for 1 min. To 2.5 mL of this suspension add 15 mL of the prescribed solution and 0.5 mL of </w:t>
            </w:r>
            <w:hyperlink r:id="rId26" w:anchor="pop07400" w:history="1">
              <w:r w:rsidRPr="0029357F">
                <w:rPr>
                  <w:rStyle w:val="Hyperlink"/>
                  <w:rFonts w:asciiTheme="minorHAnsi" w:eastAsiaTheme="majorEastAsia" w:hAnsiTheme="minorHAnsi" w:cstheme="minorHAnsi"/>
                  <w:color w:val="auto"/>
                  <w:sz w:val="22"/>
                  <w:szCs w:val="22"/>
                  <w:u w:val="none"/>
                </w:rPr>
                <w:t>acetic acid R</w:t>
              </w:r>
            </w:hyperlink>
            <w:r w:rsidRPr="0029357F">
              <w:rPr>
                <w:rFonts w:asciiTheme="minorHAnsi" w:hAnsiTheme="minorHAnsi" w:cstheme="minorHAnsi"/>
                <w:sz w:val="22"/>
                <w:szCs w:val="22"/>
              </w:rPr>
              <w:t xml:space="preserve">. Prepare a standard in the same manner using 15 mL of </w:t>
            </w:r>
            <w:hyperlink r:id="rId27" w:anchor="pop00067" w:history="1">
              <w:r w:rsidRPr="0029357F">
                <w:rPr>
                  <w:rStyle w:val="Emphasis"/>
                  <w:rFonts w:asciiTheme="minorHAnsi" w:hAnsiTheme="minorHAnsi" w:cstheme="minorHAnsi"/>
                  <w:i w:val="0"/>
                  <w:iCs w:val="0"/>
                  <w:sz w:val="22"/>
                  <w:szCs w:val="22"/>
                </w:rPr>
                <w:t>sulfate standard solution (10 ppm SO</w:t>
              </w:r>
              <w:r w:rsidRPr="0029357F">
                <w:rPr>
                  <w:rStyle w:val="Emphasis"/>
                  <w:rFonts w:asciiTheme="minorHAnsi" w:hAnsiTheme="minorHAnsi" w:cstheme="minorHAnsi"/>
                  <w:i w:val="0"/>
                  <w:iCs w:val="0"/>
                  <w:sz w:val="22"/>
                  <w:szCs w:val="22"/>
                  <w:vertAlign w:val="subscript"/>
                </w:rPr>
                <w:t>4</w:t>
              </w:r>
              <w:r w:rsidRPr="0029357F">
                <w:rPr>
                  <w:rStyle w:val="Emphasis"/>
                  <w:rFonts w:asciiTheme="minorHAnsi" w:hAnsiTheme="minorHAnsi" w:cstheme="minorHAnsi"/>
                  <w:i w:val="0"/>
                  <w:iCs w:val="0"/>
                  <w:sz w:val="22"/>
                  <w:szCs w:val="22"/>
                </w:rPr>
                <w:t>) R</w:t>
              </w:r>
            </w:hyperlink>
            <w:r w:rsidRPr="0029357F">
              <w:rPr>
                <w:rFonts w:asciiTheme="minorHAnsi" w:hAnsiTheme="minorHAnsi" w:cstheme="minorHAnsi"/>
                <w:sz w:val="22"/>
                <w:szCs w:val="22"/>
              </w:rPr>
              <w:t xml:space="preserve"> instead of the prescribed solution.</w:t>
            </w:r>
          </w:p>
          <w:p w14:paraId="14901BF2" w14:textId="3F597333" w:rsidR="00AB06FB" w:rsidRPr="0029357F" w:rsidRDefault="00AB06FB" w:rsidP="0029357F">
            <w:pPr>
              <w:pStyle w:val="NormalWeb"/>
              <w:spacing w:line="276" w:lineRule="auto"/>
              <w:rPr>
                <w:rFonts w:asciiTheme="minorHAnsi" w:hAnsiTheme="minorHAnsi" w:cstheme="minorHAnsi"/>
                <w:sz w:val="22"/>
                <w:szCs w:val="22"/>
              </w:rPr>
            </w:pPr>
            <w:r w:rsidRPr="0029357F">
              <w:rPr>
                <w:rFonts w:asciiTheme="minorHAnsi" w:hAnsiTheme="minorHAnsi" w:cstheme="minorHAnsi"/>
                <w:sz w:val="22"/>
                <w:szCs w:val="22"/>
              </w:rPr>
              <w:t>After 5 min, any opalescence in the test solution is not more intense than that in the standard.</w:t>
            </w:r>
          </w:p>
        </w:tc>
      </w:tr>
      <w:tr w:rsidR="00AB06FB" w:rsidRPr="0029357F" w14:paraId="79AA42BE" w14:textId="77777777" w:rsidTr="00E5015A">
        <w:trPr>
          <w:trHeight w:val="413"/>
        </w:trPr>
        <w:tc>
          <w:tcPr>
            <w:tcW w:w="648" w:type="dxa"/>
          </w:tcPr>
          <w:p w14:paraId="70F1017C" w14:textId="77777777" w:rsidR="00AB06FB" w:rsidRPr="0029357F" w:rsidRDefault="00AB06FB" w:rsidP="0029357F">
            <w:pPr>
              <w:pStyle w:val="ListParagraph"/>
              <w:numPr>
                <w:ilvl w:val="0"/>
                <w:numId w:val="1"/>
              </w:numPr>
              <w:spacing w:after="0" w:line="276" w:lineRule="auto"/>
              <w:ind w:left="611" w:hanging="611"/>
              <w:jc w:val="both"/>
              <w:rPr>
                <w:rFonts w:cstheme="minorHAnsi"/>
                <w:b/>
              </w:rPr>
            </w:pPr>
          </w:p>
        </w:tc>
        <w:tc>
          <w:tcPr>
            <w:tcW w:w="2340" w:type="dxa"/>
          </w:tcPr>
          <w:p w14:paraId="68D2F10C" w14:textId="5D7A2AF2" w:rsidR="00AB06FB" w:rsidRPr="0029357F" w:rsidRDefault="00AB06FB" w:rsidP="0029357F">
            <w:pPr>
              <w:tabs>
                <w:tab w:val="center" w:pos="1062"/>
              </w:tabs>
              <w:spacing w:line="276" w:lineRule="auto"/>
              <w:jc w:val="both"/>
              <w:rPr>
                <w:rFonts w:cstheme="minorHAnsi"/>
                <w:b/>
                <w:bCs/>
              </w:rPr>
            </w:pPr>
            <w:r w:rsidRPr="0029357F">
              <w:rPr>
                <w:rFonts w:cstheme="minorHAnsi"/>
                <w:b/>
                <w:bCs/>
              </w:rPr>
              <w:t>ARSENIC</w:t>
            </w:r>
          </w:p>
        </w:tc>
        <w:tc>
          <w:tcPr>
            <w:tcW w:w="7380" w:type="dxa"/>
          </w:tcPr>
          <w:p w14:paraId="1B2F3E36" w14:textId="77777777" w:rsidR="00AB06FB" w:rsidRPr="0029357F" w:rsidRDefault="00AB06FB" w:rsidP="0029357F">
            <w:pPr>
              <w:pStyle w:val="NormalWeb"/>
              <w:spacing w:line="276" w:lineRule="auto"/>
              <w:rPr>
                <w:rFonts w:asciiTheme="minorHAnsi" w:hAnsiTheme="minorHAnsi" w:cstheme="minorHAnsi"/>
                <w:sz w:val="22"/>
                <w:szCs w:val="22"/>
              </w:rPr>
            </w:pPr>
            <w:r w:rsidRPr="0029357F">
              <w:rPr>
                <w:rFonts w:asciiTheme="minorHAnsi" w:hAnsiTheme="minorHAnsi" w:cstheme="minorHAnsi"/>
                <w:sz w:val="22"/>
                <w:szCs w:val="22"/>
              </w:rPr>
              <w:t xml:space="preserve">Determined on 10 mL of solution S. Introduce the prescribed quantity of the substance to be examined into a test-tube containing 4 mL of </w:t>
            </w:r>
            <w:hyperlink r:id="rId28" w:anchor="pop05717" w:history="1">
              <w:r w:rsidRPr="0029357F">
                <w:rPr>
                  <w:rStyle w:val="Hyperlink"/>
                  <w:rFonts w:asciiTheme="minorHAnsi" w:eastAsiaTheme="majorEastAsia" w:hAnsiTheme="minorHAnsi" w:cstheme="minorHAnsi"/>
                  <w:color w:val="auto"/>
                  <w:sz w:val="22"/>
                  <w:szCs w:val="22"/>
                  <w:u w:val="none"/>
                </w:rPr>
                <w:t>hydrochloric acid R</w:t>
              </w:r>
            </w:hyperlink>
            <w:r w:rsidRPr="0029357F">
              <w:rPr>
                <w:rFonts w:asciiTheme="minorHAnsi" w:hAnsiTheme="minorHAnsi" w:cstheme="minorHAnsi"/>
                <w:sz w:val="22"/>
                <w:szCs w:val="22"/>
              </w:rPr>
              <w:t xml:space="preserve"> and about 5 mg of </w:t>
            </w:r>
            <w:hyperlink r:id="rId29" w:anchor="pop05932" w:history="1">
              <w:r w:rsidRPr="0029357F">
                <w:rPr>
                  <w:rStyle w:val="Hyperlink"/>
                  <w:rFonts w:asciiTheme="minorHAnsi" w:eastAsiaTheme="majorEastAsia" w:hAnsiTheme="minorHAnsi" w:cstheme="minorHAnsi"/>
                  <w:color w:val="auto"/>
                  <w:sz w:val="22"/>
                  <w:szCs w:val="22"/>
                  <w:u w:val="none"/>
                </w:rPr>
                <w:t>potassium iodide R</w:t>
              </w:r>
            </w:hyperlink>
            <w:r w:rsidRPr="0029357F">
              <w:rPr>
                <w:rFonts w:asciiTheme="minorHAnsi" w:hAnsiTheme="minorHAnsi" w:cstheme="minorHAnsi"/>
                <w:sz w:val="22"/>
                <w:szCs w:val="22"/>
              </w:rPr>
              <w:t xml:space="preserve"> and add 3 mL of </w:t>
            </w:r>
            <w:hyperlink r:id="rId30" w:anchor="pop03897" w:history="1">
              <w:proofErr w:type="spellStart"/>
              <w:r w:rsidRPr="0029357F">
                <w:rPr>
                  <w:rStyle w:val="Hyperlink"/>
                  <w:rFonts w:asciiTheme="minorHAnsi" w:eastAsiaTheme="majorEastAsia" w:hAnsiTheme="minorHAnsi" w:cstheme="minorHAnsi"/>
                  <w:color w:val="auto"/>
                  <w:sz w:val="22"/>
                  <w:szCs w:val="22"/>
                  <w:u w:val="none"/>
                </w:rPr>
                <w:t>hypophosphorous</w:t>
              </w:r>
              <w:proofErr w:type="spellEnd"/>
              <w:r w:rsidRPr="0029357F">
                <w:rPr>
                  <w:rStyle w:val="Hyperlink"/>
                  <w:rFonts w:asciiTheme="minorHAnsi" w:eastAsiaTheme="majorEastAsia" w:hAnsiTheme="minorHAnsi" w:cstheme="minorHAnsi"/>
                  <w:color w:val="auto"/>
                  <w:sz w:val="22"/>
                  <w:szCs w:val="22"/>
                  <w:u w:val="none"/>
                </w:rPr>
                <w:t xml:space="preserve"> </w:t>
              </w:r>
              <w:r w:rsidRPr="0029357F">
                <w:rPr>
                  <w:rStyle w:val="Hyperlink"/>
                  <w:rFonts w:asciiTheme="minorHAnsi" w:eastAsiaTheme="majorEastAsia" w:hAnsiTheme="minorHAnsi" w:cstheme="minorHAnsi"/>
                  <w:color w:val="auto"/>
                  <w:sz w:val="22"/>
                  <w:szCs w:val="22"/>
                  <w:u w:val="none"/>
                </w:rPr>
                <w:lastRenderedPageBreak/>
                <w:t>reagent R</w:t>
              </w:r>
            </w:hyperlink>
            <w:r w:rsidRPr="0029357F">
              <w:rPr>
                <w:rFonts w:asciiTheme="minorHAnsi" w:hAnsiTheme="minorHAnsi" w:cstheme="minorHAnsi"/>
                <w:sz w:val="22"/>
                <w:szCs w:val="22"/>
              </w:rPr>
              <w:t xml:space="preserve">. Heat the mixture on a water-bath for 15 min, shaking occasionally. Prepare a standard in the same manner, using 0.5 mL of </w:t>
            </w:r>
            <w:hyperlink r:id="rId31" w:anchor="pop01546" w:history="1">
              <w:r w:rsidRPr="0029357F">
                <w:rPr>
                  <w:rStyle w:val="Hyperlink"/>
                  <w:rFonts w:asciiTheme="minorHAnsi" w:eastAsiaTheme="majorEastAsia" w:hAnsiTheme="minorHAnsi" w:cstheme="minorHAnsi"/>
                  <w:color w:val="auto"/>
                  <w:sz w:val="22"/>
                  <w:szCs w:val="22"/>
                  <w:u w:val="none"/>
                </w:rPr>
                <w:t>arsenic standard solution (10 ppm As) R</w:t>
              </w:r>
            </w:hyperlink>
            <w:r w:rsidRPr="0029357F">
              <w:rPr>
                <w:rFonts w:asciiTheme="minorHAnsi" w:hAnsiTheme="minorHAnsi" w:cstheme="minorHAnsi"/>
                <w:sz w:val="22"/>
                <w:szCs w:val="22"/>
              </w:rPr>
              <w:t>.</w:t>
            </w:r>
          </w:p>
          <w:p w14:paraId="7F765510" w14:textId="014FB0B1" w:rsidR="00AB06FB" w:rsidRPr="0029357F" w:rsidRDefault="00AB06FB" w:rsidP="0029357F">
            <w:pPr>
              <w:pStyle w:val="NormalWeb"/>
              <w:spacing w:line="276" w:lineRule="auto"/>
              <w:rPr>
                <w:rFonts w:asciiTheme="minorHAnsi" w:hAnsiTheme="minorHAnsi" w:cstheme="minorHAnsi"/>
                <w:sz w:val="22"/>
                <w:szCs w:val="22"/>
              </w:rPr>
            </w:pPr>
            <w:r w:rsidRPr="0029357F">
              <w:rPr>
                <w:rFonts w:asciiTheme="minorHAnsi" w:hAnsiTheme="minorHAnsi" w:cstheme="minorHAnsi"/>
                <w:sz w:val="22"/>
                <w:szCs w:val="22"/>
              </w:rPr>
              <w:t xml:space="preserve">After heating on the water-bath, any </w:t>
            </w:r>
            <w:proofErr w:type="spellStart"/>
            <w:r w:rsidRPr="0029357F">
              <w:rPr>
                <w:rFonts w:asciiTheme="minorHAnsi" w:hAnsiTheme="minorHAnsi" w:cstheme="minorHAnsi"/>
                <w:sz w:val="22"/>
                <w:szCs w:val="22"/>
              </w:rPr>
              <w:t>colour</w:t>
            </w:r>
            <w:proofErr w:type="spellEnd"/>
            <w:r w:rsidRPr="0029357F">
              <w:rPr>
                <w:rFonts w:asciiTheme="minorHAnsi" w:hAnsiTheme="minorHAnsi" w:cstheme="minorHAnsi"/>
                <w:sz w:val="22"/>
                <w:szCs w:val="22"/>
              </w:rPr>
              <w:t xml:space="preserve"> in the test solution is not more intense than that in the standard.</w:t>
            </w:r>
          </w:p>
        </w:tc>
      </w:tr>
      <w:tr w:rsidR="00AB06FB" w:rsidRPr="0029357F" w14:paraId="46A7BCFB" w14:textId="77777777" w:rsidTr="00E5015A">
        <w:trPr>
          <w:trHeight w:val="413"/>
        </w:trPr>
        <w:tc>
          <w:tcPr>
            <w:tcW w:w="648" w:type="dxa"/>
          </w:tcPr>
          <w:p w14:paraId="13CF5DA6" w14:textId="77777777" w:rsidR="00AB06FB" w:rsidRPr="0029357F" w:rsidRDefault="00AB06FB" w:rsidP="0029357F">
            <w:pPr>
              <w:pStyle w:val="ListParagraph"/>
              <w:numPr>
                <w:ilvl w:val="0"/>
                <w:numId w:val="1"/>
              </w:numPr>
              <w:spacing w:after="0" w:line="276" w:lineRule="auto"/>
              <w:ind w:left="611" w:hanging="611"/>
              <w:jc w:val="both"/>
              <w:rPr>
                <w:rFonts w:cstheme="minorHAnsi"/>
                <w:b/>
              </w:rPr>
            </w:pPr>
          </w:p>
        </w:tc>
        <w:tc>
          <w:tcPr>
            <w:tcW w:w="2340" w:type="dxa"/>
          </w:tcPr>
          <w:p w14:paraId="15486F11" w14:textId="77777777" w:rsidR="00AB06FB" w:rsidRPr="0029357F" w:rsidRDefault="00AB06FB" w:rsidP="0029357F">
            <w:pPr>
              <w:spacing w:line="276" w:lineRule="auto"/>
              <w:jc w:val="both"/>
              <w:rPr>
                <w:rFonts w:cstheme="minorHAnsi"/>
                <w:b/>
                <w:bCs/>
              </w:rPr>
            </w:pPr>
            <w:r w:rsidRPr="0029357F">
              <w:rPr>
                <w:rFonts w:cstheme="minorHAnsi"/>
                <w:b/>
                <w:bCs/>
              </w:rPr>
              <w:t>ASSAY</w:t>
            </w:r>
          </w:p>
        </w:tc>
        <w:tc>
          <w:tcPr>
            <w:tcW w:w="7380" w:type="dxa"/>
          </w:tcPr>
          <w:p w14:paraId="4ACD3E24" w14:textId="77777777" w:rsidR="00AB06FB" w:rsidRPr="0029357F" w:rsidRDefault="00AB06FB" w:rsidP="0029357F">
            <w:pPr>
              <w:pStyle w:val="NormalWeb"/>
              <w:spacing w:line="276" w:lineRule="auto"/>
              <w:rPr>
                <w:rFonts w:asciiTheme="minorHAnsi" w:hAnsiTheme="minorHAnsi" w:cstheme="minorHAnsi"/>
                <w:sz w:val="22"/>
                <w:szCs w:val="22"/>
              </w:rPr>
            </w:pPr>
            <w:r w:rsidRPr="0029357F">
              <w:rPr>
                <w:rFonts w:asciiTheme="minorHAnsi" w:hAnsiTheme="minorHAnsi" w:cstheme="minorHAnsi"/>
                <w:sz w:val="22"/>
                <w:szCs w:val="22"/>
              </w:rPr>
              <w:t>Dissolve 0.800 g in 10 mL of </w:t>
            </w:r>
            <w:hyperlink r:id="rId32" w:anchor="pop05465" w:history="1">
              <w:r w:rsidRPr="0029357F">
                <w:rPr>
                  <w:rStyle w:val="Hyperlink"/>
                  <w:rFonts w:asciiTheme="minorHAnsi" w:eastAsiaTheme="majorEastAsia" w:hAnsiTheme="minorHAnsi" w:cstheme="minorHAnsi"/>
                  <w:color w:val="auto"/>
                  <w:sz w:val="22"/>
                  <w:szCs w:val="22"/>
                  <w:u w:val="none"/>
                </w:rPr>
                <w:t>hydrochloric acid R1</w:t>
              </w:r>
            </w:hyperlink>
            <w:r w:rsidRPr="0029357F">
              <w:rPr>
                <w:rFonts w:asciiTheme="minorHAnsi" w:hAnsiTheme="minorHAnsi" w:cstheme="minorHAnsi"/>
                <w:sz w:val="22"/>
                <w:szCs w:val="22"/>
              </w:rPr>
              <w:t>, heating on a water-bath. Cool and dilute to 50.0 mL with </w:t>
            </w:r>
            <w:hyperlink r:id="rId33" w:anchor="pop08687" w:history="1">
              <w:r w:rsidRPr="0029357F">
                <w:rPr>
                  <w:rStyle w:val="Hyperlink"/>
                  <w:rFonts w:asciiTheme="minorHAnsi" w:eastAsiaTheme="majorEastAsia" w:hAnsiTheme="minorHAnsi" w:cstheme="minorHAnsi"/>
                  <w:color w:val="auto"/>
                  <w:sz w:val="22"/>
                  <w:szCs w:val="22"/>
                  <w:u w:val="none"/>
                </w:rPr>
                <w:t>water R</w:t>
              </w:r>
            </w:hyperlink>
            <w:r w:rsidRPr="0029357F">
              <w:rPr>
                <w:rFonts w:asciiTheme="minorHAnsi" w:hAnsiTheme="minorHAnsi" w:cstheme="minorHAnsi"/>
                <w:sz w:val="22"/>
                <w:szCs w:val="22"/>
              </w:rPr>
              <w:t>. To 10.0 mL of the solution add </w:t>
            </w:r>
            <w:hyperlink r:id="rId34" w:anchor="pop06257" w:history="1">
              <w:r w:rsidRPr="0029357F">
                <w:rPr>
                  <w:rStyle w:val="Hyperlink"/>
                  <w:rFonts w:asciiTheme="minorHAnsi" w:eastAsiaTheme="majorEastAsia" w:hAnsiTheme="minorHAnsi" w:cstheme="minorHAnsi"/>
                  <w:color w:val="auto"/>
                  <w:sz w:val="22"/>
                  <w:szCs w:val="22"/>
                  <w:u w:val="none"/>
                </w:rPr>
                <w:t>dilute ammonia R1</w:t>
              </w:r>
            </w:hyperlink>
            <w:r w:rsidRPr="0029357F">
              <w:rPr>
                <w:rFonts w:asciiTheme="minorHAnsi" w:hAnsiTheme="minorHAnsi" w:cstheme="minorHAnsi"/>
                <w:sz w:val="22"/>
                <w:szCs w:val="22"/>
              </w:rPr>
              <w:t> until a precipitate begins to appear. Add the smallest quantity of </w:t>
            </w:r>
            <w:hyperlink r:id="rId35" w:anchor="pop03602" w:history="1">
              <w:r w:rsidRPr="0029357F">
                <w:rPr>
                  <w:rStyle w:val="Hyperlink"/>
                  <w:rFonts w:asciiTheme="minorHAnsi" w:eastAsiaTheme="majorEastAsia" w:hAnsiTheme="minorHAnsi" w:cstheme="minorHAnsi"/>
                  <w:color w:val="auto"/>
                  <w:sz w:val="22"/>
                  <w:szCs w:val="22"/>
                  <w:u w:val="none"/>
                </w:rPr>
                <w:t>dilute hydrochloric acid R</w:t>
              </w:r>
            </w:hyperlink>
            <w:r w:rsidRPr="0029357F">
              <w:rPr>
                <w:rFonts w:asciiTheme="minorHAnsi" w:hAnsiTheme="minorHAnsi" w:cstheme="minorHAnsi"/>
                <w:sz w:val="22"/>
                <w:szCs w:val="22"/>
              </w:rPr>
              <w:t> needed to dissolve the precipitate and dilute to 20 mL with </w:t>
            </w:r>
            <w:hyperlink r:id="rId36" w:anchor="pop08687" w:history="1">
              <w:r w:rsidRPr="0029357F">
                <w:rPr>
                  <w:rStyle w:val="Hyperlink"/>
                  <w:rFonts w:asciiTheme="minorHAnsi" w:eastAsiaTheme="majorEastAsia" w:hAnsiTheme="minorHAnsi" w:cstheme="minorHAnsi"/>
                  <w:color w:val="auto"/>
                  <w:sz w:val="22"/>
                  <w:szCs w:val="22"/>
                  <w:u w:val="none"/>
                </w:rPr>
                <w:t>water R</w:t>
              </w:r>
            </w:hyperlink>
            <w:r w:rsidRPr="0029357F">
              <w:rPr>
                <w:rFonts w:asciiTheme="minorHAnsi" w:hAnsiTheme="minorHAnsi" w:cstheme="minorHAnsi"/>
                <w:sz w:val="22"/>
                <w:szCs w:val="22"/>
              </w:rPr>
              <w:t xml:space="preserve">. </w:t>
            </w:r>
          </w:p>
          <w:p w14:paraId="3ED5C405" w14:textId="77777777" w:rsidR="00AB06FB" w:rsidRPr="0029357F" w:rsidRDefault="00AB06FB" w:rsidP="0029357F">
            <w:pPr>
              <w:pStyle w:val="NormalWeb"/>
              <w:spacing w:line="276" w:lineRule="auto"/>
              <w:rPr>
                <w:rFonts w:asciiTheme="minorHAnsi" w:hAnsiTheme="minorHAnsi" w:cstheme="minorHAnsi"/>
                <w:sz w:val="22"/>
                <w:szCs w:val="22"/>
              </w:rPr>
            </w:pPr>
            <w:r w:rsidRPr="0029357F">
              <w:rPr>
                <w:rFonts w:asciiTheme="minorHAnsi" w:hAnsiTheme="minorHAnsi" w:cstheme="minorHAnsi"/>
                <w:b/>
                <w:sz w:val="22"/>
                <w:szCs w:val="22"/>
              </w:rPr>
              <w:t xml:space="preserve">Carry out the complexometric titration of </w:t>
            </w:r>
            <w:proofErr w:type="spellStart"/>
            <w:r w:rsidRPr="0029357F">
              <w:rPr>
                <w:rFonts w:asciiTheme="minorHAnsi" w:hAnsiTheme="minorHAnsi" w:cstheme="minorHAnsi"/>
                <w:b/>
                <w:sz w:val="22"/>
                <w:szCs w:val="22"/>
              </w:rPr>
              <w:t>aluminium</w:t>
            </w:r>
            <w:proofErr w:type="spellEnd"/>
            <w:r w:rsidRPr="0029357F">
              <w:rPr>
                <w:rFonts w:asciiTheme="minorHAnsi" w:hAnsiTheme="minorHAnsi" w:cstheme="minorHAnsi"/>
                <w:b/>
                <w:sz w:val="22"/>
                <w:szCs w:val="22"/>
              </w:rPr>
              <w:t>;</w:t>
            </w:r>
            <w:r w:rsidRPr="0029357F">
              <w:rPr>
                <w:rFonts w:asciiTheme="minorHAnsi" w:hAnsiTheme="minorHAnsi" w:cstheme="minorHAnsi"/>
                <w:sz w:val="22"/>
                <w:szCs w:val="22"/>
              </w:rPr>
              <w:t xml:space="preserve"> Introduce 20.0 mL of the prescribed solution into a 500 mL conical flask, add 25.0 mL of </w:t>
            </w:r>
            <w:hyperlink r:id="rId37" w:anchor="pop05290" w:history="1">
              <w:r w:rsidRPr="0029357F">
                <w:rPr>
                  <w:rStyle w:val="Hyperlink"/>
                  <w:rFonts w:asciiTheme="minorHAnsi" w:eastAsiaTheme="majorEastAsia" w:hAnsiTheme="minorHAnsi" w:cstheme="minorHAnsi"/>
                  <w:color w:val="auto"/>
                  <w:sz w:val="22"/>
                  <w:szCs w:val="22"/>
                  <w:u w:val="none"/>
                </w:rPr>
                <w:t>0.1 M sodium edetate</w:t>
              </w:r>
            </w:hyperlink>
            <w:r w:rsidRPr="0029357F">
              <w:rPr>
                <w:rFonts w:asciiTheme="minorHAnsi" w:hAnsiTheme="minorHAnsi" w:cstheme="minorHAnsi"/>
                <w:sz w:val="22"/>
                <w:szCs w:val="22"/>
              </w:rPr>
              <w:t> and 10 mL of a mixture of equal volumes of a 155 g/L solution of </w:t>
            </w:r>
            <w:hyperlink r:id="rId38" w:anchor="pop06053" w:history="1">
              <w:r w:rsidRPr="0029357F">
                <w:rPr>
                  <w:rStyle w:val="Hyperlink"/>
                  <w:rFonts w:asciiTheme="minorHAnsi" w:eastAsiaTheme="majorEastAsia" w:hAnsiTheme="minorHAnsi" w:cstheme="minorHAnsi"/>
                  <w:color w:val="auto"/>
                  <w:sz w:val="22"/>
                  <w:szCs w:val="22"/>
                  <w:u w:val="none"/>
                </w:rPr>
                <w:t>ammonium acetate R</w:t>
              </w:r>
            </w:hyperlink>
            <w:r w:rsidRPr="0029357F">
              <w:rPr>
                <w:rFonts w:asciiTheme="minorHAnsi" w:hAnsiTheme="minorHAnsi" w:cstheme="minorHAnsi"/>
                <w:sz w:val="22"/>
                <w:szCs w:val="22"/>
              </w:rPr>
              <w:t> and </w:t>
            </w:r>
            <w:hyperlink r:id="rId39" w:anchor="pop05184" w:history="1">
              <w:r w:rsidRPr="0029357F">
                <w:rPr>
                  <w:rStyle w:val="Hyperlink"/>
                  <w:rFonts w:asciiTheme="minorHAnsi" w:eastAsiaTheme="majorEastAsia" w:hAnsiTheme="minorHAnsi" w:cstheme="minorHAnsi"/>
                  <w:color w:val="auto"/>
                  <w:sz w:val="22"/>
                  <w:szCs w:val="22"/>
                  <w:u w:val="none"/>
                </w:rPr>
                <w:t>dilute acetic acid R</w:t>
              </w:r>
            </w:hyperlink>
            <w:r w:rsidRPr="0029357F">
              <w:rPr>
                <w:rFonts w:asciiTheme="minorHAnsi" w:hAnsiTheme="minorHAnsi" w:cstheme="minorHAnsi"/>
                <w:sz w:val="22"/>
                <w:szCs w:val="22"/>
              </w:rPr>
              <w:t>. Boil for 2 min, then cool. Add 50 mL of </w:t>
            </w:r>
            <w:hyperlink r:id="rId40" w:anchor="pop08241" w:history="1">
              <w:r w:rsidRPr="0029357F">
                <w:rPr>
                  <w:rStyle w:val="Hyperlink"/>
                  <w:rFonts w:asciiTheme="minorHAnsi" w:eastAsiaTheme="majorEastAsia" w:hAnsiTheme="minorHAnsi" w:cstheme="minorHAnsi"/>
                  <w:color w:val="auto"/>
                  <w:sz w:val="22"/>
                  <w:szCs w:val="22"/>
                  <w:u w:val="none"/>
                </w:rPr>
                <w:t>ethanol R</w:t>
              </w:r>
            </w:hyperlink>
            <w:r w:rsidRPr="0029357F">
              <w:rPr>
                <w:rFonts w:asciiTheme="minorHAnsi" w:hAnsiTheme="minorHAnsi" w:cstheme="minorHAnsi"/>
                <w:sz w:val="22"/>
                <w:szCs w:val="22"/>
              </w:rPr>
              <w:t> and 3 mL of a freshly prepared 0.25 g/L solution of </w:t>
            </w:r>
            <w:hyperlink r:id="rId41" w:anchor="pop07891" w:history="1">
              <w:r w:rsidRPr="0029357F">
                <w:rPr>
                  <w:rStyle w:val="Hyperlink"/>
                  <w:rFonts w:asciiTheme="minorHAnsi" w:eastAsiaTheme="majorEastAsia" w:hAnsiTheme="minorHAnsi" w:cstheme="minorHAnsi"/>
                  <w:color w:val="auto"/>
                  <w:sz w:val="22"/>
                  <w:szCs w:val="22"/>
                  <w:u w:val="none"/>
                </w:rPr>
                <w:t>dithizone R</w:t>
              </w:r>
            </w:hyperlink>
            <w:r w:rsidRPr="0029357F">
              <w:rPr>
                <w:rFonts w:asciiTheme="minorHAnsi" w:hAnsiTheme="minorHAnsi" w:cstheme="minorHAnsi"/>
                <w:sz w:val="22"/>
                <w:szCs w:val="22"/>
              </w:rPr>
              <w:t> in </w:t>
            </w:r>
            <w:hyperlink r:id="rId42" w:anchor="pop08241" w:history="1">
              <w:r w:rsidRPr="0029357F">
                <w:rPr>
                  <w:rStyle w:val="Hyperlink"/>
                  <w:rFonts w:asciiTheme="minorHAnsi" w:eastAsiaTheme="majorEastAsia" w:hAnsiTheme="minorHAnsi" w:cstheme="minorHAnsi"/>
                  <w:color w:val="auto"/>
                  <w:sz w:val="22"/>
                  <w:szCs w:val="22"/>
                  <w:u w:val="none"/>
                </w:rPr>
                <w:t>ethanol R</w:t>
              </w:r>
            </w:hyperlink>
            <w:r w:rsidRPr="0029357F">
              <w:rPr>
                <w:rFonts w:asciiTheme="minorHAnsi" w:hAnsiTheme="minorHAnsi" w:cstheme="minorHAnsi"/>
                <w:sz w:val="22"/>
                <w:szCs w:val="22"/>
              </w:rPr>
              <w:t>. Titrate the excess of sodium edetate with </w:t>
            </w:r>
            <w:hyperlink r:id="rId43" w:anchor="pop05913" w:history="1">
              <w:r w:rsidRPr="0029357F">
                <w:rPr>
                  <w:rStyle w:val="Hyperlink"/>
                  <w:rFonts w:asciiTheme="minorHAnsi" w:eastAsiaTheme="majorEastAsia" w:hAnsiTheme="minorHAnsi" w:cstheme="minorHAnsi"/>
                  <w:color w:val="auto"/>
                  <w:sz w:val="22"/>
                  <w:szCs w:val="22"/>
                  <w:u w:val="none"/>
                </w:rPr>
                <w:t>0.1 M zinc sulfate</w:t>
              </w:r>
            </w:hyperlink>
            <w:r w:rsidRPr="0029357F">
              <w:rPr>
                <w:rFonts w:asciiTheme="minorHAnsi" w:hAnsiTheme="minorHAnsi" w:cstheme="minorHAnsi"/>
                <w:sz w:val="22"/>
                <w:szCs w:val="22"/>
              </w:rPr>
              <w:t xml:space="preserve"> until the </w:t>
            </w:r>
            <w:proofErr w:type="spellStart"/>
            <w:r w:rsidRPr="0029357F">
              <w:rPr>
                <w:rFonts w:asciiTheme="minorHAnsi" w:hAnsiTheme="minorHAnsi" w:cstheme="minorHAnsi"/>
                <w:sz w:val="22"/>
                <w:szCs w:val="22"/>
              </w:rPr>
              <w:t>colourchanges</w:t>
            </w:r>
            <w:proofErr w:type="spellEnd"/>
            <w:r w:rsidRPr="0029357F">
              <w:rPr>
                <w:rFonts w:asciiTheme="minorHAnsi" w:hAnsiTheme="minorHAnsi" w:cstheme="minorHAnsi"/>
                <w:sz w:val="22"/>
                <w:szCs w:val="22"/>
              </w:rPr>
              <w:t xml:space="preserve"> from greenish-blue to reddish-violet.</w:t>
            </w:r>
          </w:p>
          <w:p w14:paraId="29CDBE99" w14:textId="77777777" w:rsidR="00AB06FB" w:rsidRPr="0029357F" w:rsidRDefault="00AB06FB" w:rsidP="0029357F">
            <w:pPr>
              <w:pStyle w:val="NormalWeb"/>
              <w:spacing w:line="276" w:lineRule="auto"/>
              <w:rPr>
                <w:rFonts w:asciiTheme="minorHAnsi" w:hAnsiTheme="minorHAnsi" w:cstheme="minorHAnsi"/>
                <w:sz w:val="22"/>
                <w:szCs w:val="22"/>
              </w:rPr>
            </w:pPr>
            <w:r w:rsidRPr="0029357F">
              <w:rPr>
                <w:rFonts w:asciiTheme="minorHAnsi" w:hAnsiTheme="minorHAnsi" w:cstheme="minorHAnsi"/>
                <w:sz w:val="22"/>
                <w:szCs w:val="22"/>
              </w:rPr>
              <w:lastRenderedPageBreak/>
              <w:t>1 mL of </w:t>
            </w:r>
            <w:hyperlink r:id="rId44" w:anchor="pop05290" w:history="1">
              <w:r w:rsidRPr="0029357F">
                <w:rPr>
                  <w:rStyle w:val="Hyperlink"/>
                  <w:rFonts w:asciiTheme="minorHAnsi" w:eastAsiaTheme="majorEastAsia" w:hAnsiTheme="minorHAnsi" w:cstheme="minorHAnsi"/>
                  <w:color w:val="auto"/>
                  <w:sz w:val="22"/>
                  <w:szCs w:val="22"/>
                  <w:u w:val="none"/>
                </w:rPr>
                <w:t>0.1 M sodium edetate</w:t>
              </w:r>
            </w:hyperlink>
            <w:r w:rsidRPr="0029357F">
              <w:rPr>
                <w:rFonts w:asciiTheme="minorHAnsi" w:hAnsiTheme="minorHAnsi" w:cstheme="minorHAnsi"/>
                <w:sz w:val="22"/>
                <w:szCs w:val="22"/>
              </w:rPr>
              <w:t> is equivalent to 2.698 mg of Al.</w:t>
            </w:r>
          </w:p>
          <w:p w14:paraId="3479FB3A" w14:textId="02558471" w:rsidR="00AB06FB" w:rsidRPr="0029357F" w:rsidRDefault="00AB06FB" w:rsidP="0029357F">
            <w:pPr>
              <w:pStyle w:val="NormalWeb"/>
              <w:spacing w:line="276" w:lineRule="auto"/>
              <w:rPr>
                <w:rFonts w:asciiTheme="minorHAnsi" w:hAnsiTheme="minorHAnsi" w:cstheme="minorHAnsi"/>
                <w:sz w:val="22"/>
                <w:szCs w:val="22"/>
              </w:rPr>
            </w:pPr>
            <w:r w:rsidRPr="0029357F">
              <w:rPr>
                <w:rFonts w:asciiTheme="minorHAnsi" w:hAnsiTheme="minorHAnsi" w:cstheme="minorHAnsi"/>
                <w:sz w:val="22"/>
                <w:szCs w:val="22"/>
              </w:rPr>
              <w:t>1 mL of </w:t>
            </w:r>
            <w:hyperlink r:id="rId45" w:anchor="pop05310" w:history="1">
              <w:r w:rsidRPr="0029357F">
                <w:rPr>
                  <w:rStyle w:val="Hyperlink"/>
                  <w:rFonts w:asciiTheme="minorHAnsi" w:eastAsiaTheme="majorEastAsia" w:hAnsiTheme="minorHAnsi" w:cstheme="minorHAnsi"/>
                  <w:color w:val="auto"/>
                  <w:sz w:val="22"/>
                  <w:szCs w:val="22"/>
                  <w:u w:val="none"/>
                </w:rPr>
                <w:t>0.1 M sodium edetate</w:t>
              </w:r>
            </w:hyperlink>
            <w:r w:rsidRPr="0029357F">
              <w:rPr>
                <w:rFonts w:asciiTheme="minorHAnsi" w:hAnsiTheme="minorHAnsi" w:cstheme="minorHAnsi"/>
                <w:sz w:val="22"/>
                <w:szCs w:val="22"/>
              </w:rPr>
              <w:t> is equivalent to 5.098 mg of Al</w:t>
            </w:r>
            <w:r w:rsidRPr="0029357F">
              <w:rPr>
                <w:rFonts w:asciiTheme="minorHAnsi" w:hAnsiTheme="minorHAnsi" w:cstheme="minorHAnsi"/>
                <w:sz w:val="22"/>
                <w:szCs w:val="22"/>
                <w:vertAlign w:val="subscript"/>
              </w:rPr>
              <w:t>2</w:t>
            </w:r>
            <w:r w:rsidRPr="0029357F">
              <w:rPr>
                <w:rFonts w:asciiTheme="minorHAnsi" w:hAnsiTheme="minorHAnsi" w:cstheme="minorHAnsi"/>
                <w:sz w:val="22"/>
                <w:szCs w:val="22"/>
              </w:rPr>
              <w:t>O</w:t>
            </w:r>
            <w:r w:rsidRPr="0029357F">
              <w:rPr>
                <w:rFonts w:asciiTheme="minorHAnsi" w:hAnsiTheme="minorHAnsi" w:cstheme="minorHAnsi"/>
                <w:sz w:val="22"/>
                <w:szCs w:val="22"/>
                <w:vertAlign w:val="subscript"/>
              </w:rPr>
              <w:t>3</w:t>
            </w:r>
            <w:r w:rsidRPr="0029357F">
              <w:rPr>
                <w:rFonts w:asciiTheme="minorHAnsi" w:hAnsiTheme="minorHAnsi" w:cstheme="minorHAnsi"/>
                <w:sz w:val="22"/>
                <w:szCs w:val="22"/>
              </w:rPr>
              <w:t>.</w:t>
            </w:r>
          </w:p>
        </w:tc>
      </w:tr>
      <w:tr w:rsidR="00AB06FB" w:rsidRPr="0029357F" w14:paraId="7F6234CE" w14:textId="77777777" w:rsidTr="00E5015A">
        <w:trPr>
          <w:trHeight w:val="413"/>
        </w:trPr>
        <w:tc>
          <w:tcPr>
            <w:tcW w:w="648" w:type="dxa"/>
          </w:tcPr>
          <w:p w14:paraId="2C09CC04" w14:textId="77777777" w:rsidR="00AB06FB" w:rsidRPr="0029357F" w:rsidRDefault="00AB06FB" w:rsidP="0029357F">
            <w:pPr>
              <w:pStyle w:val="ListParagraph"/>
              <w:numPr>
                <w:ilvl w:val="0"/>
                <w:numId w:val="1"/>
              </w:numPr>
              <w:spacing w:after="0" w:line="276" w:lineRule="auto"/>
              <w:ind w:left="611" w:hanging="611"/>
              <w:jc w:val="both"/>
              <w:rPr>
                <w:rFonts w:cstheme="minorHAnsi"/>
                <w:b/>
              </w:rPr>
            </w:pPr>
          </w:p>
        </w:tc>
        <w:tc>
          <w:tcPr>
            <w:tcW w:w="2340" w:type="dxa"/>
          </w:tcPr>
          <w:p w14:paraId="0EE47F56" w14:textId="77777777" w:rsidR="00AB06FB" w:rsidRPr="0029357F" w:rsidRDefault="00AB06FB" w:rsidP="0029357F">
            <w:pPr>
              <w:spacing w:line="276" w:lineRule="auto"/>
              <w:jc w:val="both"/>
              <w:rPr>
                <w:rFonts w:cstheme="minorHAnsi"/>
                <w:b/>
                <w:bCs/>
              </w:rPr>
            </w:pPr>
            <w:r w:rsidRPr="0029357F">
              <w:rPr>
                <w:rFonts w:cstheme="minorHAnsi"/>
                <w:b/>
                <w:bCs/>
              </w:rPr>
              <w:t>MICROBIAL ENUMERATION TEST</w:t>
            </w:r>
          </w:p>
          <w:p w14:paraId="6EF5BD76" w14:textId="77777777" w:rsidR="00AB06FB" w:rsidRPr="0029357F" w:rsidRDefault="00AB06FB" w:rsidP="0029357F">
            <w:pPr>
              <w:spacing w:line="276" w:lineRule="auto"/>
              <w:jc w:val="both"/>
              <w:rPr>
                <w:rFonts w:cstheme="minorHAnsi"/>
                <w:b/>
                <w:bCs/>
              </w:rPr>
            </w:pPr>
          </w:p>
        </w:tc>
        <w:tc>
          <w:tcPr>
            <w:tcW w:w="7380" w:type="dxa"/>
          </w:tcPr>
          <w:p w14:paraId="55A8D199" w14:textId="77777777" w:rsidR="000F019F" w:rsidRPr="0029357F" w:rsidRDefault="000F019F" w:rsidP="0029357F">
            <w:pPr>
              <w:spacing w:after="0" w:line="276" w:lineRule="auto"/>
              <w:rPr>
                <w:rFonts w:cstheme="minorHAnsi"/>
              </w:rPr>
            </w:pPr>
            <w:r w:rsidRPr="0029357F">
              <w:rPr>
                <w:rFonts w:cstheme="minorHAnsi"/>
                <w:b/>
              </w:rPr>
              <w:t xml:space="preserve">Determination of total aerobic microbial count (TAMC) and total combined yeasts and </w:t>
            </w:r>
            <w:proofErr w:type="spellStart"/>
            <w:r w:rsidRPr="0029357F">
              <w:rPr>
                <w:rFonts w:cstheme="minorHAnsi"/>
                <w:b/>
              </w:rPr>
              <w:t>molds</w:t>
            </w:r>
            <w:proofErr w:type="spellEnd"/>
            <w:r w:rsidRPr="0029357F">
              <w:rPr>
                <w:rFonts w:cstheme="minorHAnsi"/>
                <w:b/>
              </w:rPr>
              <w:t xml:space="preserve"> count (TYMC) by the pour plate method</w:t>
            </w:r>
            <w:r w:rsidRPr="0029357F">
              <w:rPr>
                <w:rFonts w:cstheme="minorHAnsi"/>
              </w:rPr>
              <w:t>.</w:t>
            </w:r>
          </w:p>
          <w:p w14:paraId="487DAC1B" w14:textId="77777777" w:rsidR="000F019F" w:rsidRPr="0029357F" w:rsidRDefault="000F019F" w:rsidP="0029357F">
            <w:pPr>
              <w:pStyle w:val="ListParagraph"/>
              <w:numPr>
                <w:ilvl w:val="0"/>
                <w:numId w:val="3"/>
              </w:numPr>
              <w:spacing w:after="0" w:line="276" w:lineRule="auto"/>
              <w:rPr>
                <w:rFonts w:cstheme="minorHAnsi"/>
              </w:rPr>
            </w:pPr>
            <w:r w:rsidRPr="0029357F">
              <w:rPr>
                <w:rFonts w:eastAsia="Times New Roman" w:cstheme="minorHAnsi"/>
                <w:color w:val="000000"/>
              </w:rPr>
              <w:t xml:space="preserve">Slightly open the lid of the petri plate and dispense 1 ml of diluted sample in the </w:t>
            </w:r>
            <w:proofErr w:type="spellStart"/>
            <w:r w:rsidRPr="0029357F">
              <w:rPr>
                <w:rFonts w:eastAsia="Times New Roman" w:cstheme="minorHAnsi"/>
                <w:color w:val="000000"/>
              </w:rPr>
              <w:t>center</w:t>
            </w:r>
            <w:proofErr w:type="spellEnd"/>
            <w:r w:rsidRPr="0029357F">
              <w:rPr>
                <w:rFonts w:eastAsia="Times New Roman" w:cstheme="minorHAnsi"/>
                <w:color w:val="000000"/>
              </w:rPr>
              <w:t xml:space="preserve"> of the Petri plate using a sterile calibrated pipette.</w:t>
            </w:r>
          </w:p>
          <w:p w14:paraId="18405344" w14:textId="77777777" w:rsidR="000F019F" w:rsidRPr="0029357F" w:rsidRDefault="000F019F" w:rsidP="0029357F">
            <w:pPr>
              <w:pStyle w:val="ListParagraph"/>
              <w:numPr>
                <w:ilvl w:val="0"/>
                <w:numId w:val="3"/>
              </w:numPr>
              <w:spacing w:after="0" w:line="276" w:lineRule="auto"/>
              <w:rPr>
                <w:rFonts w:cstheme="minorHAnsi"/>
              </w:rPr>
            </w:pPr>
            <w:r w:rsidRPr="0029357F">
              <w:rPr>
                <w:rFonts w:eastAsia="Times New Roman" w:cstheme="minorHAnsi"/>
                <w:color w:val="000000"/>
              </w:rPr>
              <w:t>Open the lid of the prepared media. (</w:t>
            </w:r>
            <w:r w:rsidRPr="0029357F">
              <w:rPr>
                <w:rFonts w:cstheme="minorHAnsi"/>
              </w:rPr>
              <w:t>soya bean digest agar for TAMC</w:t>
            </w:r>
            <w:r w:rsidRPr="0029357F">
              <w:rPr>
                <w:rFonts w:eastAsia="Times New Roman" w:cstheme="minorHAnsi"/>
                <w:color w:val="000000"/>
              </w:rPr>
              <w:t xml:space="preserve"> and </w:t>
            </w:r>
            <w:proofErr w:type="spellStart"/>
            <w:r w:rsidRPr="0029357F">
              <w:rPr>
                <w:rFonts w:eastAsia="Times New Roman" w:cstheme="minorHAnsi"/>
                <w:color w:val="000000"/>
              </w:rPr>
              <w:t>Sabouraud</w:t>
            </w:r>
            <w:proofErr w:type="spellEnd"/>
            <w:r w:rsidRPr="0029357F">
              <w:rPr>
                <w:rFonts w:eastAsia="Times New Roman" w:cstheme="minorHAnsi"/>
                <w:color w:val="000000"/>
              </w:rPr>
              <w:t xml:space="preserve"> Dextrose Agar for TYMC)</w:t>
            </w:r>
          </w:p>
          <w:p w14:paraId="76C707CE" w14:textId="77777777" w:rsidR="000F019F" w:rsidRPr="0029357F" w:rsidRDefault="000F019F" w:rsidP="0029357F">
            <w:pPr>
              <w:pStyle w:val="ListParagraph"/>
              <w:numPr>
                <w:ilvl w:val="0"/>
                <w:numId w:val="3"/>
              </w:numPr>
              <w:spacing w:after="0" w:line="276" w:lineRule="auto"/>
              <w:rPr>
                <w:rFonts w:cstheme="minorHAnsi"/>
              </w:rPr>
            </w:pPr>
            <w:r w:rsidRPr="0029357F">
              <w:rPr>
                <w:rFonts w:eastAsia="Times New Roman" w:cstheme="minorHAnsi"/>
                <w:color w:val="000000"/>
              </w:rPr>
              <w:t xml:space="preserve">Pour about 15-20ml of the sterilized molten media at the appropriate temperature above the sample. </w:t>
            </w:r>
          </w:p>
          <w:p w14:paraId="4C835B34" w14:textId="77777777" w:rsidR="000F019F" w:rsidRPr="0029357F" w:rsidRDefault="000F019F" w:rsidP="0029357F">
            <w:pPr>
              <w:pStyle w:val="ListParagraph"/>
              <w:numPr>
                <w:ilvl w:val="0"/>
                <w:numId w:val="3"/>
              </w:numPr>
              <w:spacing w:after="0" w:line="276" w:lineRule="auto"/>
              <w:rPr>
                <w:rFonts w:cstheme="minorHAnsi"/>
              </w:rPr>
            </w:pPr>
            <w:r w:rsidRPr="0029357F">
              <w:rPr>
                <w:rFonts w:eastAsia="Times New Roman" w:cstheme="minorHAnsi"/>
                <w:color w:val="000000"/>
              </w:rPr>
              <w:t xml:space="preserve">Close the lid of the plate then mix the sample in the media properly by gently swirling the plate. The plate is generally swirled in an “S” or “8” shape. </w:t>
            </w:r>
          </w:p>
          <w:p w14:paraId="664EACFC" w14:textId="77777777" w:rsidR="000F019F" w:rsidRPr="0029357F" w:rsidRDefault="000F019F" w:rsidP="0029357F">
            <w:pPr>
              <w:pStyle w:val="ListParagraph"/>
              <w:numPr>
                <w:ilvl w:val="0"/>
                <w:numId w:val="3"/>
              </w:numPr>
              <w:spacing w:after="0" w:line="276" w:lineRule="auto"/>
              <w:rPr>
                <w:rFonts w:cstheme="minorHAnsi"/>
              </w:rPr>
            </w:pPr>
            <w:r w:rsidRPr="0029357F">
              <w:rPr>
                <w:rFonts w:eastAsia="Times New Roman" w:cstheme="minorHAnsi"/>
                <w:color w:val="000000"/>
              </w:rPr>
              <w:t>Allow the media to completely solidify.</w:t>
            </w:r>
          </w:p>
          <w:p w14:paraId="734F2A3E" w14:textId="77777777" w:rsidR="000F019F" w:rsidRPr="0029357F" w:rsidRDefault="000F019F" w:rsidP="0029357F">
            <w:pPr>
              <w:pStyle w:val="ListParagraph"/>
              <w:numPr>
                <w:ilvl w:val="0"/>
                <w:numId w:val="3"/>
              </w:numPr>
              <w:spacing w:after="0" w:line="276" w:lineRule="auto"/>
              <w:rPr>
                <w:rFonts w:cstheme="minorHAnsi"/>
              </w:rPr>
            </w:pPr>
            <w:r w:rsidRPr="0029357F">
              <w:rPr>
                <w:rFonts w:cstheme="minorHAnsi"/>
              </w:rPr>
              <w:t>Simultaneously perform the negative control by plating 1ml of diluent used instead of the sample for each medium.</w:t>
            </w:r>
          </w:p>
          <w:p w14:paraId="3F147F8A" w14:textId="77777777" w:rsidR="000F019F" w:rsidRPr="0029357F" w:rsidRDefault="000F019F" w:rsidP="0029357F">
            <w:pPr>
              <w:pStyle w:val="ListParagraph"/>
              <w:numPr>
                <w:ilvl w:val="0"/>
                <w:numId w:val="3"/>
              </w:numPr>
              <w:spacing w:after="0" w:line="276" w:lineRule="auto"/>
              <w:rPr>
                <w:rFonts w:cstheme="minorHAnsi"/>
              </w:rPr>
            </w:pPr>
            <w:r w:rsidRPr="0029357F">
              <w:rPr>
                <w:rFonts w:eastAsia="Times New Roman" w:cstheme="minorHAnsi"/>
                <w:color w:val="000000"/>
              </w:rPr>
              <w:t>Incubate the plate in an inverted position under suitable incubation conditions (</w:t>
            </w:r>
            <w:r w:rsidRPr="0029357F">
              <w:rPr>
                <w:rFonts w:cstheme="minorHAnsi"/>
              </w:rPr>
              <w:t xml:space="preserve">For TAMC Incubate the plates of Soybean Casein Digest </w:t>
            </w:r>
            <w:r w:rsidRPr="0029357F">
              <w:rPr>
                <w:rFonts w:cstheme="minorHAnsi"/>
              </w:rPr>
              <w:lastRenderedPageBreak/>
              <w:t xml:space="preserve">Agar at 30°C-35°C for 48hours and For TYMC incubate the plates of </w:t>
            </w:r>
            <w:proofErr w:type="spellStart"/>
            <w:r w:rsidRPr="0029357F">
              <w:rPr>
                <w:rFonts w:cstheme="minorHAnsi"/>
              </w:rPr>
              <w:t>Sabouraud</w:t>
            </w:r>
            <w:proofErr w:type="spellEnd"/>
            <w:r w:rsidRPr="0029357F">
              <w:rPr>
                <w:rFonts w:cstheme="minorHAnsi"/>
              </w:rPr>
              <w:t xml:space="preserve"> Dextrose Agar at 20°C - 25°C for 72hours  </w:t>
            </w:r>
          </w:p>
          <w:p w14:paraId="106DA415" w14:textId="77777777" w:rsidR="000F019F" w:rsidRPr="0029357F" w:rsidRDefault="000F019F" w:rsidP="0029357F">
            <w:pPr>
              <w:pStyle w:val="NoSpacing"/>
              <w:spacing w:line="276" w:lineRule="auto"/>
              <w:rPr>
                <w:rFonts w:cstheme="minorHAnsi"/>
                <w:b/>
              </w:rPr>
            </w:pPr>
            <w:r w:rsidRPr="0029357F">
              <w:rPr>
                <w:rFonts w:cstheme="minorHAnsi"/>
                <w:b/>
              </w:rPr>
              <w:t>Test for Absence of Pathogen</w:t>
            </w:r>
          </w:p>
          <w:p w14:paraId="593C7007" w14:textId="77777777" w:rsidR="000F019F" w:rsidRPr="0029357F" w:rsidRDefault="000F019F" w:rsidP="0029357F">
            <w:pPr>
              <w:pStyle w:val="NoSpacing"/>
              <w:spacing w:line="276" w:lineRule="auto"/>
              <w:rPr>
                <w:rFonts w:cstheme="minorHAnsi"/>
                <w:b/>
              </w:rPr>
            </w:pPr>
            <w:r w:rsidRPr="0029357F">
              <w:rPr>
                <w:rFonts w:cstheme="minorHAnsi"/>
                <w:b/>
              </w:rPr>
              <w:t>Test for E. coli</w:t>
            </w:r>
            <w:r w:rsidRPr="0029357F">
              <w:rPr>
                <w:rFonts w:cstheme="minorHAnsi"/>
              </w:rPr>
              <w:t>:</w:t>
            </w:r>
          </w:p>
          <w:p w14:paraId="7EA2916F" w14:textId="77777777" w:rsidR="000F019F" w:rsidRPr="0029357F" w:rsidRDefault="000F019F" w:rsidP="0029357F">
            <w:pPr>
              <w:pStyle w:val="NoSpacing"/>
              <w:spacing w:line="276" w:lineRule="auto"/>
              <w:rPr>
                <w:rFonts w:cstheme="minorHAnsi"/>
                <w:b/>
              </w:rPr>
            </w:pPr>
            <w:r w:rsidRPr="0029357F">
              <w:rPr>
                <w:rFonts w:cstheme="minorHAnsi"/>
              </w:rPr>
              <w:t>Using same dilution</w:t>
            </w:r>
          </w:p>
          <w:p w14:paraId="3DB247CF" w14:textId="77777777" w:rsidR="000F019F" w:rsidRPr="0029357F" w:rsidRDefault="000F019F" w:rsidP="0029357F">
            <w:pPr>
              <w:pStyle w:val="NoSpacing"/>
              <w:numPr>
                <w:ilvl w:val="0"/>
                <w:numId w:val="3"/>
              </w:numPr>
              <w:spacing w:line="276" w:lineRule="auto"/>
              <w:rPr>
                <w:rFonts w:cstheme="minorHAnsi"/>
                <w:b/>
              </w:rPr>
            </w:pPr>
            <w:r w:rsidRPr="0029357F">
              <w:rPr>
                <w:rFonts w:cstheme="minorHAnsi"/>
              </w:rPr>
              <w:t>Transfer 1ml of the sample into a sterile McCartney bottle containing 9ml of sterile MacConkey broth.</w:t>
            </w:r>
          </w:p>
          <w:p w14:paraId="7B79AD08" w14:textId="77777777" w:rsidR="000F019F" w:rsidRPr="0029357F" w:rsidRDefault="000F019F" w:rsidP="0029357F">
            <w:pPr>
              <w:pStyle w:val="NoSpacing"/>
              <w:numPr>
                <w:ilvl w:val="0"/>
                <w:numId w:val="3"/>
              </w:numPr>
              <w:spacing w:line="276" w:lineRule="auto"/>
              <w:rPr>
                <w:rFonts w:cstheme="minorHAnsi"/>
                <w:b/>
              </w:rPr>
            </w:pPr>
            <w:r w:rsidRPr="0029357F">
              <w:rPr>
                <w:rFonts w:cstheme="minorHAnsi"/>
              </w:rPr>
              <w:t>Incubate the MacConkey broth bottle at 30</w:t>
            </w:r>
            <w:r w:rsidRPr="0029357F">
              <w:rPr>
                <w:rFonts w:cstheme="minorHAnsi"/>
                <w:vertAlign w:val="superscript"/>
              </w:rPr>
              <w:t>0</w:t>
            </w:r>
            <w:r w:rsidRPr="0029357F">
              <w:rPr>
                <w:rFonts w:cstheme="minorHAnsi"/>
              </w:rPr>
              <w:t>C-35</w:t>
            </w:r>
            <w:r w:rsidRPr="0029357F">
              <w:rPr>
                <w:rFonts w:cstheme="minorHAnsi"/>
                <w:vertAlign w:val="superscript"/>
              </w:rPr>
              <w:t>0</w:t>
            </w:r>
            <w:r w:rsidRPr="0029357F">
              <w:rPr>
                <w:rFonts w:cstheme="minorHAnsi"/>
              </w:rPr>
              <w:t>C for 24 hours.</w:t>
            </w:r>
          </w:p>
          <w:p w14:paraId="05F00E23" w14:textId="77777777" w:rsidR="000F019F" w:rsidRPr="0029357F" w:rsidRDefault="000F019F" w:rsidP="0029357F">
            <w:pPr>
              <w:pStyle w:val="NoSpacing"/>
              <w:numPr>
                <w:ilvl w:val="0"/>
                <w:numId w:val="3"/>
              </w:numPr>
              <w:spacing w:line="276" w:lineRule="auto"/>
              <w:rPr>
                <w:rFonts w:cstheme="minorHAnsi"/>
                <w:b/>
              </w:rPr>
            </w:pPr>
            <w:r w:rsidRPr="0029357F">
              <w:rPr>
                <w:rFonts w:cstheme="minorHAnsi"/>
              </w:rPr>
              <w:t>After incubation shake the tube and transfer loop full portion of MacConkey broth on the surface of the pre incubated Eosin Methylene Blue Agar petri plate.</w:t>
            </w:r>
          </w:p>
          <w:p w14:paraId="655AFC80" w14:textId="77777777" w:rsidR="000F019F" w:rsidRPr="0029357F" w:rsidRDefault="000F019F" w:rsidP="0029357F">
            <w:pPr>
              <w:pStyle w:val="NoSpacing"/>
              <w:numPr>
                <w:ilvl w:val="0"/>
                <w:numId w:val="3"/>
              </w:numPr>
              <w:spacing w:line="276" w:lineRule="auto"/>
              <w:rPr>
                <w:rFonts w:cstheme="minorHAnsi"/>
                <w:b/>
              </w:rPr>
            </w:pPr>
            <w:r w:rsidRPr="0029357F">
              <w:rPr>
                <w:rFonts w:cstheme="minorHAnsi"/>
              </w:rPr>
              <w:t>Incubate plates at 30°C to 35°C for 48 hours.</w:t>
            </w:r>
          </w:p>
          <w:p w14:paraId="6E95A5A5" w14:textId="77777777" w:rsidR="000F019F" w:rsidRPr="0029357F" w:rsidRDefault="000F019F" w:rsidP="0029357F">
            <w:pPr>
              <w:pStyle w:val="NoSpacing"/>
              <w:numPr>
                <w:ilvl w:val="0"/>
                <w:numId w:val="3"/>
              </w:numPr>
              <w:spacing w:line="276" w:lineRule="auto"/>
              <w:rPr>
                <w:rFonts w:cstheme="minorHAnsi"/>
                <w:b/>
              </w:rPr>
            </w:pPr>
            <w:r w:rsidRPr="0029357F">
              <w:rPr>
                <w:rFonts w:cstheme="minorHAnsi"/>
              </w:rPr>
              <w:t>For negative control, proceeding same as above except without sample, streak a portion of incubated sterile MacConkey broth medium on the surface of pre incubated Eosin Methylene Blue Agar.</w:t>
            </w:r>
          </w:p>
          <w:p w14:paraId="7E00A166" w14:textId="77777777" w:rsidR="000F019F" w:rsidRPr="0029357F" w:rsidRDefault="000F019F" w:rsidP="0029357F">
            <w:pPr>
              <w:pStyle w:val="NoSpacing"/>
              <w:numPr>
                <w:ilvl w:val="0"/>
                <w:numId w:val="3"/>
              </w:numPr>
              <w:spacing w:line="276" w:lineRule="auto"/>
              <w:rPr>
                <w:rFonts w:cstheme="minorHAnsi"/>
                <w:b/>
              </w:rPr>
            </w:pPr>
            <w:r w:rsidRPr="0029357F">
              <w:rPr>
                <w:rFonts w:cstheme="minorHAnsi"/>
              </w:rPr>
              <w:t>Observe and record the presence or absence of specified microorganisms.</w:t>
            </w:r>
          </w:p>
          <w:p w14:paraId="793CCCFF" w14:textId="77777777" w:rsidR="000F019F" w:rsidRPr="0029357F" w:rsidRDefault="000F019F" w:rsidP="0029357F">
            <w:pPr>
              <w:pStyle w:val="NoSpacing"/>
              <w:numPr>
                <w:ilvl w:val="0"/>
                <w:numId w:val="3"/>
              </w:numPr>
              <w:spacing w:line="276" w:lineRule="auto"/>
              <w:rPr>
                <w:rFonts w:cstheme="minorHAnsi"/>
                <w:b/>
              </w:rPr>
            </w:pPr>
            <w:r w:rsidRPr="0029357F">
              <w:rPr>
                <w:rFonts w:cstheme="minorHAnsi"/>
              </w:rPr>
              <w:t>Include positive and negative controls in each batch of tests.</w:t>
            </w:r>
          </w:p>
          <w:p w14:paraId="2C915816" w14:textId="77777777" w:rsidR="000F019F" w:rsidRPr="0029357F" w:rsidRDefault="000F019F" w:rsidP="0029357F">
            <w:pPr>
              <w:pStyle w:val="NoSpacing"/>
              <w:numPr>
                <w:ilvl w:val="0"/>
                <w:numId w:val="3"/>
              </w:numPr>
              <w:spacing w:line="276" w:lineRule="auto"/>
              <w:rPr>
                <w:rFonts w:cstheme="minorHAnsi"/>
                <w:b/>
              </w:rPr>
            </w:pPr>
            <w:r w:rsidRPr="0029357F">
              <w:rPr>
                <w:rFonts w:cstheme="minorHAnsi"/>
              </w:rPr>
              <w:t>Verify the performance of media and reagents used in the analysis.</w:t>
            </w:r>
          </w:p>
          <w:p w14:paraId="5EED0ACC" w14:textId="77777777" w:rsidR="000F019F" w:rsidRPr="0029357F" w:rsidRDefault="000F019F" w:rsidP="0029357F">
            <w:pPr>
              <w:pStyle w:val="NoSpacing"/>
              <w:spacing w:line="276" w:lineRule="auto"/>
              <w:rPr>
                <w:rFonts w:cstheme="minorHAnsi"/>
                <w:b/>
              </w:rPr>
            </w:pPr>
            <w:r w:rsidRPr="0029357F">
              <w:rPr>
                <w:rFonts w:cstheme="minorHAnsi"/>
                <w:b/>
              </w:rPr>
              <w:lastRenderedPageBreak/>
              <w:t>Interpretation of Results</w:t>
            </w:r>
          </w:p>
          <w:p w14:paraId="46C426E6" w14:textId="77777777" w:rsidR="000F019F" w:rsidRPr="0029357F" w:rsidRDefault="000F019F" w:rsidP="0029357F">
            <w:pPr>
              <w:pStyle w:val="NoSpacing"/>
              <w:numPr>
                <w:ilvl w:val="0"/>
                <w:numId w:val="3"/>
              </w:numPr>
              <w:spacing w:line="276" w:lineRule="auto"/>
              <w:rPr>
                <w:rFonts w:cstheme="minorHAnsi"/>
                <w:b/>
              </w:rPr>
            </w:pPr>
            <w:r w:rsidRPr="0029357F">
              <w:rPr>
                <w:rFonts w:cstheme="minorHAnsi"/>
              </w:rPr>
              <w:t xml:space="preserve">The bacterial count should not exceed </w:t>
            </w:r>
            <w:r w:rsidRPr="0029357F">
              <w:rPr>
                <w:rFonts w:cstheme="minorHAnsi"/>
                <w:u w:val="single"/>
              </w:rPr>
              <w:t>10</w:t>
            </w:r>
            <w:r w:rsidRPr="0029357F">
              <w:rPr>
                <w:rFonts w:cstheme="minorHAnsi"/>
                <w:u w:val="single"/>
                <w:vertAlign w:val="superscript"/>
              </w:rPr>
              <w:t>2</w:t>
            </w:r>
            <w:r w:rsidRPr="0029357F">
              <w:rPr>
                <w:rFonts w:cstheme="minorHAnsi"/>
                <w:u w:val="single"/>
              </w:rPr>
              <w:t>cfu/ml</w:t>
            </w:r>
            <w:r w:rsidRPr="0029357F">
              <w:rPr>
                <w:rFonts w:cstheme="minorHAnsi"/>
              </w:rPr>
              <w:t xml:space="preserve">  while that of the fungal count should not be more than </w:t>
            </w:r>
            <w:r w:rsidRPr="0029357F">
              <w:rPr>
                <w:rFonts w:cstheme="minorHAnsi"/>
                <w:u w:val="single"/>
              </w:rPr>
              <w:t>10</w:t>
            </w:r>
            <w:r w:rsidRPr="0029357F">
              <w:rPr>
                <w:rFonts w:cstheme="minorHAnsi"/>
                <w:u w:val="single"/>
                <w:vertAlign w:val="superscript"/>
              </w:rPr>
              <w:t>2</w:t>
            </w:r>
            <w:r w:rsidRPr="0029357F">
              <w:rPr>
                <w:rFonts w:cstheme="minorHAnsi"/>
                <w:u w:val="single"/>
              </w:rPr>
              <w:t>cfu/ml</w:t>
            </w:r>
            <w:r w:rsidRPr="0029357F">
              <w:rPr>
                <w:rFonts w:cstheme="minorHAnsi"/>
              </w:rPr>
              <w:t>. There should be absence of fecal coliform (E coli).</w:t>
            </w:r>
          </w:p>
          <w:p w14:paraId="6E1529E2" w14:textId="77777777" w:rsidR="000F019F" w:rsidRPr="0029357F" w:rsidRDefault="000F019F" w:rsidP="0029357F">
            <w:pPr>
              <w:pStyle w:val="NoSpacing"/>
              <w:numPr>
                <w:ilvl w:val="0"/>
                <w:numId w:val="3"/>
              </w:numPr>
              <w:spacing w:line="276" w:lineRule="auto"/>
              <w:rPr>
                <w:rFonts w:cstheme="minorHAnsi"/>
                <w:b/>
              </w:rPr>
            </w:pPr>
            <w:r w:rsidRPr="0029357F">
              <w:rPr>
                <w:rFonts w:cstheme="minorHAnsi"/>
              </w:rPr>
              <w:t>If growth occurs in the negative control plate, the test is invalid, failed negative control must be investigated</w:t>
            </w:r>
          </w:p>
          <w:p w14:paraId="3CF4A542" w14:textId="77777777" w:rsidR="000F019F" w:rsidRPr="0029357F" w:rsidRDefault="000F019F" w:rsidP="0029357F">
            <w:pPr>
              <w:pStyle w:val="NoSpacing"/>
              <w:numPr>
                <w:ilvl w:val="0"/>
                <w:numId w:val="3"/>
              </w:numPr>
              <w:spacing w:line="276" w:lineRule="auto"/>
              <w:rPr>
                <w:rFonts w:cstheme="minorHAnsi"/>
                <w:b/>
              </w:rPr>
            </w:pPr>
            <w:r w:rsidRPr="0029357F">
              <w:rPr>
                <w:rFonts w:cstheme="minorHAnsi"/>
              </w:rPr>
              <w:t xml:space="preserve">The total aerobic microbial count (TAMC) is considered to be equal to the number of CFU found using casein soya bean digest agar; if colonies of fungi are detected on this medium, they are counted as part of TAMC. </w:t>
            </w:r>
          </w:p>
          <w:p w14:paraId="1074AD05" w14:textId="77777777" w:rsidR="000F019F" w:rsidRPr="0029357F" w:rsidRDefault="000F019F" w:rsidP="0029357F">
            <w:pPr>
              <w:pStyle w:val="NoSpacing"/>
              <w:numPr>
                <w:ilvl w:val="0"/>
                <w:numId w:val="3"/>
              </w:numPr>
              <w:spacing w:line="276" w:lineRule="auto"/>
              <w:rPr>
                <w:rFonts w:cstheme="minorHAnsi"/>
                <w:b/>
              </w:rPr>
            </w:pPr>
            <w:r w:rsidRPr="0029357F">
              <w:rPr>
                <w:rFonts w:cstheme="minorHAnsi"/>
              </w:rPr>
              <w:t>The total combined yeasts/</w:t>
            </w:r>
            <w:proofErr w:type="spellStart"/>
            <w:r w:rsidRPr="0029357F">
              <w:rPr>
                <w:rFonts w:cstheme="minorHAnsi"/>
              </w:rPr>
              <w:t>mould</w:t>
            </w:r>
            <w:proofErr w:type="spellEnd"/>
            <w:r w:rsidRPr="0029357F">
              <w:rPr>
                <w:rFonts w:cstheme="minorHAnsi"/>
              </w:rPr>
              <w:t xml:space="preserve"> count (TYMC) is considered to be equal to the number of CFU found using </w:t>
            </w:r>
            <w:proofErr w:type="spellStart"/>
            <w:r w:rsidRPr="0029357F">
              <w:rPr>
                <w:rFonts w:cstheme="minorHAnsi"/>
              </w:rPr>
              <w:t>Sabouraud</w:t>
            </w:r>
            <w:proofErr w:type="spellEnd"/>
            <w:r w:rsidRPr="0029357F">
              <w:rPr>
                <w:rFonts w:cstheme="minorHAnsi"/>
              </w:rPr>
              <w:t xml:space="preserve">  dextrose agar; if colonies of bacteria are detected on this medium, they are counted as part of TYMC</w:t>
            </w:r>
          </w:p>
          <w:p w14:paraId="671E5CB3" w14:textId="77777777" w:rsidR="000F019F" w:rsidRPr="0029357F" w:rsidRDefault="000F019F" w:rsidP="0029357F">
            <w:pPr>
              <w:pStyle w:val="NoSpacing"/>
              <w:numPr>
                <w:ilvl w:val="0"/>
                <w:numId w:val="3"/>
              </w:numPr>
              <w:spacing w:line="276" w:lineRule="auto"/>
              <w:rPr>
                <w:rFonts w:cstheme="minorHAnsi"/>
                <w:b/>
              </w:rPr>
            </w:pPr>
            <w:r w:rsidRPr="0029357F">
              <w:rPr>
                <w:rFonts w:cstheme="minorHAnsi"/>
              </w:rPr>
              <w:t>When an acceptance criterion for microbiological quality is prescribed it is interpreted as follows:</w:t>
            </w:r>
          </w:p>
          <w:p w14:paraId="12D72E99" w14:textId="77777777" w:rsidR="000F019F" w:rsidRPr="0029357F" w:rsidRDefault="000F019F" w:rsidP="0029357F">
            <w:pPr>
              <w:pStyle w:val="NoSpacing"/>
              <w:spacing w:line="276" w:lineRule="auto"/>
              <w:rPr>
                <w:rFonts w:cstheme="minorHAnsi"/>
              </w:rPr>
            </w:pPr>
            <w:r w:rsidRPr="0029357F">
              <w:rPr>
                <w:rFonts w:cstheme="minorHAnsi"/>
              </w:rPr>
              <w:t>10</w:t>
            </w:r>
            <w:r w:rsidRPr="0029357F">
              <w:rPr>
                <w:rFonts w:cstheme="minorHAnsi"/>
                <w:vertAlign w:val="superscript"/>
              </w:rPr>
              <w:t xml:space="preserve">1 </w:t>
            </w:r>
            <w:r w:rsidRPr="0029357F">
              <w:rPr>
                <w:rFonts w:cstheme="minorHAnsi"/>
              </w:rPr>
              <w:t>CFU : maximum acceptable count</w:t>
            </w:r>
            <w:r w:rsidRPr="0029357F">
              <w:rPr>
                <w:rFonts w:eastAsia="MS Gothic" w:cstheme="minorHAnsi"/>
              </w:rPr>
              <w:t>＝</w:t>
            </w:r>
            <w:r w:rsidRPr="0029357F">
              <w:rPr>
                <w:rFonts w:cstheme="minorHAnsi"/>
              </w:rPr>
              <w:t>20</w:t>
            </w:r>
          </w:p>
          <w:p w14:paraId="642368D0" w14:textId="77777777" w:rsidR="000F019F" w:rsidRPr="0029357F" w:rsidRDefault="000F019F" w:rsidP="0029357F">
            <w:pPr>
              <w:pStyle w:val="NoSpacing"/>
              <w:spacing w:line="276" w:lineRule="auto"/>
              <w:rPr>
                <w:rFonts w:cstheme="minorHAnsi"/>
              </w:rPr>
            </w:pPr>
            <w:r w:rsidRPr="0029357F">
              <w:rPr>
                <w:rFonts w:cstheme="minorHAnsi"/>
              </w:rPr>
              <w:t>10</w:t>
            </w:r>
            <w:r w:rsidRPr="0029357F">
              <w:rPr>
                <w:rFonts w:cstheme="minorHAnsi"/>
                <w:vertAlign w:val="superscript"/>
              </w:rPr>
              <w:t xml:space="preserve">2 </w:t>
            </w:r>
            <w:r w:rsidRPr="0029357F">
              <w:rPr>
                <w:rFonts w:cstheme="minorHAnsi"/>
              </w:rPr>
              <w:t>CFU: maximum acceptable count</w:t>
            </w:r>
            <w:r w:rsidRPr="0029357F">
              <w:rPr>
                <w:rFonts w:eastAsia="MS Gothic" w:cstheme="minorHAnsi"/>
              </w:rPr>
              <w:t>＝</w:t>
            </w:r>
            <w:r w:rsidRPr="0029357F">
              <w:rPr>
                <w:rFonts w:cstheme="minorHAnsi"/>
              </w:rPr>
              <w:t xml:space="preserve">200, </w:t>
            </w:r>
          </w:p>
          <w:p w14:paraId="13FD819E" w14:textId="3D78ED79" w:rsidR="00AB06FB" w:rsidRPr="0029357F" w:rsidRDefault="000F019F" w:rsidP="0029357F">
            <w:pPr>
              <w:spacing w:after="0" w:line="276" w:lineRule="auto"/>
              <w:jc w:val="both"/>
              <w:rPr>
                <w:rFonts w:cstheme="minorHAnsi"/>
              </w:rPr>
            </w:pPr>
            <w:r w:rsidRPr="0029357F">
              <w:rPr>
                <w:rFonts w:cstheme="minorHAnsi"/>
              </w:rPr>
              <w:t>10</w:t>
            </w:r>
            <w:r w:rsidRPr="0029357F">
              <w:rPr>
                <w:rFonts w:cstheme="minorHAnsi"/>
                <w:vertAlign w:val="superscript"/>
              </w:rPr>
              <w:t xml:space="preserve">3 </w:t>
            </w:r>
            <w:r w:rsidRPr="0029357F">
              <w:rPr>
                <w:rFonts w:cstheme="minorHAnsi"/>
              </w:rPr>
              <w:t>CFU: maximum acceptable count</w:t>
            </w:r>
            <w:r w:rsidRPr="0029357F">
              <w:rPr>
                <w:rFonts w:eastAsia="MS Gothic" w:cstheme="minorHAnsi"/>
              </w:rPr>
              <w:t>＝</w:t>
            </w:r>
            <w:r w:rsidRPr="0029357F">
              <w:rPr>
                <w:rFonts w:cstheme="minorHAnsi"/>
              </w:rPr>
              <w:t>2000.</w:t>
            </w:r>
          </w:p>
        </w:tc>
      </w:tr>
    </w:tbl>
    <w:p w14:paraId="7590CA0F" w14:textId="77777777" w:rsidR="00AB06FB" w:rsidRPr="0029357F" w:rsidRDefault="00AB06FB" w:rsidP="0029357F">
      <w:pPr>
        <w:tabs>
          <w:tab w:val="left" w:pos="5910"/>
          <w:tab w:val="right" w:pos="9026"/>
        </w:tabs>
        <w:spacing w:line="276" w:lineRule="auto"/>
        <w:jc w:val="both"/>
        <w:rPr>
          <w:rFonts w:cstheme="minorHAnsi"/>
        </w:rPr>
      </w:pPr>
      <w:r w:rsidRPr="0029357F">
        <w:rPr>
          <w:rFonts w:cstheme="minorHAnsi"/>
        </w:rPr>
        <w:lastRenderedPageBreak/>
        <w:tab/>
      </w:r>
    </w:p>
    <w:p w14:paraId="4EA4A433" w14:textId="77777777" w:rsidR="00AB06FB" w:rsidRPr="0029357F" w:rsidRDefault="00AB06FB" w:rsidP="0029357F">
      <w:pPr>
        <w:tabs>
          <w:tab w:val="left" w:pos="5910"/>
          <w:tab w:val="right" w:pos="9026"/>
        </w:tabs>
        <w:spacing w:line="276" w:lineRule="auto"/>
        <w:jc w:val="both"/>
        <w:rPr>
          <w:rFonts w:cstheme="minorHAnsi"/>
        </w:rPr>
      </w:pPr>
    </w:p>
    <w:tbl>
      <w:tblPr>
        <w:tblW w:w="10490"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9"/>
        <w:gridCol w:w="1529"/>
        <w:gridCol w:w="7542"/>
      </w:tblGrid>
      <w:tr w:rsidR="00AB06FB" w:rsidRPr="0029357F" w14:paraId="26CF63CA" w14:textId="77777777" w:rsidTr="00E5015A">
        <w:trPr>
          <w:trHeight w:val="503"/>
        </w:trPr>
        <w:tc>
          <w:tcPr>
            <w:tcW w:w="1419" w:type="dxa"/>
            <w:tcBorders>
              <w:top w:val="single" w:sz="4" w:space="0" w:color="000000"/>
              <w:left w:val="single" w:sz="4" w:space="0" w:color="000000"/>
              <w:bottom w:val="single" w:sz="4" w:space="0" w:color="000000"/>
              <w:right w:val="single" w:sz="4" w:space="0" w:color="000000"/>
            </w:tcBorders>
            <w:hideMark/>
          </w:tcPr>
          <w:p w14:paraId="1D3C1105" w14:textId="77777777" w:rsidR="00AB06FB" w:rsidRPr="0029357F" w:rsidRDefault="00AB06FB" w:rsidP="0029357F">
            <w:pPr>
              <w:pStyle w:val="ListParagraph"/>
              <w:numPr>
                <w:ilvl w:val="0"/>
                <w:numId w:val="2"/>
              </w:numPr>
              <w:spacing w:after="0" w:line="276" w:lineRule="auto"/>
              <w:ind w:left="0" w:right="-705" w:hanging="567"/>
              <w:jc w:val="both"/>
              <w:rPr>
                <w:rFonts w:cstheme="minorHAnsi"/>
                <w:b/>
              </w:rPr>
            </w:pPr>
            <w:r w:rsidRPr="0029357F">
              <w:rPr>
                <w:rFonts w:cstheme="minorHAnsi"/>
                <w:b/>
              </w:rPr>
              <w:t>CURRENT REVISION</w:t>
            </w:r>
          </w:p>
        </w:tc>
        <w:tc>
          <w:tcPr>
            <w:tcW w:w="1529" w:type="dxa"/>
            <w:tcBorders>
              <w:top w:val="single" w:sz="4" w:space="0" w:color="000000"/>
              <w:left w:val="single" w:sz="4" w:space="0" w:color="000000"/>
              <w:bottom w:val="single" w:sz="4" w:space="0" w:color="000000"/>
              <w:right w:val="single" w:sz="4" w:space="0" w:color="000000"/>
            </w:tcBorders>
            <w:hideMark/>
          </w:tcPr>
          <w:p w14:paraId="2465B426" w14:textId="77777777" w:rsidR="00AB06FB" w:rsidRPr="0029357F" w:rsidRDefault="00AB06FB" w:rsidP="0029357F">
            <w:pPr>
              <w:pStyle w:val="ListParagraph"/>
              <w:numPr>
                <w:ilvl w:val="0"/>
                <w:numId w:val="2"/>
              </w:numPr>
              <w:spacing w:after="0" w:line="276" w:lineRule="auto"/>
              <w:ind w:left="0" w:right="-705" w:hanging="567"/>
              <w:jc w:val="both"/>
              <w:rPr>
                <w:rFonts w:cstheme="minorHAnsi"/>
                <w:b/>
              </w:rPr>
            </w:pPr>
            <w:r w:rsidRPr="0029357F">
              <w:rPr>
                <w:rFonts w:cstheme="minorHAnsi"/>
                <w:b/>
              </w:rPr>
              <w:t xml:space="preserve">SUPERSEDE </w:t>
            </w:r>
          </w:p>
        </w:tc>
        <w:tc>
          <w:tcPr>
            <w:tcW w:w="7542" w:type="dxa"/>
            <w:tcBorders>
              <w:top w:val="single" w:sz="4" w:space="0" w:color="000000"/>
              <w:left w:val="single" w:sz="4" w:space="0" w:color="000000"/>
              <w:bottom w:val="single" w:sz="4" w:space="0" w:color="000000"/>
              <w:right w:val="single" w:sz="4" w:space="0" w:color="000000"/>
            </w:tcBorders>
            <w:hideMark/>
          </w:tcPr>
          <w:p w14:paraId="6CBCECA5" w14:textId="77777777" w:rsidR="00AB06FB" w:rsidRPr="0029357F" w:rsidRDefault="00AB06FB" w:rsidP="0029357F">
            <w:pPr>
              <w:pStyle w:val="ListParagraph"/>
              <w:numPr>
                <w:ilvl w:val="0"/>
                <w:numId w:val="2"/>
              </w:numPr>
              <w:spacing w:after="0" w:line="276" w:lineRule="auto"/>
              <w:ind w:left="0" w:right="-705" w:hanging="567"/>
              <w:jc w:val="both"/>
              <w:rPr>
                <w:rFonts w:cstheme="minorHAnsi"/>
                <w:b/>
              </w:rPr>
            </w:pPr>
            <w:r w:rsidRPr="0029357F">
              <w:rPr>
                <w:rFonts w:cstheme="minorHAnsi"/>
                <w:b/>
              </w:rPr>
              <w:t>REASON FOR REVIEW</w:t>
            </w:r>
          </w:p>
        </w:tc>
      </w:tr>
      <w:tr w:rsidR="00AB06FB" w:rsidRPr="0029357F" w14:paraId="460CE8A6" w14:textId="77777777" w:rsidTr="00E5015A">
        <w:trPr>
          <w:trHeight w:val="311"/>
        </w:trPr>
        <w:tc>
          <w:tcPr>
            <w:tcW w:w="1419" w:type="dxa"/>
            <w:tcBorders>
              <w:top w:val="single" w:sz="4" w:space="0" w:color="000000"/>
              <w:left w:val="single" w:sz="4" w:space="0" w:color="000000"/>
              <w:bottom w:val="single" w:sz="4" w:space="0" w:color="000000"/>
              <w:right w:val="single" w:sz="4" w:space="0" w:color="000000"/>
            </w:tcBorders>
          </w:tcPr>
          <w:p w14:paraId="7D33FAF2" w14:textId="77777777" w:rsidR="00AB06FB" w:rsidRPr="0029357F" w:rsidRDefault="00AB06FB" w:rsidP="0029357F">
            <w:pPr>
              <w:pStyle w:val="ListParagraph"/>
              <w:numPr>
                <w:ilvl w:val="0"/>
                <w:numId w:val="2"/>
              </w:numPr>
              <w:spacing w:after="0" w:line="276" w:lineRule="auto"/>
              <w:ind w:left="0" w:right="-705" w:hanging="567"/>
              <w:jc w:val="both"/>
              <w:rPr>
                <w:rFonts w:cstheme="minorHAnsi"/>
              </w:rPr>
            </w:pPr>
            <w:r w:rsidRPr="0029357F">
              <w:rPr>
                <w:rFonts w:cstheme="minorHAnsi"/>
              </w:rPr>
              <w:t>00</w:t>
            </w:r>
          </w:p>
        </w:tc>
        <w:tc>
          <w:tcPr>
            <w:tcW w:w="1529" w:type="dxa"/>
            <w:tcBorders>
              <w:top w:val="single" w:sz="4" w:space="0" w:color="000000"/>
              <w:left w:val="single" w:sz="4" w:space="0" w:color="000000"/>
              <w:bottom w:val="single" w:sz="4" w:space="0" w:color="000000"/>
              <w:right w:val="single" w:sz="4" w:space="0" w:color="000000"/>
            </w:tcBorders>
          </w:tcPr>
          <w:p w14:paraId="4E2F0974" w14:textId="77777777" w:rsidR="00AB06FB" w:rsidRPr="0029357F" w:rsidRDefault="00AB06FB" w:rsidP="0029357F">
            <w:pPr>
              <w:pStyle w:val="ListParagraph"/>
              <w:numPr>
                <w:ilvl w:val="0"/>
                <w:numId w:val="2"/>
              </w:numPr>
              <w:spacing w:after="0" w:line="276" w:lineRule="auto"/>
              <w:ind w:left="0" w:right="-705" w:hanging="567"/>
              <w:jc w:val="both"/>
              <w:rPr>
                <w:rFonts w:cstheme="minorHAnsi"/>
              </w:rPr>
            </w:pPr>
            <w:r w:rsidRPr="0029357F">
              <w:rPr>
                <w:rFonts w:cstheme="minorHAnsi"/>
              </w:rPr>
              <w:t>NIL</w:t>
            </w:r>
          </w:p>
        </w:tc>
        <w:tc>
          <w:tcPr>
            <w:tcW w:w="7542" w:type="dxa"/>
            <w:tcBorders>
              <w:top w:val="single" w:sz="4" w:space="0" w:color="000000"/>
              <w:left w:val="single" w:sz="4" w:space="0" w:color="000000"/>
              <w:bottom w:val="single" w:sz="4" w:space="0" w:color="000000"/>
              <w:right w:val="single" w:sz="4" w:space="0" w:color="000000"/>
            </w:tcBorders>
          </w:tcPr>
          <w:p w14:paraId="7D8A8493" w14:textId="77777777" w:rsidR="00AB06FB" w:rsidRPr="0029357F" w:rsidRDefault="00AB06FB" w:rsidP="0029357F">
            <w:pPr>
              <w:pStyle w:val="ListParagraph"/>
              <w:numPr>
                <w:ilvl w:val="0"/>
                <w:numId w:val="2"/>
              </w:numPr>
              <w:spacing w:after="0" w:line="276" w:lineRule="auto"/>
              <w:ind w:left="0" w:right="-705" w:hanging="567"/>
              <w:jc w:val="both"/>
              <w:rPr>
                <w:rFonts w:cstheme="minorHAnsi"/>
              </w:rPr>
            </w:pPr>
            <w:r w:rsidRPr="0029357F">
              <w:rPr>
                <w:rFonts w:cstheme="minorHAnsi"/>
              </w:rPr>
              <w:t>FIRST ISSUE</w:t>
            </w:r>
          </w:p>
        </w:tc>
      </w:tr>
      <w:tr w:rsidR="00AB06FB" w:rsidRPr="0029357F" w14:paraId="7B3F1AB0" w14:textId="77777777" w:rsidTr="00E5015A">
        <w:trPr>
          <w:trHeight w:val="311"/>
        </w:trPr>
        <w:tc>
          <w:tcPr>
            <w:tcW w:w="1419" w:type="dxa"/>
            <w:tcBorders>
              <w:top w:val="single" w:sz="4" w:space="0" w:color="000000"/>
              <w:left w:val="single" w:sz="4" w:space="0" w:color="000000"/>
              <w:bottom w:val="single" w:sz="4" w:space="0" w:color="000000"/>
              <w:right w:val="single" w:sz="4" w:space="0" w:color="000000"/>
            </w:tcBorders>
          </w:tcPr>
          <w:p w14:paraId="7845FBD9" w14:textId="77777777" w:rsidR="00AB06FB" w:rsidRPr="0029357F" w:rsidRDefault="00AB06FB" w:rsidP="0029357F">
            <w:pPr>
              <w:pStyle w:val="ListParagraph"/>
              <w:numPr>
                <w:ilvl w:val="0"/>
                <w:numId w:val="2"/>
              </w:numPr>
              <w:spacing w:after="0" w:line="276" w:lineRule="auto"/>
              <w:ind w:left="0" w:right="-705" w:hanging="567"/>
              <w:jc w:val="both"/>
              <w:rPr>
                <w:rFonts w:cstheme="minorHAnsi"/>
              </w:rPr>
            </w:pPr>
            <w:r w:rsidRPr="0029357F">
              <w:rPr>
                <w:rFonts w:cstheme="minorHAnsi"/>
              </w:rPr>
              <w:t>01</w:t>
            </w:r>
          </w:p>
        </w:tc>
        <w:tc>
          <w:tcPr>
            <w:tcW w:w="1529" w:type="dxa"/>
            <w:tcBorders>
              <w:top w:val="single" w:sz="4" w:space="0" w:color="000000"/>
              <w:left w:val="single" w:sz="4" w:space="0" w:color="000000"/>
              <w:bottom w:val="single" w:sz="4" w:space="0" w:color="000000"/>
              <w:right w:val="single" w:sz="4" w:space="0" w:color="000000"/>
            </w:tcBorders>
          </w:tcPr>
          <w:p w14:paraId="2FDBA1FA" w14:textId="77777777" w:rsidR="00AB06FB" w:rsidRPr="0029357F" w:rsidRDefault="00AB06FB" w:rsidP="0029357F">
            <w:pPr>
              <w:pStyle w:val="ListParagraph"/>
              <w:numPr>
                <w:ilvl w:val="0"/>
                <w:numId w:val="2"/>
              </w:numPr>
              <w:spacing w:after="0" w:line="276" w:lineRule="auto"/>
              <w:ind w:left="0" w:right="-705" w:hanging="567"/>
              <w:jc w:val="both"/>
              <w:rPr>
                <w:rFonts w:cstheme="minorHAnsi"/>
              </w:rPr>
            </w:pPr>
            <w:r w:rsidRPr="0029357F">
              <w:rPr>
                <w:rFonts w:cstheme="minorHAnsi"/>
              </w:rPr>
              <w:t>00</w:t>
            </w:r>
          </w:p>
        </w:tc>
        <w:tc>
          <w:tcPr>
            <w:tcW w:w="7542" w:type="dxa"/>
            <w:tcBorders>
              <w:top w:val="single" w:sz="4" w:space="0" w:color="000000"/>
              <w:left w:val="single" w:sz="4" w:space="0" w:color="000000"/>
              <w:bottom w:val="single" w:sz="4" w:space="0" w:color="000000"/>
              <w:right w:val="single" w:sz="4" w:space="0" w:color="000000"/>
            </w:tcBorders>
          </w:tcPr>
          <w:p w14:paraId="17E1CE43" w14:textId="77777777" w:rsidR="00AB06FB" w:rsidRPr="0029357F" w:rsidRDefault="00AB06FB" w:rsidP="0029357F">
            <w:pPr>
              <w:pStyle w:val="ListParagraph"/>
              <w:numPr>
                <w:ilvl w:val="0"/>
                <w:numId w:val="2"/>
              </w:numPr>
              <w:spacing w:after="0" w:line="276" w:lineRule="auto"/>
              <w:ind w:left="0" w:right="-705" w:hanging="567"/>
              <w:jc w:val="both"/>
              <w:rPr>
                <w:rFonts w:cstheme="minorHAnsi"/>
              </w:rPr>
            </w:pPr>
            <w:r w:rsidRPr="0029357F">
              <w:rPr>
                <w:rFonts w:cstheme="minorHAnsi"/>
              </w:rPr>
              <w:t>Review of the procedures</w:t>
            </w:r>
          </w:p>
          <w:p w14:paraId="4CB29D08" w14:textId="77777777" w:rsidR="00AB06FB" w:rsidRPr="0029357F" w:rsidRDefault="00AB06FB" w:rsidP="0029357F">
            <w:pPr>
              <w:pStyle w:val="ListParagraph"/>
              <w:numPr>
                <w:ilvl w:val="0"/>
                <w:numId w:val="2"/>
              </w:numPr>
              <w:spacing w:after="0" w:line="276" w:lineRule="auto"/>
              <w:ind w:left="0" w:right="-705" w:hanging="567"/>
              <w:jc w:val="both"/>
              <w:rPr>
                <w:rFonts w:cstheme="minorHAnsi"/>
              </w:rPr>
            </w:pPr>
            <w:r w:rsidRPr="0029357F">
              <w:rPr>
                <w:rFonts w:cstheme="minorHAnsi"/>
              </w:rPr>
              <w:t>Change in header and footer format</w:t>
            </w:r>
          </w:p>
        </w:tc>
      </w:tr>
    </w:tbl>
    <w:p w14:paraId="3EEFC986" w14:textId="77777777" w:rsidR="00AB06FB" w:rsidRPr="0029357F" w:rsidRDefault="00AB06FB" w:rsidP="0029357F">
      <w:pPr>
        <w:spacing w:line="276" w:lineRule="auto"/>
        <w:jc w:val="both"/>
        <w:rPr>
          <w:rFonts w:cstheme="minorHAnsi"/>
        </w:rPr>
      </w:pPr>
    </w:p>
    <w:p w14:paraId="1012EFA0" w14:textId="77777777" w:rsidR="00AB06FB" w:rsidRPr="0029357F" w:rsidRDefault="00AB06FB" w:rsidP="0029357F">
      <w:pPr>
        <w:spacing w:line="276" w:lineRule="auto"/>
        <w:jc w:val="both"/>
        <w:rPr>
          <w:rFonts w:cstheme="minorHAnsi"/>
        </w:rPr>
      </w:pPr>
    </w:p>
    <w:p w14:paraId="56A285AE" w14:textId="77777777" w:rsidR="002C70FE" w:rsidRPr="0029357F" w:rsidRDefault="002C70FE" w:rsidP="0029357F">
      <w:pPr>
        <w:spacing w:line="276" w:lineRule="auto"/>
        <w:rPr>
          <w:rFonts w:cstheme="minorHAnsi"/>
        </w:rPr>
      </w:pPr>
    </w:p>
    <w:sectPr w:rsidR="002C70FE" w:rsidRPr="0029357F" w:rsidSect="00AB06FB">
      <w:headerReference w:type="default" r:id="rId46"/>
      <w:footerReference w:type="default" r:id="rId47"/>
      <w:pgSz w:w="12240" w:h="15840"/>
      <w:pgMar w:top="1080" w:right="1440" w:bottom="1440" w:left="1440" w:header="72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EBF995" w14:textId="77777777" w:rsidR="00503FF8" w:rsidRDefault="00503FF8" w:rsidP="00AB06FB">
      <w:pPr>
        <w:spacing w:after="0" w:line="240" w:lineRule="auto"/>
      </w:pPr>
      <w:r>
        <w:separator/>
      </w:r>
    </w:p>
  </w:endnote>
  <w:endnote w:type="continuationSeparator" w:id="0">
    <w:p w14:paraId="6D02C0F5" w14:textId="77777777" w:rsidR="00503FF8" w:rsidRDefault="00503FF8" w:rsidP="00AB06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349" w:type="dxa"/>
      <w:tblInd w:w="-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0F019F" w:rsidRPr="000F019F" w14:paraId="017CB208" w14:textId="77777777" w:rsidTr="00667D68">
      <w:trPr>
        <w:trHeight w:val="245"/>
      </w:trPr>
      <w:tc>
        <w:tcPr>
          <w:tcW w:w="1844" w:type="dxa"/>
          <w:vMerge w:val="restart"/>
        </w:tcPr>
        <w:p w14:paraId="45101C5A" w14:textId="77777777" w:rsidR="000F019F" w:rsidRPr="000F019F" w:rsidRDefault="000F019F" w:rsidP="000F019F">
          <w:pPr>
            <w:rPr>
              <w:rFonts w:cstheme="minorHAnsi"/>
              <w:b/>
              <w:bCs/>
            </w:rPr>
          </w:pPr>
        </w:p>
        <w:p w14:paraId="161C7C8B" w14:textId="77777777" w:rsidR="000F019F" w:rsidRPr="000F019F" w:rsidRDefault="000F019F" w:rsidP="000F019F">
          <w:pPr>
            <w:rPr>
              <w:rFonts w:cstheme="minorHAnsi"/>
              <w:b/>
              <w:bCs/>
            </w:rPr>
          </w:pPr>
          <w:r w:rsidRPr="000F019F">
            <w:rPr>
              <w:rFonts w:cstheme="minorHAnsi"/>
              <w:b/>
              <w:bCs/>
            </w:rPr>
            <w:t>PREPARED BY:</w:t>
          </w:r>
        </w:p>
      </w:tc>
      <w:tc>
        <w:tcPr>
          <w:tcW w:w="5386" w:type="dxa"/>
        </w:tcPr>
        <w:p w14:paraId="5DE29DC9" w14:textId="77777777" w:rsidR="000F019F" w:rsidRPr="000F019F" w:rsidRDefault="000F019F" w:rsidP="000F019F">
          <w:pPr>
            <w:rPr>
              <w:rFonts w:cstheme="minorHAnsi"/>
              <w:b/>
            </w:rPr>
          </w:pPr>
          <w:r w:rsidRPr="000F019F">
            <w:rPr>
              <w:rFonts w:cstheme="minorHAnsi"/>
              <w:b/>
            </w:rPr>
            <w:t>DESIGNATION</w:t>
          </w:r>
        </w:p>
      </w:tc>
      <w:tc>
        <w:tcPr>
          <w:tcW w:w="1701" w:type="dxa"/>
        </w:tcPr>
        <w:p w14:paraId="59CC1830" w14:textId="77777777" w:rsidR="000F019F" w:rsidRPr="000F019F" w:rsidRDefault="000F019F" w:rsidP="000F019F">
          <w:pPr>
            <w:rPr>
              <w:rFonts w:cstheme="minorHAnsi"/>
              <w:b/>
            </w:rPr>
          </w:pPr>
          <w:r w:rsidRPr="000F019F">
            <w:rPr>
              <w:rFonts w:cstheme="minorHAnsi"/>
              <w:b/>
            </w:rPr>
            <w:t>SIGNATURE</w:t>
          </w:r>
        </w:p>
      </w:tc>
      <w:tc>
        <w:tcPr>
          <w:tcW w:w="1418" w:type="dxa"/>
        </w:tcPr>
        <w:p w14:paraId="05C8C00F" w14:textId="77777777" w:rsidR="000F019F" w:rsidRPr="000F019F" w:rsidRDefault="000F019F" w:rsidP="000F019F">
          <w:pPr>
            <w:rPr>
              <w:rFonts w:cstheme="minorHAnsi"/>
              <w:b/>
              <w:bCs/>
            </w:rPr>
          </w:pPr>
          <w:r w:rsidRPr="000F019F">
            <w:rPr>
              <w:rFonts w:cstheme="minorHAnsi"/>
              <w:b/>
              <w:bCs/>
            </w:rPr>
            <w:t>DATE</w:t>
          </w:r>
        </w:p>
      </w:tc>
    </w:tr>
    <w:tr w:rsidR="000F019F" w:rsidRPr="000F019F" w14:paraId="55B701CA" w14:textId="77777777" w:rsidTr="00667D68">
      <w:trPr>
        <w:trHeight w:val="70"/>
      </w:trPr>
      <w:tc>
        <w:tcPr>
          <w:tcW w:w="1844" w:type="dxa"/>
          <w:vMerge/>
        </w:tcPr>
        <w:p w14:paraId="27C68153" w14:textId="77777777" w:rsidR="000F019F" w:rsidRPr="000F019F" w:rsidRDefault="000F019F" w:rsidP="000F019F">
          <w:pPr>
            <w:rPr>
              <w:rFonts w:cstheme="minorHAnsi"/>
              <w:b/>
              <w:bCs/>
            </w:rPr>
          </w:pPr>
        </w:p>
      </w:tc>
      <w:tc>
        <w:tcPr>
          <w:tcW w:w="5386" w:type="dxa"/>
        </w:tcPr>
        <w:p w14:paraId="055C0B46" w14:textId="77777777" w:rsidR="000F019F" w:rsidRPr="000F019F" w:rsidRDefault="000F019F" w:rsidP="000F019F">
          <w:pPr>
            <w:rPr>
              <w:rFonts w:cstheme="minorHAnsi"/>
              <w:b/>
              <w:bCs/>
            </w:rPr>
          </w:pPr>
          <w:r w:rsidRPr="000F019F">
            <w:rPr>
              <w:rFonts w:cstheme="minorHAnsi"/>
              <w:b/>
              <w:bCs/>
            </w:rPr>
            <w:t>QUALITY CONTROL SENIOR ANALYST</w:t>
          </w:r>
        </w:p>
      </w:tc>
      <w:tc>
        <w:tcPr>
          <w:tcW w:w="1701" w:type="dxa"/>
        </w:tcPr>
        <w:p w14:paraId="37292B4C" w14:textId="77777777" w:rsidR="000F019F" w:rsidRPr="000F019F" w:rsidRDefault="000F019F" w:rsidP="000F019F">
          <w:pPr>
            <w:rPr>
              <w:rFonts w:cstheme="minorHAnsi"/>
              <w:b/>
              <w:bCs/>
            </w:rPr>
          </w:pPr>
        </w:p>
      </w:tc>
      <w:tc>
        <w:tcPr>
          <w:tcW w:w="1418" w:type="dxa"/>
        </w:tcPr>
        <w:p w14:paraId="416EE0E8" w14:textId="77777777" w:rsidR="000F019F" w:rsidRPr="000F019F" w:rsidRDefault="000F019F" w:rsidP="000F019F">
          <w:pPr>
            <w:rPr>
              <w:rFonts w:cstheme="minorHAnsi"/>
              <w:b/>
              <w:bCs/>
            </w:rPr>
          </w:pPr>
        </w:p>
      </w:tc>
    </w:tr>
    <w:tr w:rsidR="000F019F" w:rsidRPr="000F019F" w14:paraId="0E08CA20" w14:textId="77777777" w:rsidTr="00667D68">
      <w:trPr>
        <w:trHeight w:val="70"/>
      </w:trPr>
      <w:tc>
        <w:tcPr>
          <w:tcW w:w="1844" w:type="dxa"/>
        </w:tcPr>
        <w:p w14:paraId="68CC9698" w14:textId="77777777" w:rsidR="000F019F" w:rsidRPr="000F019F" w:rsidRDefault="000F019F" w:rsidP="000F019F">
          <w:pPr>
            <w:rPr>
              <w:rFonts w:cstheme="minorHAnsi"/>
              <w:b/>
              <w:bCs/>
            </w:rPr>
          </w:pPr>
          <w:r w:rsidRPr="000F019F">
            <w:rPr>
              <w:rFonts w:cstheme="minorHAnsi"/>
              <w:b/>
              <w:bCs/>
            </w:rPr>
            <w:t>REVIEWED BY:</w:t>
          </w:r>
        </w:p>
      </w:tc>
      <w:tc>
        <w:tcPr>
          <w:tcW w:w="5386" w:type="dxa"/>
        </w:tcPr>
        <w:p w14:paraId="0BBA3ADC" w14:textId="77777777" w:rsidR="000F019F" w:rsidRPr="000F019F" w:rsidRDefault="000F019F" w:rsidP="000F019F">
          <w:pPr>
            <w:rPr>
              <w:rFonts w:cstheme="minorHAnsi"/>
              <w:b/>
              <w:bCs/>
            </w:rPr>
          </w:pPr>
          <w:r w:rsidRPr="000F019F">
            <w:rPr>
              <w:rFonts w:cstheme="minorHAnsi"/>
              <w:b/>
              <w:bCs/>
            </w:rPr>
            <w:t>QUALITY CONTROL HEAD</w:t>
          </w:r>
        </w:p>
      </w:tc>
      <w:tc>
        <w:tcPr>
          <w:tcW w:w="1701" w:type="dxa"/>
        </w:tcPr>
        <w:p w14:paraId="0270C425" w14:textId="77777777" w:rsidR="000F019F" w:rsidRPr="000F019F" w:rsidRDefault="000F019F" w:rsidP="000F019F">
          <w:pPr>
            <w:rPr>
              <w:rFonts w:cstheme="minorHAnsi"/>
              <w:b/>
              <w:bCs/>
            </w:rPr>
          </w:pPr>
        </w:p>
      </w:tc>
      <w:tc>
        <w:tcPr>
          <w:tcW w:w="1418" w:type="dxa"/>
        </w:tcPr>
        <w:p w14:paraId="3B217816" w14:textId="77777777" w:rsidR="000F019F" w:rsidRPr="000F019F" w:rsidRDefault="000F019F" w:rsidP="000F019F">
          <w:pPr>
            <w:rPr>
              <w:rFonts w:cstheme="minorHAnsi"/>
              <w:b/>
              <w:bCs/>
            </w:rPr>
          </w:pPr>
        </w:p>
      </w:tc>
    </w:tr>
    <w:tr w:rsidR="000F019F" w:rsidRPr="000F019F" w14:paraId="3A79BA6E" w14:textId="77777777" w:rsidTr="00667D68">
      <w:trPr>
        <w:trHeight w:val="260"/>
      </w:trPr>
      <w:tc>
        <w:tcPr>
          <w:tcW w:w="1844" w:type="dxa"/>
        </w:tcPr>
        <w:p w14:paraId="023EE7D9" w14:textId="77777777" w:rsidR="000F019F" w:rsidRPr="000F019F" w:rsidRDefault="000F019F" w:rsidP="000F019F">
          <w:pPr>
            <w:rPr>
              <w:rFonts w:cstheme="minorHAnsi"/>
              <w:b/>
              <w:bCs/>
            </w:rPr>
          </w:pPr>
          <w:r w:rsidRPr="000F019F">
            <w:rPr>
              <w:rFonts w:cstheme="minorHAnsi"/>
              <w:b/>
              <w:bCs/>
            </w:rPr>
            <w:t>APPROVED BY:</w:t>
          </w:r>
        </w:p>
      </w:tc>
      <w:tc>
        <w:tcPr>
          <w:tcW w:w="5386" w:type="dxa"/>
        </w:tcPr>
        <w:p w14:paraId="4251287A" w14:textId="77777777" w:rsidR="000F019F" w:rsidRPr="000F019F" w:rsidRDefault="000F019F" w:rsidP="000F019F">
          <w:pPr>
            <w:rPr>
              <w:rFonts w:cstheme="minorHAnsi"/>
              <w:b/>
              <w:bCs/>
            </w:rPr>
          </w:pPr>
          <w:r w:rsidRPr="000F019F">
            <w:rPr>
              <w:rFonts w:cstheme="minorHAnsi"/>
              <w:b/>
              <w:bCs/>
            </w:rPr>
            <w:t>QUALITY ASSURANCE MANAGER</w:t>
          </w:r>
        </w:p>
      </w:tc>
      <w:tc>
        <w:tcPr>
          <w:tcW w:w="1701" w:type="dxa"/>
        </w:tcPr>
        <w:p w14:paraId="3E8AB673" w14:textId="77777777" w:rsidR="000F019F" w:rsidRPr="000F019F" w:rsidRDefault="000F019F" w:rsidP="000F019F">
          <w:pPr>
            <w:rPr>
              <w:rFonts w:cstheme="minorHAnsi"/>
              <w:b/>
              <w:bCs/>
            </w:rPr>
          </w:pPr>
        </w:p>
      </w:tc>
      <w:tc>
        <w:tcPr>
          <w:tcW w:w="1418" w:type="dxa"/>
        </w:tcPr>
        <w:p w14:paraId="6A863A5C" w14:textId="77777777" w:rsidR="000F019F" w:rsidRPr="000F019F" w:rsidRDefault="000F019F" w:rsidP="000F019F">
          <w:pPr>
            <w:rPr>
              <w:rFonts w:cstheme="minorHAnsi"/>
              <w:b/>
              <w:bCs/>
            </w:rPr>
          </w:pPr>
        </w:p>
      </w:tc>
    </w:tr>
  </w:tbl>
  <w:p w14:paraId="6AF1F416" w14:textId="77777777" w:rsidR="000F019F" w:rsidRPr="000F019F" w:rsidRDefault="000F019F" w:rsidP="000F019F">
    <w:pPr>
      <w:pStyle w:val="Footer"/>
      <w:rPr>
        <w:rFonts w:cstheme="minorHAnsi"/>
      </w:rPr>
    </w:pPr>
  </w:p>
  <w:sdt>
    <w:sdtPr>
      <w:id w:val="301194969"/>
      <w:docPartObj>
        <w:docPartGallery w:val="Page Numbers (Bottom of Page)"/>
        <w:docPartUnique/>
      </w:docPartObj>
    </w:sdtPr>
    <w:sdtContent>
      <w:sdt>
        <w:sdtPr>
          <w:id w:val="-1769616900"/>
          <w:docPartObj>
            <w:docPartGallery w:val="Page Numbers (Top of Page)"/>
            <w:docPartUnique/>
          </w:docPartObj>
        </w:sdtPr>
        <w:sdtContent>
          <w:p w14:paraId="0F5A4F97" w14:textId="30F6D943" w:rsidR="000F019F" w:rsidRDefault="000F019F">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551B540" w14:textId="77777777" w:rsidR="00AD0FFC" w:rsidRPr="000F019F" w:rsidRDefault="00AD0FFC">
    <w:pPr>
      <w:pStyle w:val="Footer"/>
      <w:rPr>
        <w:rFonts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F3C021" w14:textId="77777777" w:rsidR="00503FF8" w:rsidRDefault="00503FF8" w:rsidP="00AB06FB">
      <w:pPr>
        <w:spacing w:after="0" w:line="240" w:lineRule="auto"/>
      </w:pPr>
      <w:r>
        <w:separator/>
      </w:r>
    </w:p>
  </w:footnote>
  <w:footnote w:type="continuationSeparator" w:id="0">
    <w:p w14:paraId="100F53E1" w14:textId="77777777" w:rsidR="00503FF8" w:rsidRDefault="00503FF8" w:rsidP="00AB06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728" w:type="dxa"/>
      <w:tblInd w:w="-713"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2160"/>
      <w:gridCol w:w="4230"/>
      <w:gridCol w:w="1440"/>
      <w:gridCol w:w="2898"/>
    </w:tblGrid>
    <w:tr w:rsidR="005806FA" w:rsidRPr="005806FA" w14:paraId="236AD834" w14:textId="77777777" w:rsidTr="009B6941">
      <w:trPr>
        <w:trHeight w:val="49"/>
      </w:trPr>
      <w:tc>
        <w:tcPr>
          <w:tcW w:w="2160" w:type="dxa"/>
          <w:vMerge w:val="restart"/>
          <w:tcBorders>
            <w:top w:val="double" w:sz="4" w:space="0" w:color="auto"/>
            <w:left w:val="double" w:sz="4" w:space="0" w:color="auto"/>
            <w:bottom w:val="single" w:sz="6" w:space="0" w:color="auto"/>
            <w:right w:val="single" w:sz="6" w:space="0" w:color="auto"/>
          </w:tcBorders>
          <w:vAlign w:val="center"/>
        </w:tcPr>
        <w:p w14:paraId="556C6EFC" w14:textId="77777777" w:rsidR="00AD0FFC" w:rsidRPr="005806FA" w:rsidRDefault="00000000" w:rsidP="005806FA">
          <w:pPr>
            <w:jc w:val="center"/>
            <w:rPr>
              <w:rFonts w:cstheme="minorHAnsi"/>
              <w:b/>
              <w:bCs/>
              <w:lang w:eastAsia="en-GB"/>
            </w:rPr>
          </w:pPr>
          <w:r w:rsidRPr="005806FA">
            <w:rPr>
              <w:rFonts w:cstheme="minorHAnsi"/>
              <w:b/>
              <w:bCs/>
              <w:noProof/>
            </w:rPr>
            <w:drawing>
              <wp:inline distT="0" distB="0" distL="0" distR="0" wp14:anchorId="31F92BB3" wp14:editId="3F0E4DF7">
                <wp:extent cx="981075" cy="744220"/>
                <wp:effectExtent l="0" t="0" r="9525" b="0"/>
                <wp:docPr id="1555664431" name="Picture 1555664431" descr="bio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o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02147" cy="760205"/>
                        </a:xfrm>
                        <a:prstGeom prst="rect">
                          <a:avLst/>
                        </a:prstGeom>
                        <a:noFill/>
                        <a:ln>
                          <a:noFill/>
                        </a:ln>
                      </pic:spPr>
                    </pic:pic>
                  </a:graphicData>
                </a:graphic>
              </wp:inline>
            </w:drawing>
          </w:r>
          <w:r w:rsidRPr="005806FA">
            <w:rPr>
              <w:rFonts w:cstheme="minorHAnsi"/>
              <w:b/>
              <w:bCs/>
            </w:rPr>
            <w:t xml:space="preserve">BIOMEDICAL LIMITED, </w:t>
          </w:r>
          <w:proofErr w:type="spellStart"/>
          <w:r w:rsidRPr="005806FA">
            <w:rPr>
              <w:rFonts w:cstheme="minorHAnsi"/>
              <w:b/>
              <w:bCs/>
            </w:rPr>
            <w:t>ILORIN,</w:t>
          </w:r>
          <w:r w:rsidRPr="005806FA">
            <w:rPr>
              <w:rFonts w:eastAsia="Calibri" w:cstheme="minorHAnsi"/>
              <w:b/>
              <w:bCs/>
            </w:rPr>
            <w:t>No</w:t>
          </w:r>
          <w:proofErr w:type="spellEnd"/>
          <w:r w:rsidRPr="005806FA">
            <w:rPr>
              <w:rFonts w:eastAsia="Calibri" w:cstheme="minorHAnsi"/>
              <w:b/>
              <w:bCs/>
            </w:rPr>
            <w:t xml:space="preserve"> 1 </w:t>
          </w:r>
          <w:proofErr w:type="spellStart"/>
          <w:r w:rsidRPr="005806FA">
            <w:rPr>
              <w:rFonts w:eastAsia="Calibri" w:cstheme="minorHAnsi"/>
              <w:b/>
              <w:bCs/>
            </w:rPr>
            <w:t>Ohimege</w:t>
          </w:r>
          <w:proofErr w:type="spellEnd"/>
          <w:r w:rsidRPr="005806FA">
            <w:rPr>
              <w:rFonts w:eastAsia="Calibri" w:cstheme="minorHAnsi"/>
              <w:b/>
              <w:bCs/>
            </w:rPr>
            <w:t xml:space="preserve"> Road, Industrial Estate, Ilorin </w:t>
          </w:r>
          <w:proofErr w:type="spellStart"/>
          <w:r w:rsidRPr="005806FA">
            <w:rPr>
              <w:rFonts w:eastAsia="Calibri" w:cstheme="minorHAnsi"/>
              <w:b/>
              <w:bCs/>
            </w:rPr>
            <w:t>Kwara</w:t>
          </w:r>
          <w:proofErr w:type="spellEnd"/>
          <w:r w:rsidRPr="005806FA">
            <w:rPr>
              <w:rFonts w:eastAsia="Calibri" w:cstheme="minorHAnsi"/>
              <w:b/>
              <w:bCs/>
            </w:rPr>
            <w:t xml:space="preserve"> State, PMB 1499</w:t>
          </w:r>
          <w:r w:rsidRPr="005806FA">
            <w:rPr>
              <w:rFonts w:cstheme="minorHAnsi"/>
              <w:b/>
              <w:bCs/>
              <w:lang w:eastAsia="en-GB"/>
            </w:rPr>
            <w:t>.</w:t>
          </w:r>
        </w:p>
      </w:tc>
      <w:tc>
        <w:tcPr>
          <w:tcW w:w="4230" w:type="dxa"/>
          <w:vMerge w:val="restart"/>
          <w:tcBorders>
            <w:top w:val="double" w:sz="4" w:space="0" w:color="auto"/>
            <w:left w:val="single" w:sz="6" w:space="0" w:color="auto"/>
            <w:bottom w:val="single" w:sz="6" w:space="0" w:color="auto"/>
            <w:right w:val="single" w:sz="6" w:space="0" w:color="auto"/>
          </w:tcBorders>
          <w:vAlign w:val="center"/>
          <w:hideMark/>
        </w:tcPr>
        <w:p w14:paraId="3BEA9AA8" w14:textId="77777777" w:rsidR="00AD0FFC" w:rsidRPr="005806FA" w:rsidRDefault="00000000" w:rsidP="005806FA">
          <w:pPr>
            <w:spacing w:line="276" w:lineRule="auto"/>
            <w:jc w:val="center"/>
            <w:rPr>
              <w:rFonts w:cstheme="minorHAnsi"/>
              <w:b/>
              <w:bCs/>
              <w:sz w:val="32"/>
              <w:szCs w:val="32"/>
            </w:rPr>
          </w:pPr>
          <w:r w:rsidRPr="005806FA">
            <w:rPr>
              <w:rFonts w:cstheme="minorHAnsi"/>
              <w:b/>
              <w:bCs/>
              <w:sz w:val="32"/>
              <w:szCs w:val="32"/>
            </w:rPr>
            <w:t>RAW MATERIAL ANALYTICAL METHODS</w:t>
          </w:r>
        </w:p>
      </w:tc>
      <w:tc>
        <w:tcPr>
          <w:tcW w:w="1440" w:type="dxa"/>
          <w:tcBorders>
            <w:top w:val="double" w:sz="4" w:space="0" w:color="auto"/>
            <w:left w:val="single" w:sz="6" w:space="0" w:color="auto"/>
            <w:bottom w:val="single" w:sz="6" w:space="0" w:color="auto"/>
            <w:right w:val="single" w:sz="6" w:space="0" w:color="auto"/>
          </w:tcBorders>
          <w:hideMark/>
        </w:tcPr>
        <w:p w14:paraId="323BE218" w14:textId="77777777" w:rsidR="00AD0FFC"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STP №                       </w:t>
          </w:r>
        </w:p>
      </w:tc>
      <w:tc>
        <w:tcPr>
          <w:tcW w:w="2898" w:type="dxa"/>
          <w:tcBorders>
            <w:top w:val="double" w:sz="4" w:space="0" w:color="auto"/>
            <w:left w:val="single" w:sz="6" w:space="0" w:color="auto"/>
            <w:bottom w:val="single" w:sz="6" w:space="0" w:color="auto"/>
            <w:right w:val="double" w:sz="4" w:space="0" w:color="auto"/>
          </w:tcBorders>
          <w:hideMark/>
        </w:tcPr>
        <w:p w14:paraId="3E5D7C00" w14:textId="5A466B22" w:rsidR="00AD0FFC"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 </w:t>
          </w:r>
          <w:r w:rsidRPr="005806FA">
            <w:rPr>
              <w:rFonts w:asciiTheme="minorHAnsi" w:eastAsia="Calibri" w:hAnsiTheme="minorHAnsi" w:cstheme="minorHAnsi"/>
              <w:b/>
              <w:bCs/>
              <w:sz w:val="22"/>
              <w:szCs w:val="22"/>
            </w:rPr>
            <w:t>BML/QA/STP/RM</w:t>
          </w:r>
          <w:r>
            <w:rPr>
              <w:rFonts w:asciiTheme="minorHAnsi" w:eastAsia="Calibri" w:hAnsiTheme="minorHAnsi" w:cstheme="minorHAnsi"/>
              <w:b/>
              <w:bCs/>
              <w:sz w:val="22"/>
              <w:szCs w:val="22"/>
            </w:rPr>
            <w:t>A</w:t>
          </w:r>
          <w:r w:rsidRPr="005806FA">
            <w:rPr>
              <w:rFonts w:asciiTheme="minorHAnsi" w:eastAsia="Calibri" w:hAnsiTheme="minorHAnsi" w:cstheme="minorHAnsi"/>
              <w:b/>
              <w:bCs/>
              <w:sz w:val="22"/>
              <w:szCs w:val="22"/>
            </w:rPr>
            <w:t>/0</w:t>
          </w:r>
          <w:r w:rsidR="00AB06FB">
            <w:rPr>
              <w:rFonts w:asciiTheme="minorHAnsi" w:eastAsia="Calibri" w:hAnsiTheme="minorHAnsi" w:cstheme="minorHAnsi"/>
              <w:b/>
              <w:bCs/>
              <w:sz w:val="22"/>
              <w:szCs w:val="22"/>
            </w:rPr>
            <w:t>28</w:t>
          </w:r>
        </w:p>
      </w:tc>
    </w:tr>
    <w:tr w:rsidR="005806FA" w:rsidRPr="005806FA" w14:paraId="7E8B1012" w14:textId="77777777" w:rsidTr="009B6941">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54F51250" w14:textId="77777777" w:rsidR="00AD0FFC" w:rsidRPr="005806FA" w:rsidRDefault="00AD0FFC"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58CC7595" w14:textId="77777777" w:rsidR="00AD0FFC" w:rsidRPr="005806FA" w:rsidRDefault="00AD0FFC"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36C7ABE6" w14:textId="77777777" w:rsidR="00AD0FFC"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Material Code №</w:t>
          </w:r>
        </w:p>
      </w:tc>
      <w:tc>
        <w:tcPr>
          <w:tcW w:w="2898" w:type="dxa"/>
          <w:tcBorders>
            <w:top w:val="single" w:sz="6" w:space="0" w:color="auto"/>
            <w:left w:val="single" w:sz="6" w:space="0" w:color="auto"/>
            <w:bottom w:val="single" w:sz="6" w:space="0" w:color="auto"/>
            <w:right w:val="double" w:sz="4" w:space="0" w:color="auto"/>
          </w:tcBorders>
          <w:hideMark/>
        </w:tcPr>
        <w:p w14:paraId="251A5712" w14:textId="3B02CA26" w:rsidR="00AD0FFC"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RM</w:t>
          </w:r>
          <w:r>
            <w:rPr>
              <w:rFonts w:asciiTheme="minorHAnsi" w:hAnsiTheme="minorHAnsi" w:cstheme="minorHAnsi"/>
              <w:b/>
              <w:bCs/>
              <w:sz w:val="22"/>
              <w:szCs w:val="22"/>
            </w:rPr>
            <w:t>A</w:t>
          </w:r>
          <w:r w:rsidRPr="005806FA">
            <w:rPr>
              <w:rFonts w:asciiTheme="minorHAnsi" w:hAnsiTheme="minorHAnsi" w:cstheme="minorHAnsi"/>
              <w:b/>
              <w:bCs/>
              <w:sz w:val="22"/>
              <w:szCs w:val="22"/>
            </w:rPr>
            <w:t>0</w:t>
          </w:r>
          <w:r w:rsidR="00AB06FB">
            <w:rPr>
              <w:rFonts w:asciiTheme="minorHAnsi" w:hAnsiTheme="minorHAnsi" w:cstheme="minorHAnsi"/>
              <w:b/>
              <w:bCs/>
              <w:sz w:val="22"/>
              <w:szCs w:val="22"/>
            </w:rPr>
            <w:t>28</w:t>
          </w:r>
        </w:p>
      </w:tc>
    </w:tr>
    <w:tr w:rsidR="005806FA" w:rsidRPr="005806FA" w14:paraId="2919AE1B" w14:textId="77777777" w:rsidTr="009B6941">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37F48E22" w14:textId="77777777" w:rsidR="00AD0FFC" w:rsidRPr="005806FA" w:rsidRDefault="00AD0FFC"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3BFD711D" w14:textId="77777777" w:rsidR="00AD0FFC" w:rsidRPr="005806FA" w:rsidRDefault="00AD0FFC"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04E9394F" w14:textId="77777777" w:rsidR="00AD0FFC"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Effective Date</w:t>
          </w:r>
        </w:p>
      </w:tc>
      <w:tc>
        <w:tcPr>
          <w:tcW w:w="2898" w:type="dxa"/>
          <w:tcBorders>
            <w:top w:val="single" w:sz="6" w:space="0" w:color="auto"/>
            <w:left w:val="single" w:sz="6" w:space="0" w:color="auto"/>
            <w:bottom w:val="single" w:sz="6" w:space="0" w:color="auto"/>
            <w:right w:val="double" w:sz="4" w:space="0" w:color="auto"/>
          </w:tcBorders>
          <w:vAlign w:val="center"/>
          <w:hideMark/>
        </w:tcPr>
        <w:p w14:paraId="02484207" w14:textId="77777777" w:rsidR="00AD0FFC"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xml:space="preserve">: </w:t>
          </w:r>
          <w:r w:rsidRPr="005806FA">
            <w:rPr>
              <w:rFonts w:asciiTheme="minorHAnsi" w:hAnsiTheme="minorHAnsi" w:cstheme="minorHAnsi"/>
              <w:b/>
              <w:bCs/>
              <w:iCs/>
              <w:sz w:val="22"/>
              <w:szCs w:val="22"/>
            </w:rPr>
            <w:t>4</w:t>
          </w:r>
          <w:r w:rsidRPr="005806FA">
            <w:rPr>
              <w:rFonts w:asciiTheme="minorHAnsi" w:hAnsiTheme="minorHAnsi" w:cstheme="minorHAnsi"/>
              <w:b/>
              <w:bCs/>
              <w:iCs/>
              <w:sz w:val="22"/>
              <w:szCs w:val="22"/>
              <w:vertAlign w:val="superscript"/>
            </w:rPr>
            <w:t>th</w:t>
          </w:r>
          <w:r w:rsidRPr="005806FA">
            <w:rPr>
              <w:rFonts w:asciiTheme="minorHAnsi" w:hAnsiTheme="minorHAnsi" w:cstheme="minorHAnsi"/>
              <w:b/>
              <w:bCs/>
              <w:iCs/>
              <w:sz w:val="22"/>
              <w:szCs w:val="22"/>
            </w:rPr>
            <w:t xml:space="preserve"> Jan., 2024</w:t>
          </w:r>
        </w:p>
      </w:tc>
    </w:tr>
    <w:tr w:rsidR="005806FA" w:rsidRPr="005806FA" w14:paraId="002F77C3" w14:textId="77777777" w:rsidTr="009B6941">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5939180D" w14:textId="77777777" w:rsidR="00AD0FFC" w:rsidRPr="005806FA" w:rsidRDefault="00AD0FFC"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7E5C9E2F" w14:textId="77777777" w:rsidR="00AD0FFC" w:rsidRPr="005806FA" w:rsidRDefault="00AD0FFC"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422D6DC1" w14:textId="77777777" w:rsidR="00AD0FFC"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Supersedes</w:t>
          </w:r>
        </w:p>
      </w:tc>
      <w:tc>
        <w:tcPr>
          <w:tcW w:w="2898" w:type="dxa"/>
          <w:tcBorders>
            <w:top w:val="single" w:sz="6" w:space="0" w:color="auto"/>
            <w:left w:val="single" w:sz="6" w:space="0" w:color="auto"/>
            <w:bottom w:val="single" w:sz="6" w:space="0" w:color="auto"/>
            <w:right w:val="double" w:sz="4" w:space="0" w:color="auto"/>
          </w:tcBorders>
          <w:vAlign w:val="center"/>
          <w:hideMark/>
        </w:tcPr>
        <w:p w14:paraId="63D8688B" w14:textId="77777777" w:rsidR="00AD0FFC"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00</w:t>
          </w:r>
        </w:p>
      </w:tc>
    </w:tr>
    <w:tr w:rsidR="005806FA" w:rsidRPr="005806FA" w14:paraId="3D0E0CDA" w14:textId="77777777" w:rsidTr="009B6941">
      <w:trPr>
        <w:trHeight w:val="61"/>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38123075" w14:textId="77777777" w:rsidR="00AD0FFC" w:rsidRPr="005806FA" w:rsidRDefault="00AD0FFC"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2CD9D053" w14:textId="77777777" w:rsidR="00AD0FFC" w:rsidRPr="005806FA" w:rsidRDefault="00AD0FFC"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3B19BD85" w14:textId="77777777" w:rsidR="00AD0FFC"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xml:space="preserve">Review Date      </w:t>
          </w:r>
        </w:p>
      </w:tc>
      <w:tc>
        <w:tcPr>
          <w:tcW w:w="2898" w:type="dxa"/>
          <w:tcBorders>
            <w:top w:val="single" w:sz="6" w:space="0" w:color="auto"/>
            <w:left w:val="single" w:sz="6" w:space="0" w:color="auto"/>
            <w:bottom w:val="single" w:sz="6" w:space="0" w:color="auto"/>
            <w:right w:val="double" w:sz="4" w:space="0" w:color="auto"/>
          </w:tcBorders>
          <w:vAlign w:val="center"/>
          <w:hideMark/>
        </w:tcPr>
        <w:p w14:paraId="65886816" w14:textId="77777777" w:rsidR="00AD0FFC"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xml:space="preserve">: </w:t>
          </w:r>
          <w:r w:rsidRPr="005806FA">
            <w:rPr>
              <w:rFonts w:asciiTheme="minorHAnsi" w:hAnsiTheme="minorHAnsi" w:cstheme="minorHAnsi"/>
              <w:b/>
              <w:bCs/>
              <w:iCs/>
              <w:sz w:val="22"/>
              <w:szCs w:val="22"/>
            </w:rPr>
            <w:t>4</w:t>
          </w:r>
          <w:r w:rsidRPr="005806FA">
            <w:rPr>
              <w:rFonts w:asciiTheme="minorHAnsi" w:hAnsiTheme="minorHAnsi" w:cstheme="minorHAnsi"/>
              <w:b/>
              <w:bCs/>
              <w:iCs/>
              <w:sz w:val="22"/>
              <w:szCs w:val="22"/>
              <w:vertAlign w:val="superscript"/>
            </w:rPr>
            <w:t xml:space="preserve">th </w:t>
          </w:r>
          <w:r w:rsidRPr="005806FA">
            <w:rPr>
              <w:rFonts w:asciiTheme="minorHAnsi" w:hAnsiTheme="minorHAnsi" w:cstheme="minorHAnsi"/>
              <w:b/>
              <w:bCs/>
              <w:iCs/>
              <w:sz w:val="22"/>
              <w:szCs w:val="22"/>
            </w:rPr>
            <w:t>Dec., 2026</w:t>
          </w:r>
        </w:p>
      </w:tc>
    </w:tr>
    <w:tr w:rsidR="005806FA" w:rsidRPr="005806FA" w14:paraId="6F158234" w14:textId="77777777" w:rsidTr="009B6941">
      <w:trPr>
        <w:trHeight w:val="90"/>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5F0FE082" w14:textId="77777777" w:rsidR="00AD0FFC" w:rsidRPr="005806FA" w:rsidRDefault="00AD0FFC" w:rsidP="005806FA">
          <w:pPr>
            <w:rPr>
              <w:rFonts w:cstheme="minorHAnsi"/>
              <w:b/>
              <w:bCs/>
            </w:rPr>
          </w:pPr>
        </w:p>
      </w:tc>
      <w:tc>
        <w:tcPr>
          <w:tcW w:w="4230" w:type="dxa"/>
          <w:vMerge w:val="restart"/>
          <w:tcBorders>
            <w:top w:val="single" w:sz="6" w:space="0" w:color="auto"/>
            <w:left w:val="single" w:sz="6" w:space="0" w:color="auto"/>
            <w:bottom w:val="single" w:sz="6" w:space="0" w:color="auto"/>
            <w:right w:val="single" w:sz="6" w:space="0" w:color="auto"/>
          </w:tcBorders>
          <w:vAlign w:val="center"/>
          <w:hideMark/>
        </w:tcPr>
        <w:p w14:paraId="7F24C8D8" w14:textId="0BDAE6C4" w:rsidR="00AD0FFC" w:rsidRPr="005806FA" w:rsidRDefault="00000000" w:rsidP="0065642C">
          <w:pPr>
            <w:jc w:val="center"/>
            <w:rPr>
              <w:rFonts w:cstheme="minorHAnsi"/>
              <w:b/>
              <w:bCs/>
              <w:sz w:val="36"/>
              <w:szCs w:val="36"/>
            </w:rPr>
          </w:pPr>
          <w:r>
            <w:rPr>
              <w:rFonts w:cstheme="minorHAnsi"/>
              <w:b/>
              <w:bCs/>
              <w:sz w:val="36"/>
              <w:szCs w:val="36"/>
            </w:rPr>
            <w:t>D</w:t>
          </w:r>
          <w:r w:rsidR="00AB06FB">
            <w:rPr>
              <w:rFonts w:cstheme="minorHAnsi"/>
              <w:b/>
              <w:bCs/>
              <w:sz w:val="36"/>
              <w:szCs w:val="36"/>
            </w:rPr>
            <w:t>RIED ALUMINIUM HYDROXIDE GEL</w:t>
          </w:r>
        </w:p>
      </w:tc>
      <w:tc>
        <w:tcPr>
          <w:tcW w:w="1440" w:type="dxa"/>
          <w:tcBorders>
            <w:top w:val="single" w:sz="6" w:space="0" w:color="auto"/>
            <w:left w:val="single" w:sz="6" w:space="0" w:color="auto"/>
            <w:bottom w:val="single" w:sz="6" w:space="0" w:color="auto"/>
            <w:right w:val="single" w:sz="6" w:space="0" w:color="auto"/>
          </w:tcBorders>
          <w:hideMark/>
        </w:tcPr>
        <w:p w14:paraId="4139FCB5" w14:textId="77777777" w:rsidR="00AD0FFC"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Revision No       </w:t>
          </w:r>
        </w:p>
      </w:tc>
      <w:tc>
        <w:tcPr>
          <w:tcW w:w="2898" w:type="dxa"/>
          <w:tcBorders>
            <w:top w:val="single" w:sz="6" w:space="0" w:color="auto"/>
            <w:left w:val="single" w:sz="6" w:space="0" w:color="auto"/>
            <w:bottom w:val="single" w:sz="6" w:space="0" w:color="auto"/>
            <w:right w:val="double" w:sz="4" w:space="0" w:color="auto"/>
          </w:tcBorders>
          <w:vAlign w:val="center"/>
          <w:hideMark/>
        </w:tcPr>
        <w:p w14:paraId="68A07781" w14:textId="77777777" w:rsidR="00AD0FFC"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01</w:t>
          </w:r>
        </w:p>
      </w:tc>
    </w:tr>
    <w:tr w:rsidR="005806FA" w:rsidRPr="005806FA" w14:paraId="7812C741" w14:textId="77777777" w:rsidTr="009B6941">
      <w:trPr>
        <w:trHeight w:val="90"/>
      </w:trPr>
      <w:tc>
        <w:tcPr>
          <w:tcW w:w="2160" w:type="dxa"/>
          <w:vMerge/>
          <w:tcBorders>
            <w:top w:val="double" w:sz="4" w:space="0" w:color="auto"/>
            <w:left w:val="double" w:sz="4" w:space="0" w:color="auto"/>
            <w:bottom w:val="single" w:sz="6" w:space="0" w:color="auto"/>
            <w:right w:val="single" w:sz="6" w:space="0" w:color="auto"/>
          </w:tcBorders>
          <w:vAlign w:val="center"/>
        </w:tcPr>
        <w:p w14:paraId="2730E5C6" w14:textId="77777777" w:rsidR="00AD0FFC" w:rsidRPr="005806FA" w:rsidRDefault="00AD0FFC" w:rsidP="005806FA">
          <w:pPr>
            <w:rPr>
              <w:rFonts w:cstheme="minorHAnsi"/>
              <w:b/>
              <w:bCs/>
            </w:rPr>
          </w:pPr>
        </w:p>
      </w:tc>
      <w:tc>
        <w:tcPr>
          <w:tcW w:w="4230" w:type="dxa"/>
          <w:vMerge/>
          <w:tcBorders>
            <w:top w:val="single" w:sz="6" w:space="0" w:color="auto"/>
            <w:left w:val="single" w:sz="6" w:space="0" w:color="auto"/>
            <w:bottom w:val="single" w:sz="6" w:space="0" w:color="auto"/>
            <w:right w:val="single" w:sz="6" w:space="0" w:color="auto"/>
          </w:tcBorders>
          <w:vAlign w:val="center"/>
        </w:tcPr>
        <w:p w14:paraId="19EBB187" w14:textId="77777777" w:rsidR="00AD0FFC" w:rsidRPr="005806FA" w:rsidRDefault="00AD0FFC" w:rsidP="005806FA">
          <w:pPr>
            <w:jc w:val="center"/>
            <w:rPr>
              <w:rFonts w:cstheme="minorHAnsi"/>
              <w:b/>
              <w:bCs/>
              <w:sz w:val="36"/>
              <w:szCs w:val="36"/>
            </w:rPr>
          </w:pPr>
        </w:p>
      </w:tc>
      <w:tc>
        <w:tcPr>
          <w:tcW w:w="1440" w:type="dxa"/>
          <w:tcBorders>
            <w:top w:val="single" w:sz="6" w:space="0" w:color="auto"/>
            <w:left w:val="single" w:sz="6" w:space="0" w:color="auto"/>
            <w:bottom w:val="single" w:sz="6" w:space="0" w:color="auto"/>
            <w:right w:val="single" w:sz="6" w:space="0" w:color="auto"/>
          </w:tcBorders>
        </w:tcPr>
        <w:p w14:paraId="02063E4C" w14:textId="77777777" w:rsidR="00AD0FFC"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Ref. Book</w:t>
          </w:r>
        </w:p>
      </w:tc>
      <w:tc>
        <w:tcPr>
          <w:tcW w:w="2898" w:type="dxa"/>
          <w:tcBorders>
            <w:top w:val="single" w:sz="6" w:space="0" w:color="auto"/>
            <w:left w:val="single" w:sz="6" w:space="0" w:color="auto"/>
            <w:bottom w:val="single" w:sz="6" w:space="0" w:color="auto"/>
            <w:right w:val="double" w:sz="4" w:space="0" w:color="auto"/>
          </w:tcBorders>
          <w:vAlign w:val="center"/>
        </w:tcPr>
        <w:p w14:paraId="44908A34" w14:textId="77777777" w:rsidR="00AD0FFC"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BP 2023/</w:t>
          </w:r>
          <w:r>
            <w:rPr>
              <w:rFonts w:asciiTheme="minorHAnsi" w:hAnsiTheme="minorHAnsi" w:cstheme="minorHAnsi"/>
              <w:b/>
              <w:bCs/>
              <w:sz w:val="22"/>
              <w:szCs w:val="22"/>
            </w:rPr>
            <w:t>USP/</w:t>
          </w:r>
          <w:r w:rsidRPr="005806FA">
            <w:rPr>
              <w:rFonts w:asciiTheme="minorHAnsi" w:hAnsiTheme="minorHAnsi" w:cstheme="minorHAnsi"/>
              <w:b/>
              <w:bCs/>
              <w:sz w:val="22"/>
              <w:szCs w:val="22"/>
            </w:rPr>
            <w:t>IN-HOUSE</w:t>
          </w:r>
        </w:p>
      </w:tc>
    </w:tr>
    <w:tr w:rsidR="005806FA" w:rsidRPr="005806FA" w14:paraId="7D36FA07" w14:textId="77777777" w:rsidTr="009B6941">
      <w:trPr>
        <w:trHeight w:val="375"/>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0372FBB5" w14:textId="77777777" w:rsidR="00AD0FFC" w:rsidRPr="005806FA" w:rsidRDefault="00AD0FFC" w:rsidP="005806FA">
          <w:pPr>
            <w:rPr>
              <w:rFonts w:cstheme="minorHAnsi"/>
              <w:b/>
              <w:bCs/>
            </w:rPr>
          </w:pPr>
        </w:p>
      </w:tc>
      <w:tc>
        <w:tcPr>
          <w:tcW w:w="4230" w:type="dxa"/>
          <w:vMerge/>
          <w:tcBorders>
            <w:top w:val="single" w:sz="6" w:space="0" w:color="auto"/>
            <w:left w:val="single" w:sz="6" w:space="0" w:color="auto"/>
            <w:bottom w:val="single" w:sz="6" w:space="0" w:color="auto"/>
            <w:right w:val="single" w:sz="6" w:space="0" w:color="auto"/>
          </w:tcBorders>
          <w:vAlign w:val="center"/>
          <w:hideMark/>
        </w:tcPr>
        <w:p w14:paraId="6D2F023A" w14:textId="77777777" w:rsidR="00AD0FFC" w:rsidRPr="005806FA" w:rsidRDefault="00AD0FFC"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3F75631B" w14:textId="77777777" w:rsidR="00AD0FFC" w:rsidRPr="005806FA" w:rsidRDefault="00AD0FFC" w:rsidP="005806FA">
          <w:pPr>
            <w:pStyle w:val="Title"/>
            <w:spacing w:line="276" w:lineRule="auto"/>
            <w:rPr>
              <w:rFonts w:asciiTheme="minorHAnsi" w:hAnsiTheme="minorHAnsi" w:cstheme="minorHAnsi"/>
              <w:b/>
              <w:bCs/>
              <w:i/>
              <w:sz w:val="22"/>
              <w:szCs w:val="22"/>
            </w:rPr>
          </w:pPr>
        </w:p>
        <w:p w14:paraId="1567DC5A" w14:textId="77777777" w:rsidR="00AD0FFC"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Page                              </w:t>
          </w:r>
        </w:p>
      </w:tc>
      <w:tc>
        <w:tcPr>
          <w:tcW w:w="2898" w:type="dxa"/>
          <w:tcBorders>
            <w:top w:val="single" w:sz="6" w:space="0" w:color="auto"/>
            <w:left w:val="single" w:sz="6" w:space="0" w:color="auto"/>
            <w:bottom w:val="single" w:sz="6" w:space="0" w:color="auto"/>
            <w:right w:val="double" w:sz="4" w:space="0" w:color="auto"/>
          </w:tcBorders>
          <w:vAlign w:val="center"/>
          <w:hideMark/>
        </w:tcPr>
        <w:p w14:paraId="4C7D1E7E" w14:textId="77777777" w:rsidR="00AD0FFC" w:rsidRPr="005806FA" w:rsidRDefault="00AD0FFC" w:rsidP="005806FA">
          <w:pPr>
            <w:pStyle w:val="Title"/>
            <w:spacing w:line="276" w:lineRule="auto"/>
            <w:rPr>
              <w:rFonts w:asciiTheme="minorHAnsi" w:hAnsiTheme="minorHAnsi" w:cstheme="minorHAnsi"/>
              <w:b/>
              <w:bCs/>
              <w:i/>
              <w:sz w:val="22"/>
              <w:szCs w:val="22"/>
            </w:rPr>
          </w:pPr>
        </w:p>
        <w:p w14:paraId="7707B1A5" w14:textId="77777777" w:rsidR="00AD0FFC"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 </w:t>
          </w:r>
          <w:r w:rsidRPr="005806FA">
            <w:rPr>
              <w:rFonts w:asciiTheme="minorHAnsi" w:hAnsiTheme="minorHAnsi" w:cstheme="minorHAnsi"/>
              <w:b/>
              <w:bCs/>
              <w:i/>
              <w:sz w:val="22"/>
              <w:szCs w:val="22"/>
            </w:rPr>
            <w:fldChar w:fldCharType="begin"/>
          </w:r>
          <w:r w:rsidRPr="005806FA">
            <w:rPr>
              <w:rFonts w:asciiTheme="minorHAnsi" w:hAnsiTheme="minorHAnsi" w:cstheme="minorHAnsi"/>
              <w:b/>
              <w:bCs/>
              <w:sz w:val="22"/>
              <w:szCs w:val="22"/>
            </w:rPr>
            <w:instrText xml:space="preserve"> PAGE </w:instrText>
          </w:r>
          <w:r w:rsidRPr="005806FA">
            <w:rPr>
              <w:rFonts w:asciiTheme="minorHAnsi" w:hAnsiTheme="minorHAnsi" w:cstheme="minorHAnsi"/>
              <w:b/>
              <w:bCs/>
              <w:i/>
              <w:sz w:val="22"/>
              <w:szCs w:val="22"/>
            </w:rPr>
            <w:fldChar w:fldCharType="separate"/>
          </w:r>
          <w:r w:rsidRPr="005806FA">
            <w:rPr>
              <w:rFonts w:cstheme="minorHAnsi"/>
              <w:b/>
              <w:bCs/>
              <w:i/>
            </w:rPr>
            <w:t>1</w:t>
          </w:r>
          <w:r w:rsidRPr="005806FA">
            <w:rPr>
              <w:rFonts w:asciiTheme="minorHAnsi" w:hAnsiTheme="minorHAnsi" w:cstheme="minorHAnsi"/>
              <w:b/>
              <w:bCs/>
              <w:i/>
              <w:sz w:val="22"/>
              <w:szCs w:val="22"/>
            </w:rPr>
            <w:fldChar w:fldCharType="end"/>
          </w:r>
          <w:r w:rsidRPr="005806FA">
            <w:rPr>
              <w:rFonts w:asciiTheme="minorHAnsi" w:hAnsiTheme="minorHAnsi" w:cstheme="minorHAnsi"/>
              <w:b/>
              <w:bCs/>
              <w:sz w:val="22"/>
              <w:szCs w:val="22"/>
            </w:rPr>
            <w:t xml:space="preserve"> </w:t>
          </w:r>
          <w:r>
            <w:rPr>
              <w:rFonts w:asciiTheme="minorHAnsi" w:hAnsiTheme="minorHAnsi" w:cstheme="minorHAnsi"/>
              <w:b/>
              <w:bCs/>
              <w:sz w:val="22"/>
              <w:szCs w:val="22"/>
            </w:rPr>
            <w:t>o</w:t>
          </w:r>
          <w:r w:rsidRPr="005806FA">
            <w:rPr>
              <w:rFonts w:asciiTheme="minorHAnsi" w:hAnsiTheme="minorHAnsi" w:cstheme="minorHAnsi"/>
              <w:b/>
              <w:bCs/>
              <w:sz w:val="22"/>
              <w:szCs w:val="22"/>
            </w:rPr>
            <w:t xml:space="preserve">f </w:t>
          </w:r>
          <w:r w:rsidRPr="005806FA">
            <w:rPr>
              <w:rFonts w:asciiTheme="minorHAnsi" w:hAnsiTheme="minorHAnsi" w:cstheme="minorHAnsi"/>
              <w:b/>
              <w:bCs/>
              <w:i/>
              <w:sz w:val="22"/>
              <w:szCs w:val="22"/>
            </w:rPr>
            <w:fldChar w:fldCharType="begin"/>
          </w:r>
          <w:r w:rsidRPr="005806FA">
            <w:rPr>
              <w:rFonts w:asciiTheme="minorHAnsi" w:hAnsiTheme="minorHAnsi" w:cstheme="minorHAnsi"/>
              <w:b/>
              <w:bCs/>
              <w:sz w:val="22"/>
              <w:szCs w:val="22"/>
            </w:rPr>
            <w:instrText xml:space="preserve"> NUMPAGES  </w:instrText>
          </w:r>
          <w:r w:rsidRPr="005806FA">
            <w:rPr>
              <w:rFonts w:asciiTheme="minorHAnsi" w:hAnsiTheme="minorHAnsi" w:cstheme="minorHAnsi"/>
              <w:b/>
              <w:bCs/>
              <w:i/>
              <w:sz w:val="22"/>
              <w:szCs w:val="22"/>
            </w:rPr>
            <w:fldChar w:fldCharType="separate"/>
          </w:r>
          <w:r w:rsidRPr="005806FA">
            <w:rPr>
              <w:rFonts w:cstheme="minorHAnsi"/>
              <w:b/>
              <w:bCs/>
              <w:i/>
            </w:rPr>
            <w:t>7</w:t>
          </w:r>
          <w:r w:rsidRPr="005806FA">
            <w:rPr>
              <w:rFonts w:asciiTheme="minorHAnsi" w:hAnsiTheme="minorHAnsi" w:cstheme="minorHAnsi"/>
              <w:b/>
              <w:bCs/>
              <w:i/>
              <w:sz w:val="22"/>
              <w:szCs w:val="22"/>
            </w:rPr>
            <w:fldChar w:fldCharType="end"/>
          </w:r>
        </w:p>
      </w:tc>
    </w:tr>
    <w:tr w:rsidR="005806FA" w:rsidRPr="005806FA" w14:paraId="781D1193" w14:textId="77777777" w:rsidTr="009B6941">
      <w:trPr>
        <w:trHeight w:val="405"/>
      </w:trPr>
      <w:tc>
        <w:tcPr>
          <w:tcW w:w="2160" w:type="dxa"/>
          <w:tcBorders>
            <w:top w:val="single" w:sz="6" w:space="0" w:color="auto"/>
            <w:left w:val="double" w:sz="4" w:space="0" w:color="auto"/>
            <w:bottom w:val="single" w:sz="6" w:space="0" w:color="auto"/>
            <w:right w:val="single" w:sz="6" w:space="0" w:color="auto"/>
          </w:tcBorders>
          <w:vAlign w:val="center"/>
          <w:hideMark/>
        </w:tcPr>
        <w:p w14:paraId="4122DEBF" w14:textId="77777777" w:rsidR="00AD0FFC" w:rsidRPr="005806FA" w:rsidRDefault="00000000" w:rsidP="005806FA">
          <w:pPr>
            <w:rPr>
              <w:rFonts w:cstheme="minorHAnsi"/>
              <w:b/>
              <w:bCs/>
              <w:color w:val="FF0000"/>
            </w:rPr>
          </w:pPr>
          <w:r w:rsidRPr="005806FA">
            <w:rPr>
              <w:rFonts w:cstheme="minorHAnsi"/>
              <w:b/>
              <w:bCs/>
            </w:rPr>
            <w:t>Storage Conditions:</w:t>
          </w:r>
        </w:p>
      </w:tc>
      <w:tc>
        <w:tcPr>
          <w:tcW w:w="4230" w:type="dxa"/>
          <w:tcBorders>
            <w:top w:val="single" w:sz="6" w:space="0" w:color="auto"/>
            <w:left w:val="single" w:sz="6" w:space="0" w:color="auto"/>
            <w:bottom w:val="single" w:sz="6" w:space="0" w:color="auto"/>
            <w:right w:val="single" w:sz="6" w:space="0" w:color="auto"/>
          </w:tcBorders>
          <w:hideMark/>
        </w:tcPr>
        <w:p w14:paraId="71C81721" w14:textId="77777777" w:rsidR="00AD0FFC" w:rsidRPr="005806FA" w:rsidRDefault="00000000" w:rsidP="005806FA">
          <w:pPr>
            <w:autoSpaceDE w:val="0"/>
            <w:autoSpaceDN w:val="0"/>
            <w:adjustRightInd w:val="0"/>
            <w:rPr>
              <w:rFonts w:cstheme="minorHAnsi"/>
              <w:b/>
              <w:bCs/>
              <w:color w:val="FF0000"/>
            </w:rPr>
          </w:pPr>
          <w:r w:rsidRPr="005806FA">
            <w:rPr>
              <w:rFonts w:cstheme="minorHAnsi"/>
              <w:b/>
              <w:bCs/>
            </w:rPr>
            <w:t>Store in a well-closed container, protected from light</w:t>
          </w:r>
        </w:p>
      </w:tc>
      <w:tc>
        <w:tcPr>
          <w:tcW w:w="1440" w:type="dxa"/>
          <w:tcBorders>
            <w:top w:val="single" w:sz="6" w:space="0" w:color="auto"/>
            <w:left w:val="single" w:sz="6" w:space="0" w:color="auto"/>
            <w:bottom w:val="single" w:sz="6" w:space="0" w:color="auto"/>
            <w:right w:val="single" w:sz="6" w:space="0" w:color="auto"/>
          </w:tcBorders>
          <w:hideMark/>
        </w:tcPr>
        <w:p w14:paraId="242C53B6" w14:textId="77777777" w:rsidR="00AD0FFC"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Department              </w:t>
          </w:r>
        </w:p>
      </w:tc>
      <w:tc>
        <w:tcPr>
          <w:tcW w:w="2898" w:type="dxa"/>
          <w:tcBorders>
            <w:top w:val="single" w:sz="6" w:space="0" w:color="auto"/>
            <w:left w:val="single" w:sz="6" w:space="0" w:color="auto"/>
            <w:bottom w:val="single" w:sz="6" w:space="0" w:color="auto"/>
            <w:right w:val="double" w:sz="4" w:space="0" w:color="auto"/>
          </w:tcBorders>
          <w:hideMark/>
        </w:tcPr>
        <w:p w14:paraId="5394375F" w14:textId="77777777" w:rsidR="00AD0FFC"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 Quality </w:t>
          </w:r>
        </w:p>
      </w:tc>
    </w:tr>
    <w:tr w:rsidR="005806FA" w:rsidRPr="005806FA" w14:paraId="6AAE3652" w14:textId="77777777" w:rsidTr="009B6941">
      <w:trPr>
        <w:trHeight w:val="138"/>
      </w:trPr>
      <w:tc>
        <w:tcPr>
          <w:tcW w:w="2160" w:type="dxa"/>
          <w:tcBorders>
            <w:top w:val="single" w:sz="6" w:space="0" w:color="auto"/>
            <w:left w:val="double" w:sz="4" w:space="0" w:color="auto"/>
            <w:bottom w:val="single" w:sz="6" w:space="0" w:color="auto"/>
            <w:right w:val="single" w:sz="6" w:space="0" w:color="auto"/>
          </w:tcBorders>
          <w:hideMark/>
        </w:tcPr>
        <w:p w14:paraId="0E381AFC" w14:textId="77777777" w:rsidR="00AD0FFC" w:rsidRPr="005806FA" w:rsidRDefault="00000000" w:rsidP="005806FA">
          <w:pPr>
            <w:rPr>
              <w:rFonts w:cstheme="minorHAnsi"/>
              <w:b/>
              <w:bCs/>
            </w:rPr>
          </w:pPr>
          <w:r w:rsidRPr="005806FA">
            <w:rPr>
              <w:rFonts w:cstheme="minorHAnsi"/>
              <w:b/>
              <w:bCs/>
            </w:rPr>
            <w:t xml:space="preserve">Retest Frequency:     </w:t>
          </w:r>
        </w:p>
      </w:tc>
      <w:tc>
        <w:tcPr>
          <w:tcW w:w="4230" w:type="dxa"/>
          <w:tcBorders>
            <w:top w:val="single" w:sz="6" w:space="0" w:color="auto"/>
            <w:left w:val="single" w:sz="6" w:space="0" w:color="auto"/>
            <w:bottom w:val="single" w:sz="6" w:space="0" w:color="auto"/>
            <w:right w:val="single" w:sz="6" w:space="0" w:color="auto"/>
          </w:tcBorders>
          <w:hideMark/>
        </w:tcPr>
        <w:p w14:paraId="196FDC4A" w14:textId="77777777" w:rsidR="00AD0FFC" w:rsidRPr="005806FA" w:rsidRDefault="00000000" w:rsidP="005806FA">
          <w:pPr>
            <w:rPr>
              <w:rFonts w:cstheme="minorHAnsi"/>
              <w:b/>
              <w:bCs/>
            </w:rPr>
          </w:pPr>
          <w:r w:rsidRPr="005806FA">
            <w:rPr>
              <w:rFonts w:cstheme="minorHAnsi"/>
              <w:b/>
              <w:bCs/>
            </w:rPr>
            <w:t>12 months  from  date of release</w:t>
          </w:r>
        </w:p>
      </w:tc>
      <w:tc>
        <w:tcPr>
          <w:tcW w:w="1440" w:type="dxa"/>
          <w:tcBorders>
            <w:top w:val="single" w:sz="6" w:space="0" w:color="auto"/>
            <w:left w:val="single" w:sz="6" w:space="0" w:color="auto"/>
            <w:bottom w:val="single" w:sz="6" w:space="0" w:color="auto"/>
            <w:right w:val="single" w:sz="6" w:space="0" w:color="auto"/>
          </w:tcBorders>
          <w:hideMark/>
        </w:tcPr>
        <w:p w14:paraId="7362B2D6" w14:textId="77777777" w:rsidR="00AD0FFC"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Section</w:t>
          </w:r>
        </w:p>
      </w:tc>
      <w:tc>
        <w:tcPr>
          <w:tcW w:w="2898" w:type="dxa"/>
          <w:tcBorders>
            <w:top w:val="single" w:sz="6" w:space="0" w:color="auto"/>
            <w:left w:val="single" w:sz="6" w:space="0" w:color="auto"/>
            <w:bottom w:val="single" w:sz="6" w:space="0" w:color="auto"/>
            <w:right w:val="double" w:sz="4" w:space="0" w:color="auto"/>
          </w:tcBorders>
          <w:hideMark/>
        </w:tcPr>
        <w:p w14:paraId="2C739F2C" w14:textId="77777777" w:rsidR="00AD0FFC"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Quality Control</w:t>
          </w:r>
        </w:p>
      </w:tc>
    </w:tr>
  </w:tbl>
  <w:p w14:paraId="3866D1BD" w14:textId="77777777" w:rsidR="00AD0FFC" w:rsidRPr="005806FA" w:rsidRDefault="00AD0FFC" w:rsidP="005806FA">
    <w:pPr>
      <w:pStyle w:val="Header"/>
      <w:rPr>
        <w:b/>
        <w:bCs/>
      </w:rPr>
    </w:pPr>
  </w:p>
  <w:p w14:paraId="5B89135B" w14:textId="77777777" w:rsidR="00AD0FFC" w:rsidRPr="005806FA" w:rsidRDefault="00AD0FFC">
    <w:pPr>
      <w:pStyle w:val="Header"/>
      <w:rPr>
        <w:b/>
        <w:bCs/>
      </w:rPr>
    </w:pPr>
  </w:p>
  <w:p w14:paraId="34B85FC7" w14:textId="77777777" w:rsidR="00AD0FFC" w:rsidRPr="005806FA" w:rsidRDefault="00AD0FFC">
    <w:pPr>
      <w:pStyle w:val="Head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51385B"/>
    <w:multiLevelType w:val="multilevel"/>
    <w:tmpl w:val="A2ECDE90"/>
    <w:lvl w:ilvl="0">
      <w:start w:val="1"/>
      <w:numFmt w:val="decimal"/>
      <w:lvlText w:val="%1."/>
      <w:lvlJc w:val="left"/>
      <w:pPr>
        <w:ind w:left="927"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1" w15:restartNumberingAfterBreak="0">
    <w:nsid w:val="3EC67085"/>
    <w:multiLevelType w:val="hybridMultilevel"/>
    <w:tmpl w:val="CBE0C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99E62D5"/>
    <w:multiLevelType w:val="hybridMultilevel"/>
    <w:tmpl w:val="81F4D8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8405238">
    <w:abstractNumId w:val="0"/>
  </w:num>
  <w:num w:numId="2" w16cid:durableId="1466316047">
    <w:abstractNumId w:val="2"/>
  </w:num>
  <w:num w:numId="3" w16cid:durableId="1318417590">
    <w:abstractNumId w:val="1"/>
  </w:num>
  <w:num w:numId="4" w16cid:durableId="20486070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6FB"/>
    <w:rsid w:val="000F019F"/>
    <w:rsid w:val="0029357F"/>
    <w:rsid w:val="002C70FE"/>
    <w:rsid w:val="004129F0"/>
    <w:rsid w:val="00503FF8"/>
    <w:rsid w:val="006F6F48"/>
    <w:rsid w:val="00867E63"/>
    <w:rsid w:val="00921803"/>
    <w:rsid w:val="009A19E1"/>
    <w:rsid w:val="00AB06FB"/>
    <w:rsid w:val="00AD0FFC"/>
    <w:rsid w:val="00B939FA"/>
    <w:rsid w:val="00C03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547F9"/>
  <w15:chartTrackingRefBased/>
  <w15:docId w15:val="{37E4F678-6F84-4101-A0DF-C13816504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06FB"/>
    <w:rPr>
      <w:lang w:val="en-GB"/>
    </w:rPr>
  </w:style>
  <w:style w:type="paragraph" w:styleId="Heading1">
    <w:name w:val="heading 1"/>
    <w:basedOn w:val="Normal"/>
    <w:next w:val="Normal"/>
    <w:link w:val="Heading1Char"/>
    <w:uiPriority w:val="9"/>
    <w:qFormat/>
    <w:rsid w:val="00AB06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06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AB06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06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06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06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6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6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6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6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06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AB06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06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06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06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6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6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6FB"/>
    <w:rPr>
      <w:rFonts w:eastAsiaTheme="majorEastAsia" w:cstheme="majorBidi"/>
      <w:color w:val="272727" w:themeColor="text1" w:themeTint="D8"/>
    </w:rPr>
  </w:style>
  <w:style w:type="paragraph" w:styleId="Title">
    <w:name w:val="Title"/>
    <w:basedOn w:val="Normal"/>
    <w:next w:val="Normal"/>
    <w:link w:val="TitleChar"/>
    <w:qFormat/>
    <w:rsid w:val="00AB06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AB06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6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6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6FB"/>
    <w:pPr>
      <w:spacing w:before="160"/>
      <w:jc w:val="center"/>
    </w:pPr>
    <w:rPr>
      <w:i/>
      <w:iCs/>
      <w:color w:val="404040" w:themeColor="text1" w:themeTint="BF"/>
    </w:rPr>
  </w:style>
  <w:style w:type="character" w:customStyle="1" w:styleId="QuoteChar">
    <w:name w:val="Quote Char"/>
    <w:basedOn w:val="DefaultParagraphFont"/>
    <w:link w:val="Quote"/>
    <w:uiPriority w:val="29"/>
    <w:rsid w:val="00AB06FB"/>
    <w:rPr>
      <w:i/>
      <w:iCs/>
      <w:color w:val="404040" w:themeColor="text1" w:themeTint="BF"/>
    </w:rPr>
  </w:style>
  <w:style w:type="paragraph" w:styleId="ListParagraph">
    <w:name w:val="List Paragraph"/>
    <w:basedOn w:val="Normal"/>
    <w:uiPriority w:val="34"/>
    <w:qFormat/>
    <w:rsid w:val="00AB06FB"/>
    <w:pPr>
      <w:ind w:left="720"/>
      <w:contextualSpacing/>
    </w:pPr>
  </w:style>
  <w:style w:type="character" w:styleId="IntenseEmphasis">
    <w:name w:val="Intense Emphasis"/>
    <w:basedOn w:val="DefaultParagraphFont"/>
    <w:uiPriority w:val="21"/>
    <w:qFormat/>
    <w:rsid w:val="00AB06FB"/>
    <w:rPr>
      <w:i/>
      <w:iCs/>
      <w:color w:val="2F5496" w:themeColor="accent1" w:themeShade="BF"/>
    </w:rPr>
  </w:style>
  <w:style w:type="paragraph" w:styleId="IntenseQuote">
    <w:name w:val="Intense Quote"/>
    <w:basedOn w:val="Normal"/>
    <w:next w:val="Normal"/>
    <w:link w:val="IntenseQuoteChar"/>
    <w:uiPriority w:val="30"/>
    <w:qFormat/>
    <w:rsid w:val="00AB06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06FB"/>
    <w:rPr>
      <w:i/>
      <w:iCs/>
      <w:color w:val="2F5496" w:themeColor="accent1" w:themeShade="BF"/>
    </w:rPr>
  </w:style>
  <w:style w:type="character" w:styleId="IntenseReference">
    <w:name w:val="Intense Reference"/>
    <w:basedOn w:val="DefaultParagraphFont"/>
    <w:uiPriority w:val="32"/>
    <w:qFormat/>
    <w:rsid w:val="00AB06FB"/>
    <w:rPr>
      <w:b/>
      <w:bCs/>
      <w:smallCaps/>
      <w:color w:val="2F5496" w:themeColor="accent1" w:themeShade="BF"/>
      <w:spacing w:val="5"/>
    </w:rPr>
  </w:style>
  <w:style w:type="paragraph" w:styleId="Header">
    <w:name w:val="header"/>
    <w:basedOn w:val="Normal"/>
    <w:link w:val="HeaderChar"/>
    <w:unhideWhenUsed/>
    <w:rsid w:val="00AB06FB"/>
    <w:pPr>
      <w:tabs>
        <w:tab w:val="center" w:pos="4680"/>
        <w:tab w:val="right" w:pos="9360"/>
      </w:tabs>
      <w:spacing w:after="0" w:line="240" w:lineRule="auto"/>
    </w:pPr>
  </w:style>
  <w:style w:type="character" w:customStyle="1" w:styleId="HeaderChar">
    <w:name w:val="Header Char"/>
    <w:basedOn w:val="DefaultParagraphFont"/>
    <w:link w:val="Header"/>
    <w:rsid w:val="00AB06FB"/>
    <w:rPr>
      <w:lang w:val="en-GB"/>
    </w:rPr>
  </w:style>
  <w:style w:type="paragraph" w:styleId="Footer">
    <w:name w:val="footer"/>
    <w:basedOn w:val="Normal"/>
    <w:link w:val="FooterChar"/>
    <w:uiPriority w:val="99"/>
    <w:unhideWhenUsed/>
    <w:rsid w:val="00AB06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06FB"/>
    <w:rPr>
      <w:lang w:val="en-GB"/>
    </w:rPr>
  </w:style>
  <w:style w:type="paragraph" w:styleId="NormalWeb">
    <w:name w:val="Normal (Web)"/>
    <w:basedOn w:val="Normal"/>
    <w:uiPriority w:val="99"/>
    <w:rsid w:val="00AB06FB"/>
    <w:pPr>
      <w:spacing w:before="100" w:beforeAutospacing="1" w:after="100" w:afterAutospacing="1" w:line="240" w:lineRule="auto"/>
    </w:pPr>
    <w:rPr>
      <w:rFonts w:ascii="Times New Roman" w:eastAsia="Times New Roman" w:hAnsi="Times New Roman" w:cs="Times New Roman"/>
      <w:sz w:val="24"/>
      <w:szCs w:val="24"/>
      <w:lang w:val="en-US" w:bidi="th-TH"/>
    </w:rPr>
  </w:style>
  <w:style w:type="character" w:styleId="Emphasis">
    <w:name w:val="Emphasis"/>
    <w:basedOn w:val="DefaultParagraphFont"/>
    <w:uiPriority w:val="20"/>
    <w:qFormat/>
    <w:rsid w:val="00AB06FB"/>
    <w:rPr>
      <w:i/>
      <w:iCs/>
    </w:rPr>
  </w:style>
  <w:style w:type="character" w:styleId="Hyperlink">
    <w:name w:val="Hyperlink"/>
    <w:basedOn w:val="DefaultParagraphFont"/>
    <w:uiPriority w:val="99"/>
    <w:unhideWhenUsed/>
    <w:rsid w:val="00AB06FB"/>
    <w:rPr>
      <w:color w:val="0000FF"/>
      <w:u w:val="single"/>
    </w:rPr>
  </w:style>
  <w:style w:type="paragraph" w:styleId="NoSpacing">
    <w:name w:val="No Spacing"/>
    <w:uiPriority w:val="1"/>
    <w:qFormat/>
    <w:rsid w:val="000F019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USER\Desktop\bp-2017\appendices\appendix-01\appendix-01-a\hydrochloric-acid.html" TargetMode="External"/><Relationship Id="rId18" Type="http://schemas.openxmlformats.org/officeDocument/2006/relationships/hyperlink" Target="file:///C:\Users\USER\Desktop\bp-2017\appendices\appendix-01\appendix-01-a\water.html" TargetMode="External"/><Relationship Id="rId26" Type="http://schemas.openxmlformats.org/officeDocument/2006/relationships/hyperlink" Target="file:///C:\Users\HP\Desktop\bp-2017\appendices\appendix-01\appendix-01-a\acetic-acid.html" TargetMode="External"/><Relationship Id="rId39" Type="http://schemas.openxmlformats.org/officeDocument/2006/relationships/hyperlink" Target="file:///C:\Users\USER\Desktop\bp-2017\appendices\appendix-01\appendix-01-a\acetic-acid--dilute.html" TargetMode="External"/><Relationship Id="rId21" Type="http://schemas.openxmlformats.org/officeDocument/2006/relationships/hyperlink" Target="file:///C:\Users\USER\Desktop\bp-2017\appendices\appendix-01\appendix-01-a\hydrochloric-acid.html" TargetMode="External"/><Relationship Id="rId34" Type="http://schemas.openxmlformats.org/officeDocument/2006/relationships/hyperlink" Target="file:///C:\Users\USER\Desktop\bp-2017\appendices\appendix-01\appendix-01-a\ammonia-r1--dilute.html" TargetMode="External"/><Relationship Id="rId42" Type="http://schemas.openxmlformats.org/officeDocument/2006/relationships/hyperlink" Target="file:///C:\Users\USER\Desktop\bp-2017\appendices\appendix-01\appendix-01-a\ethanol--absolute.html" TargetMode="External"/><Relationship Id="rId47" Type="http://schemas.openxmlformats.org/officeDocument/2006/relationships/footer" Target="footer1.xml"/><Relationship Id="rId7" Type="http://schemas.openxmlformats.org/officeDocument/2006/relationships/hyperlink" Target="file:///C:\Users\HP\Desktop\bp-2017\appendices\appendix-01\appendix-01-a\water.html" TargetMode="External"/><Relationship Id="rId2" Type="http://schemas.openxmlformats.org/officeDocument/2006/relationships/styles" Target="styles.xml"/><Relationship Id="rId16" Type="http://schemas.openxmlformats.org/officeDocument/2006/relationships/hyperlink" Target="file:///C:\Users\USER\Desktop\bp-2017\appendices\appendix-01\appendix-01-a\phenolphthalein-solution.html" TargetMode="External"/><Relationship Id="rId29" Type="http://schemas.openxmlformats.org/officeDocument/2006/relationships/hyperlink" Target="file:///C:\Users\HP\Desktop\bp-2017\appendices\appendix-01\appendix-01-a\potassium-iodide.html" TargetMode="External"/><Relationship Id="rId11" Type="http://schemas.openxmlformats.org/officeDocument/2006/relationships/hyperlink" Target="file:///C:\Users\HP\Desktop\bp-2017\appendices\appendix-01\appendix-01-a\sodium-hydroxide-solution--dilute.html" TargetMode="External"/><Relationship Id="rId24" Type="http://schemas.openxmlformats.org/officeDocument/2006/relationships/hyperlink" Target="file:///C:\Users\USER\Desktop\bp-2017\appendices\appendix-01\appendix-01-a\water--distilled.html" TargetMode="External"/><Relationship Id="rId32" Type="http://schemas.openxmlformats.org/officeDocument/2006/relationships/hyperlink" Target="file:///C:\Users\USER\Desktop\bp-2017\appendices\appendix-01\appendix-01-a\hydrochloric-acid-r1.html" TargetMode="External"/><Relationship Id="rId37" Type="http://schemas.openxmlformats.org/officeDocument/2006/relationships/hyperlink" Target="file:///C:\Users\USER\Desktop\bp-2017\appendices\appendix-01\appendix-01-a\sodium-edetate.html" TargetMode="External"/><Relationship Id="rId40" Type="http://schemas.openxmlformats.org/officeDocument/2006/relationships/hyperlink" Target="file:///C:\Users\USER\Desktop\bp-2017\appendices\appendix-01\appendix-01-a\ethanol--absolute.html" TargetMode="External"/><Relationship Id="rId45" Type="http://schemas.openxmlformats.org/officeDocument/2006/relationships/hyperlink" Target="file:///C:\Users\USER\Desktop\bp-2017\appendices\appendix-01\appendix-01-a\sodium-edetate.html" TargetMode="External"/><Relationship Id="rId5" Type="http://schemas.openxmlformats.org/officeDocument/2006/relationships/footnotes" Target="footnotes.xml"/><Relationship Id="rId15" Type="http://schemas.openxmlformats.org/officeDocument/2006/relationships/hyperlink" Target="file:///C:\Users\USER\Desktop\bp-2017\appendices\appendix-01\appendix-01-a\water--carbon-dioxide-free.html" TargetMode="External"/><Relationship Id="rId23" Type="http://schemas.openxmlformats.org/officeDocument/2006/relationships/hyperlink" Target="file:///C:\Users\USER\Desktop\bp-2017\appendices\appendix-01\appendix-01-b\volumetric\sodium-hydroxide-vs.html" TargetMode="External"/><Relationship Id="rId28" Type="http://schemas.openxmlformats.org/officeDocument/2006/relationships/hyperlink" Target="file:///C:\Users\HP\Desktop\bp-2017\appendices\appendix-01\appendix-01-a\hydrochloric-acid.html" TargetMode="External"/><Relationship Id="rId36" Type="http://schemas.openxmlformats.org/officeDocument/2006/relationships/hyperlink" Target="file:///C:\Users\USER\Desktop\bp-2017\appendices\appendix-01\appendix-01-a\water.html" TargetMode="External"/><Relationship Id="rId49" Type="http://schemas.openxmlformats.org/officeDocument/2006/relationships/theme" Target="theme/theme1.xml"/><Relationship Id="rId10" Type="http://schemas.openxmlformats.org/officeDocument/2006/relationships/hyperlink" Target="file:///C:\Users\HP\Desktop\bp-2017\appendices\appendix-01\appendix-01-a\sodium-hydroxide-solution--dilute.html" TargetMode="External"/><Relationship Id="rId19" Type="http://schemas.openxmlformats.org/officeDocument/2006/relationships/hyperlink" Target="file:///C:\Users\USER\Desktop\bp-2017\appendices\appendix-01\appendix-01-a\water.html" TargetMode="External"/><Relationship Id="rId31" Type="http://schemas.openxmlformats.org/officeDocument/2006/relationships/hyperlink" Target="file:///C:\Users\HP\Desktop\bp-2017\appendices\appendix-01\appendix-01-c\arsenic-standard-solution--10-ppm-as-.html" TargetMode="External"/><Relationship Id="rId44" Type="http://schemas.openxmlformats.org/officeDocument/2006/relationships/hyperlink" Target="file:///C:\Users\USER\Desktop\bp-2017\appendices\appendix-01\appendix-01-a\sodium-edetate.html" TargetMode="External"/><Relationship Id="rId4" Type="http://schemas.openxmlformats.org/officeDocument/2006/relationships/webSettings" Target="webSettings.xml"/><Relationship Id="rId9" Type="http://schemas.openxmlformats.org/officeDocument/2006/relationships/hyperlink" Target="file:///C:\Users\HP\Desktop\bp-2017\appendices\appendix-01\appendix-01-a\thioacetamide-reagent.html" TargetMode="External"/><Relationship Id="rId14" Type="http://schemas.openxmlformats.org/officeDocument/2006/relationships/hyperlink" Target="file:///C:\Users\USER\Desktop\bp-2017\appendices\appendix-01\appendix-01-a\water--distilled.html" TargetMode="External"/><Relationship Id="rId22" Type="http://schemas.openxmlformats.org/officeDocument/2006/relationships/hyperlink" Target="file:///C:\Users\USER\Desktop\bp-2017\appendices\appendix-01\appendix-01-a\hydrochloric-acid.html" TargetMode="External"/><Relationship Id="rId27" Type="http://schemas.openxmlformats.org/officeDocument/2006/relationships/hyperlink" Target="file:///C:\Users\HP\Desktop\bp-2017\appendices\appendix-01\appendix-01-c\sulfate-standard-solution--10-ppm-so4-.html" TargetMode="External"/><Relationship Id="rId30" Type="http://schemas.openxmlformats.org/officeDocument/2006/relationships/hyperlink" Target="file:///C:\Users\HP\Desktop\bp-2017\appendices\appendix-01\appendix-01-a\hypophosphorous-reagent.html" TargetMode="External"/><Relationship Id="rId35" Type="http://schemas.openxmlformats.org/officeDocument/2006/relationships/hyperlink" Target="file:///C:\Users\USER\Desktop\bp-2017\appendices\appendix-01\appendix-01-a\hydrochloric-acid--dilute.html" TargetMode="External"/><Relationship Id="rId43" Type="http://schemas.openxmlformats.org/officeDocument/2006/relationships/hyperlink" Target="file:///C:\Users\USER\Desktop\bp-2017\appendices\appendix-01\appendix-01-b\volumetric\zinc-sulfate-vs.html" TargetMode="External"/><Relationship Id="rId48" Type="http://schemas.openxmlformats.org/officeDocument/2006/relationships/fontTable" Target="fontTable.xml"/><Relationship Id="rId8" Type="http://schemas.openxmlformats.org/officeDocument/2006/relationships/hyperlink" Target="file:///C:\Users\HP\Desktop\bp-2017\appendices\appendix-01\appendix-01-a\hydrochloric-acid--dilute.html" TargetMode="External"/><Relationship Id="rId3" Type="http://schemas.openxmlformats.org/officeDocument/2006/relationships/settings" Target="settings.xml"/><Relationship Id="rId12" Type="http://schemas.openxmlformats.org/officeDocument/2006/relationships/hyperlink" Target="file:///C:\Users\HP\Desktop\bp-2017\appendices\appendix-01\appendix-01-a\ammonium-chloride-solution.html" TargetMode="External"/><Relationship Id="rId17" Type="http://schemas.openxmlformats.org/officeDocument/2006/relationships/hyperlink" Target="file:///C:\Users\USER\Desktop\bp-2017\appendices\appendix-01\appendix-01-a\nitric-acid--dilute.html" TargetMode="External"/><Relationship Id="rId25" Type="http://schemas.openxmlformats.org/officeDocument/2006/relationships/hyperlink" Target="file:///C:\Users\HP\Desktop\bp-2017\appendices\appendix-01\appendix-01-a\barium-chloride.html" TargetMode="External"/><Relationship Id="rId33" Type="http://schemas.openxmlformats.org/officeDocument/2006/relationships/hyperlink" Target="file:///C:\Users\USER\Desktop\bp-2017\appendices\appendix-01\appendix-01-a\water.html" TargetMode="External"/><Relationship Id="rId38" Type="http://schemas.openxmlformats.org/officeDocument/2006/relationships/hyperlink" Target="file:///C:\Users\USER\Desktop\bp-2017\appendices\appendix-01\appendix-01-a\ammonium-acetate.html" TargetMode="External"/><Relationship Id="rId46" Type="http://schemas.openxmlformats.org/officeDocument/2006/relationships/header" Target="header1.xml"/><Relationship Id="rId20" Type="http://schemas.openxmlformats.org/officeDocument/2006/relationships/hyperlink" Target="file:///C:\Users\USER\Desktop\bp-2017\appendices\appendix-01\appendix-01-a\water.html" TargetMode="External"/><Relationship Id="rId41" Type="http://schemas.openxmlformats.org/officeDocument/2006/relationships/hyperlink" Target="file:///C:\Users\USER\Desktop\bp-2017\appendices\appendix-01\appendix-01-a\dithizone.html" TargetMode="External"/><Relationship Id="rId1" Type="http://schemas.openxmlformats.org/officeDocument/2006/relationships/numbering" Target="numbering.xml"/><Relationship Id="rId6"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1800</Words>
  <Characters>10264</Characters>
  <Application>Microsoft Office Word</Application>
  <DocSecurity>0</DocSecurity>
  <Lines>85</Lines>
  <Paragraphs>24</Paragraphs>
  <ScaleCrop>false</ScaleCrop>
  <Company/>
  <LinksUpToDate>false</LinksUpToDate>
  <CharactersWithSpaces>12040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Olawale Ogunleye</cp:lastModifiedBy>
  <cp:revision>3</cp:revision>
  <dcterms:created xsi:type="dcterms:W3CDTF">2025-01-23T08:41:00Z</dcterms:created>
  <dcterms:modified xsi:type="dcterms:W3CDTF">2025-02-05T11:58:00Z</dcterms:modified>
</cp:coreProperties>
</file>