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AA395" w14:textId="7B55D0B3" w:rsidR="00B32036" w:rsidRPr="00B32036" w:rsidRDefault="00B32036" w:rsidP="00B3203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B32036">
        <w:rPr>
          <w:rFonts w:asciiTheme="minorHAnsi" w:hAnsiTheme="minorHAnsi" w:cstheme="minorHAnsi"/>
          <w:b/>
        </w:rPr>
        <w:t>MATERIAL NAME: DRIED ALUMINIUM HYDROXIDE</w:t>
      </w:r>
    </w:p>
    <w:p w14:paraId="6C126112" w14:textId="77777777" w:rsidR="00B32036" w:rsidRPr="00B32036" w:rsidRDefault="00B32036" w:rsidP="00B32036">
      <w:pPr>
        <w:rPr>
          <w:rFonts w:asciiTheme="minorHAnsi" w:hAnsiTheme="minorHAnsi" w:cstheme="minorHAnsi"/>
          <w:b/>
        </w:rPr>
      </w:pPr>
      <w:r w:rsidRPr="00B32036">
        <w:rPr>
          <w:rFonts w:asciiTheme="minorHAnsi" w:hAnsiTheme="minorHAnsi" w:cstheme="minorHAnsi"/>
          <w:b/>
        </w:rPr>
        <w:t xml:space="preserve">SOP Ref. No.: BML-QDG-QA-105                </w:t>
      </w:r>
      <w:r w:rsidRPr="00B32036">
        <w:rPr>
          <w:rFonts w:asciiTheme="minorHAnsi" w:hAnsiTheme="minorHAnsi" w:cstheme="minorHAnsi"/>
          <w:b/>
        </w:rPr>
        <w:tab/>
      </w:r>
      <w:r w:rsidRPr="00B32036">
        <w:rPr>
          <w:rFonts w:asciiTheme="minorHAnsi" w:hAnsiTheme="minorHAnsi" w:cstheme="minorHAnsi"/>
          <w:b/>
        </w:rPr>
        <w:tab/>
        <w:t xml:space="preserve">       </w:t>
      </w:r>
      <w:r w:rsidRPr="00B32036">
        <w:rPr>
          <w:rFonts w:asciiTheme="minorHAnsi" w:hAnsiTheme="minorHAnsi" w:cstheme="minorHAnsi"/>
          <w:b/>
        </w:rPr>
        <w:tab/>
      </w:r>
      <w:r w:rsidRPr="00B32036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32036">
        <w:rPr>
          <w:rFonts w:asciiTheme="minorHAnsi" w:hAnsiTheme="minorHAnsi" w:cstheme="minorHAnsi"/>
          <w:b/>
        </w:rPr>
        <w:t>JAN.,</w:t>
      </w:r>
      <w:proofErr w:type="gramEnd"/>
      <w:r w:rsidRPr="00B32036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128" w:type="dxa"/>
        <w:tblLayout w:type="fixed"/>
        <w:tblLook w:val="04A0" w:firstRow="1" w:lastRow="0" w:firstColumn="1" w:lastColumn="0" w:noHBand="0" w:noVBand="1"/>
      </w:tblPr>
      <w:tblGrid>
        <w:gridCol w:w="828"/>
        <w:gridCol w:w="2386"/>
        <w:gridCol w:w="4132"/>
        <w:gridCol w:w="2782"/>
      </w:tblGrid>
      <w:tr w:rsidR="00B32036" w:rsidRPr="00B32036" w14:paraId="56EC97F1" w14:textId="77777777" w:rsidTr="00667D68">
        <w:trPr>
          <w:trHeight w:val="936"/>
        </w:trPr>
        <w:tc>
          <w:tcPr>
            <w:tcW w:w="828" w:type="dxa"/>
          </w:tcPr>
          <w:p w14:paraId="1822D67E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</w:rPr>
            </w:pPr>
            <w:r w:rsidRPr="00B32036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386" w:type="dxa"/>
          </w:tcPr>
          <w:p w14:paraId="0B8B696E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</w:rPr>
            </w:pPr>
            <w:r w:rsidRPr="00B32036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132" w:type="dxa"/>
          </w:tcPr>
          <w:p w14:paraId="7E5869A3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</w:rPr>
            </w:pPr>
            <w:r w:rsidRPr="00B32036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782" w:type="dxa"/>
          </w:tcPr>
          <w:p w14:paraId="20D999C3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</w:rPr>
            </w:pPr>
            <w:r w:rsidRPr="00B32036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32036" w:rsidRPr="00B32036" w14:paraId="63F816BC" w14:textId="77777777" w:rsidTr="00667D68">
        <w:trPr>
          <w:trHeight w:val="848"/>
        </w:trPr>
        <w:tc>
          <w:tcPr>
            <w:tcW w:w="828" w:type="dxa"/>
          </w:tcPr>
          <w:p w14:paraId="4D8DEB0A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21A1833" w14:textId="07BA277A" w:rsidR="00B32036" w:rsidRPr="00B32036" w:rsidRDefault="00B32036" w:rsidP="00B32036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Description</w:t>
            </w:r>
          </w:p>
          <w:p w14:paraId="587ECD73" w14:textId="40BBD82E" w:rsidR="00B32036" w:rsidRPr="00B32036" w:rsidRDefault="00B32036" w:rsidP="00667D68">
            <w:pPr>
              <w:rPr>
                <w:rFonts w:asciiTheme="minorHAnsi" w:hAnsiTheme="minorHAnsi" w:cstheme="minorHAnsi"/>
                <w:caps/>
                <w:lang w:eastAsia="en-GB"/>
              </w:rPr>
            </w:pPr>
          </w:p>
        </w:tc>
        <w:tc>
          <w:tcPr>
            <w:tcW w:w="4132" w:type="dxa"/>
          </w:tcPr>
          <w:p w14:paraId="139CA76C" w14:textId="28294BB4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White or almost white, amorphous powder.</w:t>
            </w:r>
          </w:p>
        </w:tc>
        <w:tc>
          <w:tcPr>
            <w:tcW w:w="2782" w:type="dxa"/>
          </w:tcPr>
          <w:p w14:paraId="7BCF8A43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32036" w:rsidRPr="00B32036" w14:paraId="74AFCF63" w14:textId="77777777" w:rsidTr="00667D68">
        <w:trPr>
          <w:trHeight w:val="983"/>
        </w:trPr>
        <w:tc>
          <w:tcPr>
            <w:tcW w:w="828" w:type="dxa"/>
          </w:tcPr>
          <w:p w14:paraId="3F8D27CD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DE7C8CC" w14:textId="58C8A2D5" w:rsidR="00B32036" w:rsidRPr="00B32036" w:rsidRDefault="00B32036" w:rsidP="00667D68">
            <w:pPr>
              <w:rPr>
                <w:rFonts w:asciiTheme="minorHAnsi" w:hAnsiTheme="minorHAnsi" w:cstheme="minorHAnsi"/>
                <w:lang w:eastAsia="en-GB"/>
              </w:rPr>
            </w:pPr>
            <w:r w:rsidRPr="00B32036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132" w:type="dxa"/>
          </w:tcPr>
          <w:p w14:paraId="58BC0921" w14:textId="79BF570B" w:rsidR="00B32036" w:rsidRPr="00B32036" w:rsidRDefault="00B32036" w:rsidP="00B3203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Practically insoluble in water. It dissolves in dilute mineral acids and in solutions of alkali hydroxides.</w:t>
            </w:r>
          </w:p>
        </w:tc>
        <w:tc>
          <w:tcPr>
            <w:tcW w:w="2782" w:type="dxa"/>
          </w:tcPr>
          <w:p w14:paraId="40B72270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CB0E84C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39CC7BA2" w14:textId="77777777" w:rsidR="00B32036" w:rsidRPr="00B32036" w:rsidRDefault="00B32036" w:rsidP="00667D6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32036" w:rsidRPr="00B32036" w14:paraId="3E64675B" w14:textId="77777777" w:rsidTr="00667D68">
        <w:trPr>
          <w:trHeight w:val="1433"/>
        </w:trPr>
        <w:tc>
          <w:tcPr>
            <w:tcW w:w="828" w:type="dxa"/>
          </w:tcPr>
          <w:p w14:paraId="17B40B7E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E2542FF" w14:textId="77777777" w:rsidR="00B32036" w:rsidRPr="00B32036" w:rsidRDefault="00B32036" w:rsidP="00B3203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Identification</w:t>
            </w:r>
          </w:p>
          <w:p w14:paraId="7129A46E" w14:textId="2E430C02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6D5A5E0F" w14:textId="24D1549E" w:rsidR="00B32036" w:rsidRPr="00B32036" w:rsidRDefault="00B32036" w:rsidP="00B32036">
            <w:pPr>
              <w:pStyle w:val="NormalWeb"/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The solution gives the reaction of aluminum. A gelatinous white precipitate is formed which dissolves on further addition of </w:t>
            </w:r>
            <w:hyperlink r:id="rId7" w:anchor="pop02211" w:history="1">
              <w:r w:rsidRPr="00B3203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dilute sodium hydroxide solution R</w:t>
              </w:r>
            </w:hyperlink>
            <w:r w:rsidRPr="00B32036">
              <w:rPr>
                <w:rFonts w:asciiTheme="minorHAnsi" w:hAnsiTheme="minorHAnsi" w:cstheme="minorHAnsi"/>
              </w:rPr>
              <w:t>. Gradually add </w:t>
            </w:r>
            <w:hyperlink r:id="rId8" w:anchor="pop03137" w:history="1">
              <w:r w:rsidRPr="00B3203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ammonium chloride solution R</w:t>
              </w:r>
            </w:hyperlink>
            <w:r w:rsidRPr="00B32036">
              <w:rPr>
                <w:rFonts w:asciiTheme="minorHAnsi" w:hAnsiTheme="minorHAnsi" w:cstheme="minorHAnsi"/>
              </w:rPr>
              <w:t>. The gelatinous white precipitate is re-formed.</w:t>
            </w:r>
          </w:p>
        </w:tc>
        <w:tc>
          <w:tcPr>
            <w:tcW w:w="2782" w:type="dxa"/>
          </w:tcPr>
          <w:p w14:paraId="3ED75013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527AEA9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4D29FC19" w14:textId="77777777" w:rsidTr="00667D68">
        <w:trPr>
          <w:trHeight w:val="1235"/>
        </w:trPr>
        <w:tc>
          <w:tcPr>
            <w:tcW w:w="828" w:type="dxa"/>
          </w:tcPr>
          <w:p w14:paraId="2CDDDF5B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B8346EC" w14:textId="00F529A8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132" w:type="dxa"/>
          </w:tcPr>
          <w:p w14:paraId="0644BBFB" w14:textId="44C11353" w:rsidR="00B32036" w:rsidRPr="00B32036" w:rsidRDefault="00B32036" w:rsidP="00B32036">
            <w:pPr>
              <w:pStyle w:val="NormalWeb"/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 xml:space="preserve">Solution S is not more opalescent than reference suspension II and not more intensely </w:t>
            </w:r>
            <w:proofErr w:type="spellStart"/>
            <w:r w:rsidRPr="00B32036">
              <w:rPr>
                <w:rFonts w:asciiTheme="minorHAnsi" w:hAnsiTheme="minorHAnsi" w:cstheme="minorHAnsi"/>
              </w:rPr>
              <w:t>coloured</w:t>
            </w:r>
            <w:proofErr w:type="spellEnd"/>
            <w:r w:rsidRPr="00B32036">
              <w:rPr>
                <w:rFonts w:asciiTheme="minorHAnsi" w:hAnsiTheme="minorHAnsi" w:cstheme="minorHAnsi"/>
              </w:rPr>
              <w:t xml:space="preserve"> than </w:t>
            </w:r>
            <w:hyperlink r:id="rId9" w:anchor="p2p00143" w:history="1">
              <w:r w:rsidRPr="00B3203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reference solution </w:t>
              </w:r>
            </w:hyperlink>
            <w:r w:rsidRPr="00B32036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2" w:type="dxa"/>
          </w:tcPr>
          <w:p w14:paraId="15EC4369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3E2C19A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09D8CF06" w14:textId="77777777" w:rsidTr="00667D68">
        <w:trPr>
          <w:trHeight w:val="1523"/>
        </w:trPr>
        <w:tc>
          <w:tcPr>
            <w:tcW w:w="828" w:type="dxa"/>
          </w:tcPr>
          <w:p w14:paraId="5EB92C0A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8F10545" w14:textId="77777777" w:rsidR="00B32036" w:rsidRPr="00B32036" w:rsidRDefault="00B32036" w:rsidP="00B3203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Alkaline Impurities</w:t>
            </w:r>
          </w:p>
          <w:p w14:paraId="79AA11C8" w14:textId="0277E4F9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0C79177A" w14:textId="0354F186" w:rsidR="00B32036" w:rsidRPr="00B32036" w:rsidRDefault="00B32036" w:rsidP="00B32036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 xml:space="preserve">Any pink </w:t>
            </w:r>
            <w:proofErr w:type="spellStart"/>
            <w:r w:rsidRPr="00B32036">
              <w:rPr>
                <w:rFonts w:asciiTheme="minorHAnsi" w:hAnsiTheme="minorHAnsi" w:cstheme="minorHAnsi"/>
              </w:rPr>
              <w:t>colour</w:t>
            </w:r>
            <w:proofErr w:type="spellEnd"/>
            <w:r w:rsidRPr="00B32036">
              <w:rPr>
                <w:rFonts w:asciiTheme="minorHAnsi" w:hAnsiTheme="minorHAnsi" w:cstheme="minorHAnsi"/>
              </w:rPr>
              <w:t xml:space="preserve"> disappears on the addition of 0.3ml of </w:t>
            </w:r>
            <w:hyperlink r:id="rId10" w:anchor="pop04326" w:history="1">
              <w:r w:rsidRPr="00B3203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 hydrochloric acid</w:t>
              </w:r>
            </w:hyperlink>
          </w:p>
        </w:tc>
        <w:tc>
          <w:tcPr>
            <w:tcW w:w="2782" w:type="dxa"/>
          </w:tcPr>
          <w:p w14:paraId="1C865F0A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9F8D38E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32BDDD65" w14:textId="77777777" w:rsidTr="00B32036">
        <w:trPr>
          <w:trHeight w:val="653"/>
        </w:trPr>
        <w:tc>
          <w:tcPr>
            <w:tcW w:w="828" w:type="dxa"/>
          </w:tcPr>
          <w:p w14:paraId="5D8AC3E3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410DF92" w14:textId="5FEA883A" w:rsidR="00B32036" w:rsidRPr="00B32036" w:rsidRDefault="00B32036" w:rsidP="00B3203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4132" w:type="dxa"/>
          </w:tcPr>
          <w:p w14:paraId="6CD85A51" w14:textId="77777777" w:rsidR="00B32036" w:rsidRPr="00B32036" w:rsidRDefault="00B32036" w:rsidP="00B32036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Maximum 1%.</w:t>
            </w:r>
          </w:p>
          <w:p w14:paraId="4953A70E" w14:textId="4C97C653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293C9DA1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1577DF4A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17EB2B03" w14:textId="77777777" w:rsidTr="00667D68">
        <w:trPr>
          <w:trHeight w:val="1250"/>
        </w:trPr>
        <w:tc>
          <w:tcPr>
            <w:tcW w:w="828" w:type="dxa"/>
          </w:tcPr>
          <w:p w14:paraId="38E3386B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3CE81A66" w14:textId="77777777" w:rsidR="00B32036" w:rsidRPr="00B32036" w:rsidRDefault="00B32036" w:rsidP="00B3203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Neutralizing Capacity</w:t>
            </w:r>
          </w:p>
          <w:p w14:paraId="7FF83AB5" w14:textId="203903FE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70F129C9" w14:textId="3771FF26" w:rsidR="00B32036" w:rsidRPr="00B32036" w:rsidRDefault="00B32036" w:rsidP="00B32036">
            <w:pPr>
              <w:pStyle w:val="NormalWeb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Not more than 35.0 mL of </w:t>
            </w:r>
            <w:hyperlink r:id="rId11" w:anchor="pop04841" w:history="1">
              <w:r w:rsidRPr="00B3203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 sodium hydroxide</w:t>
              </w:r>
            </w:hyperlink>
            <w:r w:rsidRPr="00B32036">
              <w:rPr>
                <w:rFonts w:asciiTheme="minorHAnsi" w:hAnsiTheme="minorHAnsi" w:cstheme="minorHAnsi"/>
              </w:rPr>
              <w:t> is required.</w:t>
            </w:r>
          </w:p>
        </w:tc>
        <w:tc>
          <w:tcPr>
            <w:tcW w:w="2782" w:type="dxa"/>
          </w:tcPr>
          <w:p w14:paraId="6EDD03EB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FEC50F9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661C5A28" w14:textId="77777777" w:rsidTr="00B32036">
        <w:trPr>
          <w:trHeight w:val="440"/>
        </w:trPr>
        <w:tc>
          <w:tcPr>
            <w:tcW w:w="828" w:type="dxa"/>
          </w:tcPr>
          <w:p w14:paraId="33DDE1AA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2270CD9" w14:textId="08A3133E" w:rsidR="00B32036" w:rsidRPr="00B32036" w:rsidRDefault="00B32036" w:rsidP="00B32036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4132" w:type="dxa"/>
          </w:tcPr>
          <w:p w14:paraId="0F24D5B9" w14:textId="3D5DE18C" w:rsidR="00B32036" w:rsidRPr="00B32036" w:rsidRDefault="00B32036" w:rsidP="00B32036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Maximum 1%.</w:t>
            </w:r>
          </w:p>
        </w:tc>
        <w:tc>
          <w:tcPr>
            <w:tcW w:w="2782" w:type="dxa"/>
          </w:tcPr>
          <w:p w14:paraId="1327DB79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B1B6C72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6B5581CA" w14:textId="77777777" w:rsidTr="00B32036">
        <w:trPr>
          <w:trHeight w:val="737"/>
        </w:trPr>
        <w:tc>
          <w:tcPr>
            <w:tcW w:w="828" w:type="dxa"/>
          </w:tcPr>
          <w:p w14:paraId="68BB9D66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00924F57" w14:textId="57BD894E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Arsenic</w:t>
            </w:r>
          </w:p>
        </w:tc>
        <w:tc>
          <w:tcPr>
            <w:tcW w:w="4132" w:type="dxa"/>
          </w:tcPr>
          <w:p w14:paraId="07FA64B2" w14:textId="0A135080" w:rsidR="00B32036" w:rsidRPr="00B32036" w:rsidRDefault="00B32036" w:rsidP="00B32036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Maximum 4ppm</w:t>
            </w:r>
          </w:p>
        </w:tc>
        <w:tc>
          <w:tcPr>
            <w:tcW w:w="2782" w:type="dxa"/>
          </w:tcPr>
          <w:p w14:paraId="2BF5BAF6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D123A7C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0F5A7157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BBAE0F9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32036" w:rsidRPr="00B32036" w14:paraId="56558D95" w14:textId="77777777" w:rsidTr="00667D68">
        <w:trPr>
          <w:trHeight w:val="845"/>
        </w:trPr>
        <w:tc>
          <w:tcPr>
            <w:tcW w:w="828" w:type="dxa"/>
          </w:tcPr>
          <w:p w14:paraId="26B73D84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EBFA8C6" w14:textId="03903AEA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132" w:type="dxa"/>
          </w:tcPr>
          <w:p w14:paraId="79BA9A21" w14:textId="16D26559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47.0</w:t>
            </w:r>
            <w:proofErr w:type="gramStart"/>
            <w:r w:rsidRPr="00B32036">
              <w:rPr>
                <w:rFonts w:asciiTheme="minorHAnsi" w:hAnsiTheme="minorHAnsi" w:cstheme="minorHAnsi"/>
              </w:rPr>
              <w:t>%  to</w:t>
            </w:r>
            <w:proofErr w:type="gramEnd"/>
            <w:r w:rsidRPr="00B32036">
              <w:rPr>
                <w:rFonts w:asciiTheme="minorHAnsi" w:hAnsiTheme="minorHAnsi" w:cstheme="minorHAnsi"/>
              </w:rPr>
              <w:t xml:space="preserve"> 60.0 % . of Al</w:t>
            </w:r>
            <w:r w:rsidRPr="00B32036">
              <w:rPr>
                <w:rFonts w:asciiTheme="minorHAnsi" w:hAnsiTheme="minorHAnsi" w:cstheme="minorHAnsi"/>
                <w:vertAlign w:val="subscript"/>
              </w:rPr>
              <w:t>2</w:t>
            </w:r>
            <w:r w:rsidRPr="00B32036">
              <w:rPr>
                <w:rFonts w:asciiTheme="minorHAnsi" w:hAnsiTheme="minorHAnsi" w:cstheme="minorHAnsi"/>
              </w:rPr>
              <w:t>O</w:t>
            </w:r>
            <w:r w:rsidRPr="00B32036">
              <w:rPr>
                <w:rFonts w:asciiTheme="minorHAnsi" w:hAnsiTheme="minorHAnsi" w:cstheme="minorHAnsi"/>
                <w:vertAlign w:val="subscript"/>
              </w:rPr>
              <w:t>3</w:t>
            </w:r>
          </w:p>
        </w:tc>
        <w:tc>
          <w:tcPr>
            <w:tcW w:w="2782" w:type="dxa"/>
          </w:tcPr>
          <w:p w14:paraId="06B7DAE7" w14:textId="6270E799" w:rsidR="00B32036" w:rsidRPr="00B32036" w:rsidRDefault="00B32036" w:rsidP="00B32036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32036" w:rsidRPr="00B32036" w14:paraId="5320FF18" w14:textId="77777777" w:rsidTr="00667D68">
        <w:trPr>
          <w:trHeight w:val="845"/>
        </w:trPr>
        <w:tc>
          <w:tcPr>
            <w:tcW w:w="828" w:type="dxa"/>
          </w:tcPr>
          <w:p w14:paraId="4A6115F6" w14:textId="77777777" w:rsidR="00B32036" w:rsidRPr="00B32036" w:rsidRDefault="00B32036" w:rsidP="00667D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09944C12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B32036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19370FE1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7068ED32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TMC</w:t>
            </w:r>
          </w:p>
          <w:p w14:paraId="04609BCB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09455B58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32036">
              <w:rPr>
                <w:rFonts w:asciiTheme="minorHAnsi" w:hAnsiTheme="minorHAnsi" w:cstheme="minorHAnsi"/>
              </w:rPr>
              <w:t>Mould</w:t>
            </w:r>
            <w:proofErr w:type="spellEnd"/>
            <w:r w:rsidRPr="00B32036">
              <w:rPr>
                <w:rFonts w:asciiTheme="minorHAnsi" w:hAnsiTheme="minorHAnsi" w:cstheme="minorHAnsi"/>
              </w:rPr>
              <w:t xml:space="preserve"> count</w:t>
            </w:r>
          </w:p>
          <w:p w14:paraId="44CDF2F8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Pathogens</w:t>
            </w:r>
          </w:p>
          <w:p w14:paraId="2BEEF02F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0880F79F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56A8393F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0EA8FF5B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0458F4E5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NMT 1000cfu/g</w:t>
            </w:r>
          </w:p>
          <w:p w14:paraId="63B79675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1513F939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NMT 100cfu/g</w:t>
            </w:r>
          </w:p>
          <w:p w14:paraId="3A4CB6B4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  <w:p w14:paraId="2C09FDAB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</w:rPr>
              <w:t>Must be absent</w:t>
            </w:r>
          </w:p>
          <w:p w14:paraId="165560A4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64692D0C" w14:textId="77777777" w:rsidR="00B32036" w:rsidRPr="00B32036" w:rsidRDefault="00B32036" w:rsidP="00667D68">
            <w:pPr>
              <w:rPr>
                <w:rFonts w:asciiTheme="minorHAnsi" w:hAnsiTheme="minorHAnsi" w:cstheme="minorHAnsi"/>
              </w:rPr>
            </w:pPr>
            <w:r w:rsidRPr="00B3203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1F20B6A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DACA41F" w14:textId="77777777" w:rsidR="00B32036" w:rsidRPr="00B32036" w:rsidRDefault="00B32036" w:rsidP="00667D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33E720A6" w14:textId="77777777" w:rsidR="00B32036" w:rsidRPr="00B32036" w:rsidRDefault="00B32036" w:rsidP="00B32036">
      <w:pPr>
        <w:rPr>
          <w:rFonts w:asciiTheme="minorHAnsi" w:hAnsiTheme="minorHAnsi" w:cstheme="minorHAnsi"/>
        </w:rPr>
      </w:pPr>
    </w:p>
    <w:p w14:paraId="44DC4D7B" w14:textId="266E2ABD" w:rsidR="00B32036" w:rsidRPr="00B32036" w:rsidRDefault="00B32036" w:rsidP="00B32036">
      <w:pPr>
        <w:rPr>
          <w:rFonts w:asciiTheme="minorHAnsi" w:hAnsiTheme="minorHAnsi" w:cstheme="minorHAnsi"/>
        </w:rPr>
      </w:pPr>
    </w:p>
    <w:p w14:paraId="529544F8" w14:textId="77777777" w:rsidR="00B32036" w:rsidRPr="00B32036" w:rsidRDefault="00B32036" w:rsidP="00B32036">
      <w:pPr>
        <w:rPr>
          <w:rFonts w:asciiTheme="minorHAnsi" w:hAnsiTheme="minorHAnsi" w:cstheme="minorHAnsi"/>
        </w:rPr>
      </w:pPr>
    </w:p>
    <w:p w14:paraId="08B695CA" w14:textId="77777777" w:rsidR="002C70FE" w:rsidRPr="00B32036" w:rsidRDefault="002C70FE">
      <w:pPr>
        <w:rPr>
          <w:rFonts w:asciiTheme="minorHAnsi" w:hAnsiTheme="minorHAnsi" w:cstheme="minorHAnsi"/>
        </w:rPr>
      </w:pPr>
    </w:p>
    <w:sectPr w:rsidR="002C70FE" w:rsidRPr="00B3203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054D6" w14:textId="77777777" w:rsidR="00800700" w:rsidRDefault="00800700" w:rsidP="00B32036">
      <w:r>
        <w:separator/>
      </w:r>
    </w:p>
  </w:endnote>
  <w:endnote w:type="continuationSeparator" w:id="0">
    <w:p w14:paraId="05388B5F" w14:textId="77777777" w:rsidR="00800700" w:rsidRDefault="00800700" w:rsidP="00B32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B32036" w:rsidRPr="007E4B5A" w14:paraId="6FF6F0D0" w14:textId="77777777" w:rsidTr="00667D68">
      <w:trPr>
        <w:trHeight w:val="410"/>
      </w:trPr>
      <w:tc>
        <w:tcPr>
          <w:tcW w:w="3403" w:type="dxa"/>
        </w:tcPr>
        <w:p w14:paraId="395F713F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D884EE3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1471B81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B32036" w:rsidRPr="007E4B5A" w14:paraId="420BDAD6" w14:textId="77777777" w:rsidTr="00667D68">
      <w:trPr>
        <w:trHeight w:val="411"/>
      </w:trPr>
      <w:tc>
        <w:tcPr>
          <w:tcW w:w="3403" w:type="dxa"/>
        </w:tcPr>
        <w:p w14:paraId="6F814A4E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E0C7E28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050AD0E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B32036" w:rsidRPr="007E4B5A" w14:paraId="1E29909E" w14:textId="77777777" w:rsidTr="00667D68">
      <w:trPr>
        <w:trHeight w:val="214"/>
      </w:trPr>
      <w:tc>
        <w:tcPr>
          <w:tcW w:w="3403" w:type="dxa"/>
        </w:tcPr>
        <w:p w14:paraId="5BD71B08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634F332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862B795" w14:textId="77777777" w:rsidR="00B32036" w:rsidRPr="007E4B5A" w:rsidRDefault="00B32036" w:rsidP="00B32036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B9DCDCC" w14:textId="77777777" w:rsidR="00B32036" w:rsidRDefault="00B32036" w:rsidP="00B32036">
    <w:pPr>
      <w:pStyle w:val="Footer"/>
    </w:pPr>
  </w:p>
  <w:p w14:paraId="2FECE121" w14:textId="77777777" w:rsidR="00B32036" w:rsidRDefault="00B32036" w:rsidP="00B32036">
    <w:pPr>
      <w:pStyle w:val="Footer"/>
    </w:pPr>
  </w:p>
  <w:sdt>
    <w:sdtPr>
      <w:id w:val="134936969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EA653BB" w14:textId="3A494709" w:rsidR="00B32036" w:rsidRDefault="00B3203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AEDB371" w14:textId="77777777" w:rsidR="00B32036" w:rsidRDefault="00B32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EEA08" w14:textId="77777777" w:rsidR="00800700" w:rsidRDefault="00800700" w:rsidP="00B32036">
      <w:r>
        <w:separator/>
      </w:r>
    </w:p>
  </w:footnote>
  <w:footnote w:type="continuationSeparator" w:id="0">
    <w:p w14:paraId="323DE246" w14:textId="77777777" w:rsidR="00800700" w:rsidRDefault="00800700" w:rsidP="00B32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32036" w:rsidRPr="00B07558" w14:paraId="06A6D70C" w14:textId="77777777" w:rsidTr="00667D68">
      <w:trPr>
        <w:cantSplit/>
        <w:trHeight w:val="1550"/>
      </w:trPr>
      <w:tc>
        <w:tcPr>
          <w:tcW w:w="2411" w:type="dxa"/>
          <w:vAlign w:val="center"/>
        </w:tcPr>
        <w:p w14:paraId="47815F9B" w14:textId="77777777" w:rsidR="00B32036" w:rsidRPr="00B07558" w:rsidRDefault="00B32036" w:rsidP="00B32036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93D90DA" w14:textId="77777777" w:rsidR="00B32036" w:rsidRPr="00B07558" w:rsidRDefault="00B32036" w:rsidP="00B32036">
          <w:pPr>
            <w:rPr>
              <w:rFonts w:asciiTheme="minorHAnsi" w:hAnsiTheme="minorHAnsi" w:cstheme="minorHAnsi"/>
              <w:color w:val="000000" w:themeColor="text1"/>
            </w:rPr>
          </w:pPr>
          <w:r w:rsidRPr="00B0755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57D8FFB" wp14:editId="1D097C4F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EAE957" w14:textId="77777777" w:rsidR="00B32036" w:rsidRPr="00B07558" w:rsidRDefault="00B32036" w:rsidP="00B32036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40688E5" w14:textId="77777777" w:rsidR="00B32036" w:rsidRPr="00B07558" w:rsidRDefault="00B32036" w:rsidP="00B32036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9BE8E50" w14:textId="77777777" w:rsidR="00B32036" w:rsidRPr="00B07558" w:rsidRDefault="00B32036" w:rsidP="00B32036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0755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0E6653BB" w14:textId="4EBE1B16" w:rsidR="00B32036" w:rsidRPr="00B07558" w:rsidRDefault="00B32036" w:rsidP="00B32036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B07558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28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9949DFB" w14:textId="77777777" w:rsidR="00B32036" w:rsidRDefault="00B32036" w:rsidP="00B32036">
    <w:pPr>
      <w:pStyle w:val="Header"/>
    </w:pPr>
  </w:p>
  <w:p w14:paraId="344C8AD1" w14:textId="77777777" w:rsidR="00B32036" w:rsidRDefault="00B320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36"/>
    <w:rsid w:val="000E71FD"/>
    <w:rsid w:val="002C70FE"/>
    <w:rsid w:val="007E35A6"/>
    <w:rsid w:val="00800700"/>
    <w:rsid w:val="00867E63"/>
    <w:rsid w:val="00921803"/>
    <w:rsid w:val="009A19E1"/>
    <w:rsid w:val="00B32036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1DDA"/>
  <w15:chartTrackingRefBased/>
  <w15:docId w15:val="{DA649024-1A37-4C7F-8C34-8F5081DB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0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320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32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03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2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03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32036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32036"/>
    <w:rPr>
      <w:i/>
      <w:iCs/>
    </w:rPr>
  </w:style>
  <w:style w:type="character" w:styleId="Hyperlink">
    <w:name w:val="Hyperlink"/>
    <w:basedOn w:val="DefaultParagraphFont"/>
    <w:uiPriority w:val="99"/>
    <w:unhideWhenUsed/>
    <w:rsid w:val="00B320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bp-2017\appendices\appendix-01\appendix-01-a\ammonium-chloride-solution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01\appendix-01-a\sodium-hydroxide-solution--dilute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b\volumetric\sodium-hydroxide-vs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file:///C:\Users\USER\Desktop\bp-2017\appendices\appendix-01\appendix-01-a\hydrochloric-aci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4\appendix-iv-b--colour-of-solution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2025-02-05T11:55:00Z</dcterms:created>
  <dcterms:modified xsi:type="dcterms:W3CDTF">2025-02-05T11:55:00Z</dcterms:modified>
</cp:coreProperties>
</file>