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A93B42" w:rsidRPr="00A93B42" w14:paraId="4E15C4D8" w14:textId="77777777" w:rsidTr="00E5015A">
        <w:trPr>
          <w:trHeight w:val="378"/>
        </w:trPr>
        <w:tc>
          <w:tcPr>
            <w:tcW w:w="648" w:type="dxa"/>
          </w:tcPr>
          <w:p w14:paraId="7E46CD22" w14:textId="77777777" w:rsidR="005B107E" w:rsidRPr="00A93B42" w:rsidRDefault="005B107E" w:rsidP="00A93B42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7D387E98" w14:textId="77777777" w:rsidR="005B107E" w:rsidRPr="00A93B42" w:rsidRDefault="005B107E" w:rsidP="00A93B42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B5D8720" w14:textId="77777777" w:rsidR="005B107E" w:rsidRPr="00A93B42" w:rsidRDefault="005B107E" w:rsidP="00A93B42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A93B42" w:rsidRPr="00A93B42" w14:paraId="1A9A656C" w14:textId="77777777" w:rsidTr="00E5015A">
        <w:trPr>
          <w:trHeight w:val="542"/>
        </w:trPr>
        <w:tc>
          <w:tcPr>
            <w:tcW w:w="648" w:type="dxa"/>
          </w:tcPr>
          <w:p w14:paraId="342D73CD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EC05770" w14:textId="77777777" w:rsidR="005B107E" w:rsidRPr="00A93B42" w:rsidRDefault="005B107E" w:rsidP="00A93B4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43E746F8" w14:textId="5190AC22" w:rsidR="005B107E" w:rsidRPr="00A93B42" w:rsidRDefault="005B107E" w:rsidP="00A93B42">
            <w:pPr>
              <w:spacing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>Determine the colour and appearance of material</w:t>
            </w:r>
          </w:p>
        </w:tc>
      </w:tr>
      <w:tr w:rsidR="00A93B42" w:rsidRPr="00A93B42" w14:paraId="46B5FD46" w14:textId="77777777" w:rsidTr="00E5015A">
        <w:trPr>
          <w:trHeight w:val="413"/>
        </w:trPr>
        <w:tc>
          <w:tcPr>
            <w:tcW w:w="648" w:type="dxa"/>
          </w:tcPr>
          <w:p w14:paraId="3031A518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B9760C8" w14:textId="77777777" w:rsidR="005B107E" w:rsidRPr="00A93B42" w:rsidRDefault="005B107E" w:rsidP="00A93B4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7968DB67" w14:textId="1F42DA10" w:rsidR="005B107E" w:rsidRPr="00A93B42" w:rsidRDefault="005B107E" w:rsidP="00A93B42">
            <w:pPr>
              <w:spacing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>Determine its solubility in water and in dilute acids.</w:t>
            </w:r>
          </w:p>
        </w:tc>
      </w:tr>
      <w:tr w:rsidR="00A93B42" w:rsidRPr="00A93B42" w14:paraId="4AEBB8FD" w14:textId="77777777" w:rsidTr="00E5015A">
        <w:trPr>
          <w:trHeight w:val="413"/>
        </w:trPr>
        <w:tc>
          <w:tcPr>
            <w:tcW w:w="648" w:type="dxa"/>
          </w:tcPr>
          <w:p w14:paraId="4EC22DD6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A65488E" w14:textId="77777777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CF9416F" w14:textId="77777777" w:rsidR="005B107E" w:rsidRPr="00A93B42" w:rsidRDefault="005B107E" w:rsidP="00A93B42">
            <w:pPr>
              <w:numPr>
                <w:ilvl w:val="0"/>
                <w:numId w:val="5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 xml:space="preserve">Dissolve about 15 mg in 2 mL of </w:t>
            </w:r>
            <w:hyperlink r:id="rId7" w:history="1">
              <w:r w:rsidRPr="00A93B42">
                <w:rPr>
                  <w:rStyle w:val="Hyperlink"/>
                  <w:rFonts w:cstheme="minorHAnsi"/>
                  <w:color w:val="auto"/>
                  <w:u w:val="none"/>
                </w:rPr>
                <w:t>dilute nitric acid R</w:t>
              </w:r>
            </w:hyperlink>
            <w:r w:rsidRPr="00A93B42">
              <w:rPr>
                <w:rFonts w:cstheme="minorHAnsi"/>
              </w:rPr>
              <w:t xml:space="preserve"> and neutralise with </w:t>
            </w:r>
            <w:hyperlink r:id="rId8" w:history="1">
              <w:r w:rsidRPr="00A93B42">
                <w:rPr>
                  <w:rStyle w:val="Hyperlink"/>
                  <w:rFonts w:cstheme="minorHAnsi"/>
                  <w:color w:val="auto"/>
                  <w:u w:val="none"/>
                </w:rPr>
                <w:t>dilute sodium hydroxide solution R</w:t>
              </w:r>
            </w:hyperlink>
            <w:r w:rsidRPr="00A93B42">
              <w:rPr>
                <w:rFonts w:cstheme="minorHAnsi"/>
              </w:rPr>
              <w:t>.</w:t>
            </w:r>
          </w:p>
          <w:p w14:paraId="1005D5E7" w14:textId="3CEEC10A" w:rsidR="005B107E" w:rsidRPr="00A93B42" w:rsidRDefault="005B107E" w:rsidP="00A93B42">
            <w:pPr>
              <w:numPr>
                <w:ilvl w:val="0"/>
                <w:numId w:val="5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>Heat 0.5 g gradually to 900 ± 50 °C and ignite to constant mass.</w:t>
            </w:r>
          </w:p>
        </w:tc>
      </w:tr>
      <w:tr w:rsidR="00A93B42" w:rsidRPr="00A93B42" w14:paraId="776491B3" w14:textId="77777777" w:rsidTr="00E5015A">
        <w:trPr>
          <w:trHeight w:val="413"/>
        </w:trPr>
        <w:tc>
          <w:tcPr>
            <w:tcW w:w="648" w:type="dxa"/>
          </w:tcPr>
          <w:p w14:paraId="502492FB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27958E" w14:textId="4EDBDDB3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3BF238F5" w14:textId="77777777" w:rsidR="005B107E" w:rsidRPr="00A93B42" w:rsidRDefault="005B107E" w:rsidP="00A93B42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A93B42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567FD117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Dissolve 5.0 g in a mixture of 50 mL of </w:t>
            </w:r>
            <w:hyperlink r:id="rId9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acetic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50 mL of </w:t>
            </w:r>
            <w:hyperlink r:id="rId10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Not more than slight effervescence is produced. Boil for 2 min, cool and dilute to 100 mL with </w:t>
            </w:r>
            <w:hyperlink r:id="rId11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 Filter, if necessary, through a previously ignited and tared porcelain or silica filter crucible of suitable porosity to give a clear filtrate. Keep the residue for the test for substances insoluble in acetic acid.</w:t>
            </w:r>
          </w:p>
          <w:p w14:paraId="195F4847" w14:textId="0B6D3464" w:rsidR="005B107E" w:rsidRPr="00A93B42" w:rsidRDefault="005B107E" w:rsidP="00A93B42">
            <w:pPr>
              <w:spacing w:line="276" w:lineRule="auto"/>
              <w:rPr>
                <w:rFonts w:cstheme="minorHAnsi"/>
                <w:lang w:bidi="th-TH"/>
              </w:rPr>
            </w:pPr>
            <w:r w:rsidRPr="00A93B42">
              <w:rPr>
                <w:rFonts w:cstheme="minorHAnsi"/>
              </w:rPr>
              <w:t xml:space="preserve">Using identical tubes of colourless, transparent, neutral glass with a flat base and an internal diameter of 15 mm to 25 mm, compare the liquid to be examined with </w:t>
            </w:r>
            <w:hyperlink r:id="rId12" w:anchor="pop08624" w:history="1">
              <w:r w:rsidRPr="00A93B42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A93B42">
              <w:rPr>
                <w:rFonts w:cstheme="minorHAnsi"/>
              </w:rPr>
              <w:t xml:space="preserve"> or the solvent or the reference solution (see Tables of </w:t>
            </w:r>
            <w:r w:rsidRPr="00A93B42">
              <w:rPr>
                <w:rFonts w:cstheme="minorHAnsi"/>
              </w:rPr>
              <w:lastRenderedPageBreak/>
              <w:t>reference solutions) prescribed in the monograph, the depth of the layer being 40 mm. Compare the colours in diffused daylight, viewing vertically against a white background.</w:t>
            </w:r>
          </w:p>
        </w:tc>
      </w:tr>
      <w:tr w:rsidR="00A93B42" w:rsidRPr="00A93B42" w14:paraId="6A43EDCD" w14:textId="77777777" w:rsidTr="00E5015A">
        <w:trPr>
          <w:trHeight w:val="413"/>
        </w:trPr>
        <w:tc>
          <w:tcPr>
            <w:tcW w:w="648" w:type="dxa"/>
          </w:tcPr>
          <w:p w14:paraId="68366BEC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AD72C28" w14:textId="3C254FAF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SOLUBLE SUBSTANCES</w:t>
            </w:r>
          </w:p>
        </w:tc>
        <w:tc>
          <w:tcPr>
            <w:tcW w:w="7380" w:type="dxa"/>
          </w:tcPr>
          <w:p w14:paraId="7BC5B1D3" w14:textId="03E2D36D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Mix 2.00 g with 100 mL of </w:t>
            </w:r>
            <w:hyperlink r:id="rId13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boil for 5 min. Filter whilst hot through a sintered-glass filter (40), allow to cool and dilute to 100 mL with </w:t>
            </w:r>
            <w:hyperlink r:id="rId1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 Evaporate 50 mL of the filtrate to dryness and dry at 100-105 °C. The residue weighs a maximum of 20 mg.</w:t>
            </w:r>
          </w:p>
        </w:tc>
      </w:tr>
      <w:tr w:rsidR="00A93B42" w:rsidRPr="00A93B42" w14:paraId="562F2949" w14:textId="77777777" w:rsidTr="00E5015A">
        <w:trPr>
          <w:trHeight w:val="413"/>
        </w:trPr>
        <w:tc>
          <w:tcPr>
            <w:tcW w:w="648" w:type="dxa"/>
          </w:tcPr>
          <w:p w14:paraId="4B06BEF1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CD80BD9" w14:textId="2E541C3B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SUBSTANCES INSOLUBLE IN ACETIC ACID</w:t>
            </w:r>
          </w:p>
        </w:tc>
        <w:tc>
          <w:tcPr>
            <w:tcW w:w="7380" w:type="dxa"/>
          </w:tcPr>
          <w:p w14:paraId="674B7E0A" w14:textId="3B51CB03" w:rsidR="005B107E" w:rsidRPr="00A93B42" w:rsidRDefault="005B107E" w:rsidP="00A93B42">
            <w:pPr>
              <w:spacing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>Any residue obtained during the preparation of solution S, washed, dried, and ignited at 600 ± 50 °C, weighs not more than 5 mg</w:t>
            </w:r>
          </w:p>
        </w:tc>
      </w:tr>
      <w:tr w:rsidR="00A93B42" w:rsidRPr="00A93B42" w14:paraId="5A64E4D2" w14:textId="77777777" w:rsidTr="00E5015A">
        <w:trPr>
          <w:trHeight w:val="413"/>
        </w:trPr>
        <w:tc>
          <w:tcPr>
            <w:tcW w:w="648" w:type="dxa"/>
          </w:tcPr>
          <w:p w14:paraId="6A4FC5AF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15FC78F" w14:textId="60F140B8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CHLORIDES</w:t>
            </w:r>
          </w:p>
        </w:tc>
        <w:tc>
          <w:tcPr>
            <w:tcW w:w="7380" w:type="dxa"/>
          </w:tcPr>
          <w:p w14:paraId="18C01662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Dilute 1 mL of solution S to 15 mL with </w:t>
            </w:r>
            <w:hyperlink r:id="rId15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To 15 mL of the prescribed solution add 1 mL of </w:t>
            </w:r>
            <w:hyperlink r:id="rId16" w:anchor="pop05150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nitric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pour the mixture as a single addition into a test-tube containing 1 mL of </w:t>
            </w:r>
            <w:hyperlink r:id="rId17" w:anchor="p2p04316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silver nitrate solution</w:t>
              </w:r>
            </w:hyperlink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R2</w:t>
            </w: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10 mL of </w:t>
            </w:r>
            <w:hyperlink r:id="rId18" w:anchor="pop01548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chloride standard solution (5 ppm Cl)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19" w:anchor="pop0862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 Examine the tubes laterally against a black background.</w:t>
            </w:r>
          </w:p>
          <w:p w14:paraId="22776B87" w14:textId="6576D4D6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After standing for 5 min protected from light, any opalescence in the test solution is not more intense than that in the standard.</w:t>
            </w:r>
          </w:p>
        </w:tc>
      </w:tr>
      <w:tr w:rsidR="00A93B42" w:rsidRPr="00A93B42" w14:paraId="3437DA11" w14:textId="77777777" w:rsidTr="00E5015A">
        <w:trPr>
          <w:trHeight w:val="413"/>
        </w:trPr>
        <w:tc>
          <w:tcPr>
            <w:tcW w:w="648" w:type="dxa"/>
          </w:tcPr>
          <w:p w14:paraId="6BAB30C4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17ABF4C" w14:textId="056990F1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SULFATES</w:t>
            </w:r>
          </w:p>
        </w:tc>
        <w:tc>
          <w:tcPr>
            <w:tcW w:w="7380" w:type="dxa"/>
          </w:tcPr>
          <w:p w14:paraId="790DA009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Dilute 0.3 mL of solution S to 15 mL with </w:t>
            </w:r>
            <w:hyperlink r:id="rId20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A93B42">
              <w:rPr>
                <w:rStyle w:val="HeaderChar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All solutions used for this test must be prepared with</w:t>
            </w:r>
            <w:r w:rsidRPr="00A93B42">
              <w:rPr>
                <w:rStyle w:val="inlinehdg2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1" w:anchor="pop06139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AC15FB3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Add 3 mL of a 250 g/L solution of </w:t>
            </w:r>
            <w:hyperlink r:id="rId22" w:anchor="pop06225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barium chloride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to 4.5 mL of </w:t>
            </w:r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sulfate standard solution (10 ppm SO</w:t>
            </w:r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vertAlign w:val="subscript"/>
              </w:rPr>
              <w:t>4</w:t>
            </w:r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) R1</w:t>
            </w: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Shake and allow to stand for 1 min. To 2.5 mL of this suspension add 15 mL of the prescribed solution and 0.5 mL of </w:t>
            </w:r>
            <w:hyperlink r:id="rId23" w:anchor="pop07400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acetic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15 mL of </w:t>
            </w:r>
            <w:hyperlink r:id="rId24" w:anchor="pop00067" w:history="1">
              <w:r w:rsidRPr="00A93B42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sulfate standard solution (10 ppm SO</w:t>
              </w:r>
              <w:r w:rsidRPr="00A93B42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  <w:vertAlign w:val="subscript"/>
                </w:rPr>
                <w:t>4</w:t>
              </w:r>
              <w:r w:rsidRPr="00A93B42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) 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instead of the prescribed solution.</w:t>
            </w:r>
          </w:p>
          <w:p w14:paraId="1D49D332" w14:textId="607F646A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After 5 min, any opalescence in the test solution is not more intense than that in the standard.</w:t>
            </w:r>
          </w:p>
        </w:tc>
      </w:tr>
      <w:tr w:rsidR="00A93B42" w:rsidRPr="00A93B42" w14:paraId="6C725F31" w14:textId="77777777" w:rsidTr="00E5015A">
        <w:trPr>
          <w:trHeight w:val="413"/>
        </w:trPr>
        <w:tc>
          <w:tcPr>
            <w:tcW w:w="648" w:type="dxa"/>
          </w:tcPr>
          <w:p w14:paraId="1D9BC1F8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B6D01AF" w14:textId="6CB85D62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CALCIUM</w:t>
            </w:r>
          </w:p>
        </w:tc>
        <w:tc>
          <w:tcPr>
            <w:tcW w:w="7380" w:type="dxa"/>
          </w:tcPr>
          <w:p w14:paraId="3D16852F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Dilute 1.3 mL of solution S to 150 mL with </w:t>
            </w:r>
            <w:hyperlink r:id="rId25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A93B42">
              <w:rPr>
                <w:rStyle w:val="HeaderChar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All solutions used for this test are prepared with</w:t>
            </w:r>
            <w:r w:rsidRPr="00A93B42">
              <w:rPr>
                <w:rStyle w:val="inlinehdg2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6" w:anchor="pop06139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4002488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To 0.2 mL of </w:t>
            </w:r>
            <w:hyperlink r:id="rId27" w:anchor="pop00945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alcoholic calcium standard solution (100 ppm Ca)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add 1 mL of </w:t>
            </w:r>
            <w:hyperlink r:id="rId28" w:anchor="pop03351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ammonium oxalate solution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After 1 min add a mixture of 1 mL of </w:t>
            </w:r>
            <w:hyperlink r:id="rId29" w:anchor="pop0518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15 mL of the prescribed solution or of a solution containing the prescribed quantity of the substance to be examined, and shake. Prepare a standard in the same manner using a mixture of 10 mL of aqueous </w:t>
            </w:r>
            <w:hyperlink r:id="rId30" w:anchor="pop01592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calcium </w:t>
              </w:r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lastRenderedPageBreak/>
                <w:t>standard solution (10 ppm Ca)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, 1 mL of </w:t>
            </w:r>
            <w:hyperlink r:id="rId31" w:anchor="pop0518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32" w:anchor="pop06139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FE6986D" w14:textId="739A9E9F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After 15 min, any opalescence in the test solution is not more intense than that in the standard.</w:t>
            </w:r>
          </w:p>
        </w:tc>
      </w:tr>
      <w:tr w:rsidR="00A93B42" w:rsidRPr="00A93B42" w14:paraId="771F5951" w14:textId="77777777" w:rsidTr="00E5015A">
        <w:trPr>
          <w:trHeight w:val="413"/>
        </w:trPr>
        <w:tc>
          <w:tcPr>
            <w:tcW w:w="648" w:type="dxa"/>
          </w:tcPr>
          <w:p w14:paraId="6F2E45E6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D3C6D42" w14:textId="1CC394CE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IRON</w:t>
            </w:r>
          </w:p>
        </w:tc>
        <w:tc>
          <w:tcPr>
            <w:tcW w:w="7380" w:type="dxa"/>
          </w:tcPr>
          <w:p w14:paraId="202BEC25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Dissolve 0.15 g in 5 mL of </w:t>
            </w:r>
            <w:hyperlink r:id="rId33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</w:t>
            </w:r>
            <w:hyperlink r:id="rId3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Dilute 1 mL of the solution to 10 mL with </w:t>
            </w:r>
            <w:hyperlink r:id="rId35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Dissolve the prescribed quantity of the substance to be examined in </w:t>
            </w:r>
            <w:hyperlink r:id="rId36" w:anchor="pop0862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the same solvent or use 10 mL of the prescribed solution. Add 2 mL of a 200 g/L solution of </w:t>
            </w:r>
            <w:hyperlink r:id="rId37" w:anchor="pop07821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citric acid</w:t>
              </w:r>
            </w:hyperlink>
            <w:r w:rsidRPr="00A93B42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monohydrate R</w:t>
            </w: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0.1 mL of </w:t>
            </w:r>
            <w:hyperlink r:id="rId38" w:anchor="pop05337" w:history="1">
              <w:proofErr w:type="spellStart"/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thioglycollic</w:t>
              </w:r>
              <w:proofErr w:type="spellEnd"/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Mix, make alkaline with </w:t>
            </w:r>
            <w:hyperlink r:id="rId39" w:anchor="pop08372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ammonia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dilute to 20 mL with </w:t>
            </w:r>
            <w:hyperlink r:id="rId40" w:anchor="pop0862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manner, using 10 mL of </w:t>
            </w:r>
            <w:hyperlink r:id="rId41" w:anchor="pop02150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iron standard solution (1 ppm Fe)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2385B9C" w14:textId="217FA1DB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After 5 min, any pink </w:t>
            </w:r>
            <w:proofErr w:type="spellStart"/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in the test solution is not more intense than that in the standard.</w:t>
            </w:r>
          </w:p>
        </w:tc>
      </w:tr>
      <w:tr w:rsidR="00A93B42" w:rsidRPr="00A93B42" w14:paraId="0A89A0C1" w14:textId="77777777" w:rsidTr="00E5015A">
        <w:trPr>
          <w:trHeight w:val="413"/>
        </w:trPr>
        <w:tc>
          <w:tcPr>
            <w:tcW w:w="648" w:type="dxa"/>
          </w:tcPr>
          <w:p w14:paraId="21202A2A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9FE5EB4" w14:textId="768D49D6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LOSS ON IGNITION</w:t>
            </w:r>
          </w:p>
        </w:tc>
        <w:tc>
          <w:tcPr>
            <w:tcW w:w="7380" w:type="dxa"/>
          </w:tcPr>
          <w:p w14:paraId="5E840A3D" w14:textId="35F98C4B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Heat 0.5 g gradually to 900 ± 50 °C and ignite to constant mass.</w:t>
            </w:r>
          </w:p>
        </w:tc>
      </w:tr>
      <w:tr w:rsidR="00A93B42" w:rsidRPr="00A93B42" w14:paraId="1E370EA4" w14:textId="77777777" w:rsidTr="00E5015A">
        <w:trPr>
          <w:trHeight w:val="413"/>
        </w:trPr>
        <w:tc>
          <w:tcPr>
            <w:tcW w:w="648" w:type="dxa"/>
          </w:tcPr>
          <w:p w14:paraId="5C585863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443B212" w14:textId="57807507" w:rsidR="005B107E" w:rsidRPr="00A93B42" w:rsidRDefault="005B107E" w:rsidP="00A93B42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0A2A9549" w14:textId="77777777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Dissolve 0.100 g in a mixture of 2 mL of </w:t>
            </w:r>
            <w:hyperlink r:id="rId42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and 20 mL of </w:t>
            </w:r>
            <w:hyperlink r:id="rId43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. Carry out the complexometric titration of </w:t>
            </w:r>
            <w:proofErr w:type="gramStart"/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magnesium .</w:t>
            </w:r>
            <w:proofErr w:type="gramEnd"/>
          </w:p>
          <w:p w14:paraId="741329CA" w14:textId="11512871" w:rsidR="005B107E" w:rsidRPr="00A93B42" w:rsidRDefault="005B107E" w:rsidP="00A93B42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44" w:history="1">
              <w:r w:rsidRPr="00A93B42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edetate</w:t>
              </w:r>
            </w:hyperlink>
            <w:r w:rsidRPr="00A93B42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5.832 mg of Mg(OH)</w:t>
            </w:r>
            <w:r w:rsidRPr="00A93B42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A93B4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A93B42" w:rsidRPr="00A93B42" w14:paraId="389315A0" w14:textId="77777777" w:rsidTr="00E5015A">
        <w:trPr>
          <w:trHeight w:val="413"/>
        </w:trPr>
        <w:tc>
          <w:tcPr>
            <w:tcW w:w="648" w:type="dxa"/>
          </w:tcPr>
          <w:p w14:paraId="5DB57ACB" w14:textId="77777777" w:rsidR="005B107E" w:rsidRPr="00A93B42" w:rsidRDefault="005B107E" w:rsidP="00A93B4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6349591" w14:textId="77777777" w:rsidR="005B107E" w:rsidRPr="00A93B42" w:rsidRDefault="005B107E" w:rsidP="00A93B4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93B42">
              <w:rPr>
                <w:rFonts w:cstheme="minorHAnsi"/>
                <w:b/>
                <w:bCs/>
              </w:rPr>
              <w:t>MICROBIAL ENUMERATION TEST</w:t>
            </w:r>
          </w:p>
          <w:p w14:paraId="7A5A8AA7" w14:textId="77777777" w:rsidR="005B107E" w:rsidRPr="00A93B42" w:rsidRDefault="005B107E" w:rsidP="00A93B42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04AAF98" w14:textId="77777777" w:rsidR="00A93B42" w:rsidRPr="00A93B42" w:rsidRDefault="00A93B42" w:rsidP="00A93B42">
            <w:p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A93B42">
              <w:rPr>
                <w:rFonts w:cstheme="minorHAnsi"/>
                <w:b/>
              </w:rPr>
              <w:t>molds</w:t>
            </w:r>
            <w:proofErr w:type="spellEnd"/>
            <w:r w:rsidRPr="00A93B42">
              <w:rPr>
                <w:rFonts w:cstheme="minorHAnsi"/>
                <w:b/>
              </w:rPr>
              <w:t xml:space="preserve"> count (TYMC) by the pour plate method</w:t>
            </w:r>
            <w:r w:rsidRPr="00A93B42">
              <w:rPr>
                <w:rFonts w:cstheme="minorHAnsi"/>
              </w:rPr>
              <w:t>.</w:t>
            </w:r>
          </w:p>
          <w:p w14:paraId="6C3F16E9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A93B42">
              <w:rPr>
                <w:rFonts w:eastAsia="Times New Roman" w:cstheme="minorHAnsi"/>
              </w:rPr>
              <w:t>center</w:t>
            </w:r>
            <w:proofErr w:type="spellEnd"/>
            <w:r w:rsidRPr="00A93B42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4B5EC76E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eastAsia="Times New Roman" w:cstheme="minorHAnsi"/>
              </w:rPr>
              <w:t>Open the lid of the prepared media. (</w:t>
            </w:r>
            <w:r w:rsidRPr="00A93B42">
              <w:rPr>
                <w:rFonts w:cstheme="minorHAnsi"/>
              </w:rPr>
              <w:t>soya bean digest agar for TAMC</w:t>
            </w:r>
            <w:r w:rsidRPr="00A93B42">
              <w:rPr>
                <w:rFonts w:eastAsia="Times New Roman" w:cstheme="minorHAnsi"/>
              </w:rPr>
              <w:t xml:space="preserve"> and </w:t>
            </w:r>
            <w:proofErr w:type="spellStart"/>
            <w:r w:rsidRPr="00A93B42">
              <w:rPr>
                <w:rFonts w:eastAsia="Times New Roman" w:cstheme="minorHAnsi"/>
              </w:rPr>
              <w:t>Sabouraud</w:t>
            </w:r>
            <w:proofErr w:type="spellEnd"/>
            <w:r w:rsidRPr="00A93B42">
              <w:rPr>
                <w:rFonts w:eastAsia="Times New Roman" w:cstheme="minorHAnsi"/>
              </w:rPr>
              <w:t xml:space="preserve"> Dextrose Agar for TYMC)</w:t>
            </w:r>
          </w:p>
          <w:p w14:paraId="0E159843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6D7EF8E3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B1EFF4C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eastAsia="Times New Roman" w:cstheme="minorHAnsi"/>
              </w:rPr>
              <w:t>Allow the media to completely solidify.</w:t>
            </w:r>
          </w:p>
          <w:p w14:paraId="2F34D091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183208DE" w14:textId="77777777" w:rsidR="00A93B42" w:rsidRPr="00A93B42" w:rsidRDefault="00A93B42" w:rsidP="00A93B42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93B42">
              <w:rPr>
                <w:rFonts w:eastAsia="Times New Roman" w:cstheme="minorHAnsi"/>
              </w:rPr>
              <w:lastRenderedPageBreak/>
              <w:t>Incubate the plate in an inverted position under suitable incubation conditions (</w:t>
            </w:r>
            <w:r w:rsidRPr="00A93B42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A93B42">
              <w:rPr>
                <w:rFonts w:cstheme="minorHAnsi"/>
              </w:rPr>
              <w:t>Sabouraud</w:t>
            </w:r>
            <w:proofErr w:type="spellEnd"/>
            <w:r w:rsidRPr="00A93B42">
              <w:rPr>
                <w:rFonts w:cstheme="minorHAnsi"/>
              </w:rPr>
              <w:t xml:space="preserve"> Dextrose Agar at 20°C - 25°C for 72hours  </w:t>
            </w:r>
          </w:p>
          <w:p w14:paraId="39260ADC" w14:textId="77777777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Test for Absence of Pathogen</w:t>
            </w:r>
          </w:p>
          <w:p w14:paraId="037B775D" w14:textId="77777777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Test for E. coli</w:t>
            </w:r>
            <w:r w:rsidRPr="00A93B42">
              <w:rPr>
                <w:rFonts w:cstheme="minorHAnsi"/>
              </w:rPr>
              <w:t>:</w:t>
            </w:r>
          </w:p>
          <w:p w14:paraId="329ECB4E" w14:textId="77777777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Using same dilution</w:t>
            </w:r>
          </w:p>
          <w:p w14:paraId="10EA42BC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060EE025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Incubate the MacConkey broth bottle at 30</w:t>
            </w:r>
            <w:r w:rsidRPr="00A93B42">
              <w:rPr>
                <w:rFonts w:cstheme="minorHAnsi"/>
                <w:vertAlign w:val="superscript"/>
              </w:rPr>
              <w:t>0</w:t>
            </w:r>
            <w:r w:rsidRPr="00A93B42">
              <w:rPr>
                <w:rFonts w:cstheme="minorHAnsi"/>
              </w:rPr>
              <w:t>C-35</w:t>
            </w:r>
            <w:r w:rsidRPr="00A93B42">
              <w:rPr>
                <w:rFonts w:cstheme="minorHAnsi"/>
                <w:vertAlign w:val="superscript"/>
              </w:rPr>
              <w:t>0</w:t>
            </w:r>
            <w:r w:rsidRPr="00A93B42">
              <w:rPr>
                <w:rFonts w:cstheme="minorHAnsi"/>
              </w:rPr>
              <w:t>C for 24 hours.</w:t>
            </w:r>
          </w:p>
          <w:p w14:paraId="03B9A79D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045FE00C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Incubate plates at 30°C to 35°C for 48 hours.</w:t>
            </w:r>
          </w:p>
          <w:p w14:paraId="6D22CDB3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6B3A45B5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Observe and record the presence or absence of specified microorganisms.</w:t>
            </w:r>
          </w:p>
          <w:p w14:paraId="3591305C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1DF8F9CA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Verify the performance of media and reagents used in the analysis.</w:t>
            </w:r>
          </w:p>
          <w:p w14:paraId="53B1D3E2" w14:textId="77777777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Interpretation of Results</w:t>
            </w:r>
          </w:p>
          <w:p w14:paraId="681A6B9A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 xml:space="preserve">The bacterial count should not exceed </w:t>
            </w:r>
            <w:r w:rsidRPr="00A93B42">
              <w:rPr>
                <w:rFonts w:cstheme="minorHAnsi"/>
                <w:u w:val="single"/>
              </w:rPr>
              <w:t>10</w:t>
            </w:r>
            <w:r w:rsidRPr="00A93B42">
              <w:rPr>
                <w:rFonts w:cstheme="minorHAnsi"/>
                <w:u w:val="single"/>
                <w:vertAlign w:val="superscript"/>
              </w:rPr>
              <w:t>2</w:t>
            </w:r>
            <w:r w:rsidRPr="00A93B42">
              <w:rPr>
                <w:rFonts w:cstheme="minorHAnsi"/>
                <w:u w:val="single"/>
              </w:rPr>
              <w:t>cfu/</w:t>
            </w:r>
            <w:proofErr w:type="gramStart"/>
            <w:r w:rsidRPr="00A93B42">
              <w:rPr>
                <w:rFonts w:cstheme="minorHAnsi"/>
                <w:u w:val="single"/>
              </w:rPr>
              <w:t>ml</w:t>
            </w:r>
            <w:r w:rsidRPr="00A93B42">
              <w:rPr>
                <w:rFonts w:cstheme="minorHAnsi"/>
              </w:rPr>
              <w:t xml:space="preserve">  while</w:t>
            </w:r>
            <w:proofErr w:type="gramEnd"/>
            <w:r w:rsidRPr="00A93B42">
              <w:rPr>
                <w:rFonts w:cstheme="minorHAnsi"/>
              </w:rPr>
              <w:t xml:space="preserve"> that of the fungal count should not be more than </w:t>
            </w:r>
            <w:r w:rsidRPr="00A93B42">
              <w:rPr>
                <w:rFonts w:cstheme="minorHAnsi"/>
                <w:u w:val="single"/>
              </w:rPr>
              <w:t>10</w:t>
            </w:r>
            <w:r w:rsidRPr="00A93B42">
              <w:rPr>
                <w:rFonts w:cstheme="minorHAnsi"/>
                <w:u w:val="single"/>
                <w:vertAlign w:val="superscript"/>
              </w:rPr>
              <w:t>2</w:t>
            </w:r>
            <w:r w:rsidRPr="00A93B42">
              <w:rPr>
                <w:rFonts w:cstheme="minorHAnsi"/>
                <w:u w:val="single"/>
              </w:rPr>
              <w:t>cfu/ml</w:t>
            </w:r>
            <w:r w:rsidRPr="00A93B42">
              <w:rPr>
                <w:rFonts w:cstheme="minorHAnsi"/>
              </w:rPr>
              <w:t xml:space="preserve">. There should be absence of </w:t>
            </w:r>
            <w:proofErr w:type="spellStart"/>
            <w:r w:rsidRPr="00A93B42">
              <w:rPr>
                <w:rFonts w:cstheme="minorHAnsi"/>
              </w:rPr>
              <w:t>fecal</w:t>
            </w:r>
            <w:proofErr w:type="spellEnd"/>
            <w:r w:rsidRPr="00A93B42">
              <w:rPr>
                <w:rFonts w:cstheme="minorHAnsi"/>
              </w:rPr>
              <w:t xml:space="preserve"> coliform (E coli).</w:t>
            </w:r>
          </w:p>
          <w:p w14:paraId="589EDF5E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1EBEC9E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A93B42">
              <w:rPr>
                <w:rFonts w:cstheme="minorHAnsi"/>
              </w:rPr>
              <w:t>is considered to be</w:t>
            </w:r>
            <w:proofErr w:type="gramEnd"/>
            <w:r w:rsidRPr="00A93B42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2E15093" w14:textId="77777777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A93B42">
              <w:rPr>
                <w:rFonts w:cstheme="minorHAnsi"/>
              </w:rPr>
              <w:t>Sabouraud</w:t>
            </w:r>
            <w:proofErr w:type="spellEnd"/>
            <w:r w:rsidRPr="00A93B42">
              <w:rPr>
                <w:rFonts w:cstheme="minorHAnsi"/>
              </w:rPr>
              <w:t xml:space="preserve">  dextrose</w:t>
            </w:r>
            <w:proofErr w:type="gramEnd"/>
            <w:r w:rsidRPr="00A93B42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6371F7E2" w14:textId="5CDB2A9E" w:rsidR="00A93B42" w:rsidRPr="00A93B42" w:rsidRDefault="00A93B42" w:rsidP="00A93B42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93B42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226A0069" w14:textId="77777777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</w:rPr>
            </w:pPr>
          </w:p>
          <w:p w14:paraId="263F7E2F" w14:textId="35D75F26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lastRenderedPageBreak/>
              <w:t>10</w:t>
            </w:r>
            <w:r w:rsidRPr="00A93B42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A93B42">
              <w:rPr>
                <w:rFonts w:cstheme="minorHAnsi"/>
              </w:rPr>
              <w:t>CFU :</w:t>
            </w:r>
            <w:proofErr w:type="gramEnd"/>
            <w:r w:rsidRPr="00A93B42">
              <w:rPr>
                <w:rFonts w:cstheme="minorHAnsi"/>
              </w:rPr>
              <w:t xml:space="preserve"> maximum acceptable count</w:t>
            </w:r>
            <w:r w:rsidRPr="00A93B42">
              <w:rPr>
                <w:rFonts w:eastAsia="MS Gothic" w:cstheme="minorHAnsi"/>
              </w:rPr>
              <w:t>＝</w:t>
            </w:r>
            <w:r w:rsidRPr="00A93B42">
              <w:rPr>
                <w:rFonts w:cstheme="minorHAnsi"/>
              </w:rPr>
              <w:t>20</w:t>
            </w:r>
          </w:p>
          <w:p w14:paraId="6CD885D2" w14:textId="77777777" w:rsidR="00A93B42" w:rsidRPr="00A93B42" w:rsidRDefault="00A93B42" w:rsidP="00A93B42">
            <w:pPr>
              <w:pStyle w:val="NoSpacing"/>
              <w:spacing w:line="276" w:lineRule="auto"/>
              <w:rPr>
                <w:rFonts w:cstheme="minorHAnsi"/>
              </w:rPr>
            </w:pPr>
            <w:r w:rsidRPr="00A93B42">
              <w:rPr>
                <w:rFonts w:cstheme="minorHAnsi"/>
              </w:rPr>
              <w:t>10</w:t>
            </w:r>
            <w:r w:rsidRPr="00A93B42">
              <w:rPr>
                <w:rFonts w:cstheme="minorHAnsi"/>
                <w:vertAlign w:val="superscript"/>
              </w:rPr>
              <w:t xml:space="preserve">2 </w:t>
            </w:r>
            <w:r w:rsidRPr="00A93B42">
              <w:rPr>
                <w:rFonts w:cstheme="minorHAnsi"/>
              </w:rPr>
              <w:t>CFU: maximum acceptable count</w:t>
            </w:r>
            <w:r w:rsidRPr="00A93B42">
              <w:rPr>
                <w:rFonts w:eastAsia="MS Gothic" w:cstheme="minorHAnsi"/>
              </w:rPr>
              <w:t>＝</w:t>
            </w:r>
            <w:r w:rsidRPr="00A93B42">
              <w:rPr>
                <w:rFonts w:cstheme="minorHAnsi"/>
              </w:rPr>
              <w:t xml:space="preserve">200, </w:t>
            </w:r>
          </w:p>
          <w:p w14:paraId="28A76324" w14:textId="4992C4B2" w:rsidR="005B107E" w:rsidRPr="00A93B42" w:rsidRDefault="00A93B42" w:rsidP="00A93B42">
            <w:pPr>
              <w:spacing w:after="0" w:line="276" w:lineRule="auto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10</w:t>
            </w:r>
            <w:r w:rsidRPr="00A93B42">
              <w:rPr>
                <w:rFonts w:cstheme="minorHAnsi"/>
                <w:vertAlign w:val="superscript"/>
              </w:rPr>
              <w:t xml:space="preserve">3 </w:t>
            </w:r>
            <w:r w:rsidRPr="00A93B42">
              <w:rPr>
                <w:rFonts w:cstheme="minorHAnsi"/>
              </w:rPr>
              <w:t>CFU: maximum acceptable count</w:t>
            </w:r>
            <w:r w:rsidRPr="00A93B42">
              <w:rPr>
                <w:rFonts w:eastAsia="MS Gothic" w:cstheme="minorHAnsi"/>
              </w:rPr>
              <w:t>＝</w:t>
            </w:r>
            <w:r w:rsidRPr="00A93B42">
              <w:rPr>
                <w:rFonts w:cstheme="minorHAnsi"/>
              </w:rPr>
              <w:t>2000.</w:t>
            </w:r>
          </w:p>
        </w:tc>
      </w:tr>
    </w:tbl>
    <w:p w14:paraId="5A62D9F2" w14:textId="77777777" w:rsidR="005B107E" w:rsidRPr="00A93B42" w:rsidRDefault="005B107E" w:rsidP="00A93B42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A93B42" w:rsidRPr="00A93B42" w14:paraId="3204AB91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00843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9A2AC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25A07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93B42">
              <w:rPr>
                <w:rFonts w:cstheme="minorHAnsi"/>
                <w:b/>
              </w:rPr>
              <w:t>REASON FOR REVIEW</w:t>
            </w:r>
          </w:p>
        </w:tc>
      </w:tr>
      <w:tr w:rsidR="00A93B42" w:rsidRPr="00A93B42" w14:paraId="5D7E630A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982A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6FD4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F97F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FIRST ISSUE</w:t>
            </w:r>
          </w:p>
        </w:tc>
      </w:tr>
      <w:tr w:rsidR="00A93B42" w:rsidRPr="00A93B42" w14:paraId="536E2663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51AB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C0190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F21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Review of the procedures</w:t>
            </w:r>
          </w:p>
          <w:p w14:paraId="40DF5935" w14:textId="77777777" w:rsidR="005B107E" w:rsidRPr="00A93B42" w:rsidRDefault="005B107E" w:rsidP="00A93B4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93B42">
              <w:rPr>
                <w:rFonts w:cstheme="minorHAnsi"/>
              </w:rPr>
              <w:t>Change in header and footer format</w:t>
            </w:r>
          </w:p>
        </w:tc>
      </w:tr>
    </w:tbl>
    <w:p w14:paraId="10AA2DB0" w14:textId="77777777" w:rsidR="002C70FE" w:rsidRPr="00A93B42" w:rsidRDefault="002C70FE" w:rsidP="00A93B42">
      <w:pPr>
        <w:spacing w:line="276" w:lineRule="auto"/>
        <w:rPr>
          <w:rFonts w:cstheme="minorHAnsi"/>
        </w:rPr>
      </w:pPr>
    </w:p>
    <w:sectPr w:rsidR="002C70FE" w:rsidRPr="00A93B42" w:rsidSect="005B107E">
      <w:headerReference w:type="default" r:id="rId45"/>
      <w:footerReference w:type="default" r:id="rId46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2F579" w14:textId="77777777" w:rsidR="005C7C36" w:rsidRDefault="005C7C36" w:rsidP="005B107E">
      <w:pPr>
        <w:spacing w:after="0" w:line="240" w:lineRule="auto"/>
      </w:pPr>
      <w:r>
        <w:separator/>
      </w:r>
    </w:p>
  </w:endnote>
  <w:endnote w:type="continuationSeparator" w:id="0">
    <w:p w14:paraId="5C079051" w14:textId="77777777" w:rsidR="005C7C36" w:rsidRDefault="005C7C36" w:rsidP="005B1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A93B42" w:rsidRPr="00A93B42" w14:paraId="47EDF016" w14:textId="77777777" w:rsidTr="00667D68">
      <w:trPr>
        <w:trHeight w:val="245"/>
      </w:trPr>
      <w:tc>
        <w:tcPr>
          <w:tcW w:w="1844" w:type="dxa"/>
          <w:vMerge w:val="restart"/>
        </w:tcPr>
        <w:p w14:paraId="52D1E087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  <w:p w14:paraId="589F8EA8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7C30A748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</w:rPr>
          </w:pPr>
          <w:r w:rsidRPr="00A93B42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718E76B4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</w:rPr>
          </w:pPr>
          <w:r w:rsidRPr="00A93B42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016CD9D8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DATE</w:t>
          </w:r>
        </w:p>
      </w:tc>
    </w:tr>
    <w:tr w:rsidR="00A93B42" w:rsidRPr="00A93B42" w14:paraId="0E084CA8" w14:textId="77777777" w:rsidTr="00667D68">
      <w:trPr>
        <w:trHeight w:val="70"/>
      </w:trPr>
      <w:tc>
        <w:tcPr>
          <w:tcW w:w="1844" w:type="dxa"/>
          <w:vMerge/>
        </w:tcPr>
        <w:p w14:paraId="0E2053D0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093C0D03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5FCBD347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975248F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</w:tr>
    <w:tr w:rsidR="00A93B42" w:rsidRPr="00A93B42" w14:paraId="7965C5AB" w14:textId="77777777" w:rsidTr="00667D68">
      <w:trPr>
        <w:trHeight w:val="70"/>
      </w:trPr>
      <w:tc>
        <w:tcPr>
          <w:tcW w:w="1844" w:type="dxa"/>
        </w:tcPr>
        <w:p w14:paraId="6F71802D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704F328F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29538DAA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56E7406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</w:tr>
    <w:tr w:rsidR="00A93B42" w:rsidRPr="00A93B42" w14:paraId="4E0E30BA" w14:textId="77777777" w:rsidTr="00667D68">
      <w:trPr>
        <w:trHeight w:val="260"/>
      </w:trPr>
      <w:tc>
        <w:tcPr>
          <w:tcW w:w="1844" w:type="dxa"/>
        </w:tcPr>
        <w:p w14:paraId="505D39DD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381C028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  <w:r w:rsidRPr="00A93B42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43B59573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8332B3B" w14:textId="77777777" w:rsidR="00A93B42" w:rsidRPr="00A93B42" w:rsidRDefault="00A93B42" w:rsidP="00A93B42">
          <w:pPr>
            <w:spacing w:line="276" w:lineRule="auto"/>
            <w:rPr>
              <w:rFonts w:cstheme="minorHAnsi"/>
              <w:b/>
              <w:bCs/>
            </w:rPr>
          </w:pPr>
        </w:p>
      </w:tc>
    </w:tr>
  </w:tbl>
  <w:p w14:paraId="1170358D" w14:textId="77777777" w:rsidR="00A93B42" w:rsidRPr="00A93B42" w:rsidRDefault="00A93B42" w:rsidP="00A93B42">
    <w:pPr>
      <w:pStyle w:val="Footer"/>
      <w:spacing w:line="276" w:lineRule="auto"/>
      <w:rPr>
        <w:rFonts w:cstheme="minorHAnsi"/>
      </w:rPr>
    </w:pPr>
  </w:p>
  <w:sdt>
    <w:sdtPr>
      <w:id w:val="-1124926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1350A6" w14:textId="1F38BB64" w:rsidR="00A93B42" w:rsidRDefault="00A93B4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AB1D52" w14:textId="77777777" w:rsidR="004F7817" w:rsidRPr="00A93B42" w:rsidRDefault="004F7817" w:rsidP="00A93B42">
    <w:pPr>
      <w:pStyle w:val="Footer"/>
      <w:spacing w:line="276" w:lineRule="auto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B982B" w14:textId="77777777" w:rsidR="005C7C36" w:rsidRDefault="005C7C36" w:rsidP="005B107E">
      <w:pPr>
        <w:spacing w:after="0" w:line="240" w:lineRule="auto"/>
      </w:pPr>
      <w:r>
        <w:separator/>
      </w:r>
    </w:p>
  </w:footnote>
  <w:footnote w:type="continuationSeparator" w:id="0">
    <w:p w14:paraId="5BE0656F" w14:textId="77777777" w:rsidR="005C7C36" w:rsidRDefault="005C7C36" w:rsidP="005B1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7AEEB78F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E003689" w14:textId="77777777" w:rsidR="004F7817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14E30036" wp14:editId="638BE098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938ED1A" w14:textId="77777777" w:rsidR="004F7817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7ECD54A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3BF3F5E" w14:textId="61D6066D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5B107E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21</w:t>
          </w:r>
        </w:p>
      </w:tc>
    </w:tr>
    <w:tr w:rsidR="005806FA" w:rsidRPr="005806FA" w14:paraId="32296D7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304F4EB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0349A89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D195854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05E7133" w14:textId="3C4A19EE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5B107E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21</w:t>
          </w:r>
        </w:p>
      </w:tc>
    </w:tr>
    <w:tr w:rsidR="005806FA" w:rsidRPr="005806FA" w14:paraId="6D398F2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A597A6B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5BA554E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86763AE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167FBF3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4DDF4ED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4352734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2DC88A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731705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B470031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0AB90717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AE13FD1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E59EBFF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ABF82E2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00CEBA7" w14:textId="77777777" w:rsidR="004F7817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58D9542D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51B147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40AF9EF" w14:textId="7A5A514A" w:rsidR="004F7817" w:rsidRPr="005806FA" w:rsidRDefault="005B107E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MAGNESIUM HYDROXIDE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42300F2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DE80374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F7C49E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47F36CA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F65A133" w14:textId="77777777" w:rsidR="004F7817" w:rsidRPr="005806FA" w:rsidRDefault="004F7817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8E5F5BF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69118084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05BCDB4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E2B153B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DA3FC5" w14:textId="77777777" w:rsidR="004F7817" w:rsidRPr="005806FA" w:rsidRDefault="004F7817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0CD190B" w14:textId="77777777" w:rsidR="004F7817" w:rsidRPr="005806FA" w:rsidRDefault="004F7817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746A8D8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CC82509" w14:textId="77777777" w:rsidR="004F7817" w:rsidRPr="005806FA" w:rsidRDefault="004F7817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65419772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24B53EA4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CEF2B55" w14:textId="77777777" w:rsidR="004F7817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E5E5DE0" w14:textId="77777777" w:rsidR="004F7817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5446047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B2E27AF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223B5DDC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5830D9CA" w14:textId="77777777" w:rsidR="004F7817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5200DC5" w14:textId="77777777" w:rsidR="004F7817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9BD3448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A8B6F59" w14:textId="77777777" w:rsidR="004F7817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5A8C810F" w14:textId="77777777" w:rsidR="004F7817" w:rsidRPr="005806FA" w:rsidRDefault="004F7817" w:rsidP="005806FA">
    <w:pPr>
      <w:pStyle w:val="Header"/>
      <w:rPr>
        <w:b/>
        <w:bCs/>
      </w:rPr>
    </w:pPr>
  </w:p>
  <w:p w14:paraId="5B4008DE" w14:textId="77777777" w:rsidR="004F7817" w:rsidRPr="005806FA" w:rsidRDefault="004F7817">
    <w:pPr>
      <w:pStyle w:val="Header"/>
      <w:rPr>
        <w:b/>
        <w:bCs/>
      </w:rPr>
    </w:pPr>
  </w:p>
  <w:p w14:paraId="42A1267B" w14:textId="77777777" w:rsidR="004F7817" w:rsidRPr="005806FA" w:rsidRDefault="004F7817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C36FC"/>
    <w:multiLevelType w:val="hybridMultilevel"/>
    <w:tmpl w:val="3398A7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9192D"/>
    <w:multiLevelType w:val="hybridMultilevel"/>
    <w:tmpl w:val="EB605D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372190722">
    <w:abstractNumId w:val="0"/>
  </w:num>
  <w:num w:numId="5" w16cid:durableId="2093888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7E"/>
    <w:rsid w:val="002C70FE"/>
    <w:rsid w:val="004F7817"/>
    <w:rsid w:val="005B107E"/>
    <w:rsid w:val="005C7C36"/>
    <w:rsid w:val="006F6F48"/>
    <w:rsid w:val="00867E63"/>
    <w:rsid w:val="00921803"/>
    <w:rsid w:val="0092779D"/>
    <w:rsid w:val="009A19E1"/>
    <w:rsid w:val="00A93B42"/>
    <w:rsid w:val="00B92907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1234"/>
  <w15:chartTrackingRefBased/>
  <w15:docId w15:val="{53B98B3D-BA85-4F06-8C35-16F2E600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07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B1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B1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B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B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B1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B107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B1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07E"/>
    <w:rPr>
      <w:lang w:val="en-GB"/>
    </w:rPr>
  </w:style>
  <w:style w:type="paragraph" w:styleId="NoSpacing">
    <w:name w:val="No Spacing"/>
    <w:uiPriority w:val="1"/>
    <w:qFormat/>
    <w:rsid w:val="005B107E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5B1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Hyperlink">
    <w:name w:val="Hyperlink"/>
    <w:basedOn w:val="DefaultParagraphFont"/>
    <w:uiPriority w:val="99"/>
    <w:unhideWhenUsed/>
    <w:rsid w:val="005B107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B107E"/>
    <w:rPr>
      <w:i/>
      <w:iCs/>
    </w:rPr>
  </w:style>
  <w:style w:type="character" w:customStyle="1" w:styleId="inlinehdg2">
    <w:name w:val="inlinehdg2"/>
    <w:basedOn w:val="DefaultParagraphFont"/>
    <w:rsid w:val="005B1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water.html?date=2023-07-01" TargetMode="External"/><Relationship Id="rId18" Type="http://schemas.openxmlformats.org/officeDocument/2006/relationships/hyperlink" Target="file:///C:\Users\HP\Desktop\bp-2017\appendices\appendix-01\appendix-01-c\chloride-standard-solution--5-ppm-cl-.html" TargetMode="External"/><Relationship Id="rId26" Type="http://schemas.openxmlformats.org/officeDocument/2006/relationships/hyperlink" Target="file:///C:\Users\HP\Desktop\bp-2017\appendices\appendix-01\appendix-01-a\water--distilled.html" TargetMode="External"/><Relationship Id="rId39" Type="http://schemas.openxmlformats.org/officeDocument/2006/relationships/hyperlink" Target="file:///C:\Users\HP\Desktop\bp-2017\appendices\appendix-01\appendix-01-a\ammonia.html" TargetMode="External"/><Relationship Id="rId21" Type="http://schemas.openxmlformats.org/officeDocument/2006/relationships/hyperlink" Target="file:///C:\Users\HP\Desktop\bp-2017\appendices\appendix-01\appendix-01-a\water--distilled.html" TargetMode="External"/><Relationship Id="rId34" Type="http://schemas.openxmlformats.org/officeDocument/2006/relationships/hyperlink" Target="file:///C:\Users\HP\Desktop\BP%202023\appendices\appendix-01\appendix-01-a\water.html?date=2023-07-01" TargetMode="External"/><Relationship Id="rId42" Type="http://schemas.openxmlformats.org/officeDocument/2006/relationships/hyperlink" Target="file:///C:\Users\HP\Desktop\BP%202023\appendices\appendix-01\appendix-01-a\hydrochloric-acid--dilute.html?date=2023-07-01" TargetMode="External"/><Relationship Id="rId47" Type="http://schemas.openxmlformats.org/officeDocument/2006/relationships/fontTable" Target="fontTable.xml"/><Relationship Id="rId7" Type="http://schemas.openxmlformats.org/officeDocument/2006/relationships/hyperlink" Target="file:///C:\Users\HP\Desktop\BP%202023\appendices\appendix-01\appendix-01-a\nitric-acid--dilute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-2017\appendices\appendix-01\appendix-01-a\nitric-acid--dilute.html" TargetMode="External"/><Relationship Id="rId29" Type="http://schemas.openxmlformats.org/officeDocument/2006/relationships/hyperlink" Target="file:///C:\Users\HP\Desktop\bp-2017\appendices\appendix-01\appendix-01-a\acetic-acid--dilut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acetic-acid--dilute.html?date=2023-07-01" TargetMode="External"/><Relationship Id="rId24" Type="http://schemas.openxmlformats.org/officeDocument/2006/relationships/hyperlink" Target="file:///C:\Users\HP\Desktop\bp-2017\appendices\appendix-01\appendix-01-c\sulfate-standard-solution--10-ppm-so4-.html" TargetMode="External"/><Relationship Id="rId32" Type="http://schemas.openxmlformats.org/officeDocument/2006/relationships/hyperlink" Target="file:///C:\Users\HP\Desktop\bp-2017\appendices\appendix-01\appendix-01-a\water--distilled.html" TargetMode="External"/><Relationship Id="rId37" Type="http://schemas.openxmlformats.org/officeDocument/2006/relationships/hyperlink" Target="file:///C:\Users\HP\Desktop\bp-2017\appendices\appendix-01\appendix-01-a\citric-acid.html" TargetMode="External"/><Relationship Id="rId40" Type="http://schemas.openxmlformats.org/officeDocument/2006/relationships/hyperlink" Target="file:///C:\Users\HP\Desktop\bp-2017\appendices\appendix-01\appendix-01-a\water.html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water.html?date=2023-07-01" TargetMode="External"/><Relationship Id="rId23" Type="http://schemas.openxmlformats.org/officeDocument/2006/relationships/hyperlink" Target="file:///C:\Users\HP\Desktop\bp-2017\appendices\appendix-01\appendix-01-a\acetic-acid.html" TargetMode="External"/><Relationship Id="rId28" Type="http://schemas.openxmlformats.org/officeDocument/2006/relationships/hyperlink" Target="file:///C:\Users\HP\Desktop\bp-2017\appendices\appendix-01\appendix-01-a\ammonium-oxalate-solution.html" TargetMode="External"/><Relationship Id="rId36" Type="http://schemas.openxmlformats.org/officeDocument/2006/relationships/hyperlink" Target="file:///C:\Users\HP\Desktop\bp-2017\appendices\appendix-01\appendix-01-a\water.html" TargetMode="External"/><Relationship Id="rId10" Type="http://schemas.openxmlformats.org/officeDocument/2006/relationships/hyperlink" Target="file:///C:\Users\HP\Desktop\BP%202023\appendices\appendix-01\appendix-01-a\water--distilled.html?date=2023-07-01" TargetMode="External"/><Relationship Id="rId19" Type="http://schemas.openxmlformats.org/officeDocument/2006/relationships/hyperlink" Target="file:///C:\Users\HP\Desktop\bp-2017\appendices\appendix-01\appendix-01-a\water.html" TargetMode="External"/><Relationship Id="rId31" Type="http://schemas.openxmlformats.org/officeDocument/2006/relationships/hyperlink" Target="file:///C:\Users\HP\Desktop\bp-2017\appendices\appendix-01\appendix-01-a\acetic-acid--dilute.html" TargetMode="External"/><Relationship Id="rId44" Type="http://schemas.openxmlformats.org/officeDocument/2006/relationships/hyperlink" Target="file:///C:\Users\HP\Desktop\BP%202023\appendices\appendix-01\appendix-01-b\volumetric\0-1m-disodium-edetate-v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acetic-acid.html?date=2023-07-01" TargetMode="External"/><Relationship Id="rId14" Type="http://schemas.openxmlformats.org/officeDocument/2006/relationships/hyperlink" Target="file:///C:\Users\HP\Desktop\BP%202023\appendices\appendix-01\appendix-01-a\water.html?date=2023-07-01" TargetMode="External"/><Relationship Id="rId22" Type="http://schemas.openxmlformats.org/officeDocument/2006/relationships/hyperlink" Target="file:///C:\Users\HP\Desktop\bp-2017\appendices\appendix-01\appendix-01-a\barium-chloride.html" TargetMode="External"/><Relationship Id="rId27" Type="http://schemas.openxmlformats.org/officeDocument/2006/relationships/hyperlink" Target="file:///C:\Users\HP\Desktop\bp-2017\appendices\appendix-01\appendix-01-c\calcium-standard-solution--100-ppm-ca---alcoholic.html" TargetMode="External"/><Relationship Id="rId30" Type="http://schemas.openxmlformats.org/officeDocument/2006/relationships/hyperlink" Target="file:///C:\Users\HP\Desktop\bp-2017\appendices\appendix-01\appendix-01-c\calcium-standard-solution--10-ppm-ca-.html" TargetMode="External"/><Relationship Id="rId35" Type="http://schemas.openxmlformats.org/officeDocument/2006/relationships/hyperlink" Target="file:///C:\Users\HP\Desktop\BP%202023\appendices\appendix-01\appendix-01-a\water.html?date=2023-07-01" TargetMode="External"/><Relationship Id="rId43" Type="http://schemas.openxmlformats.org/officeDocument/2006/relationships/hyperlink" Target="file:///C:\Users\HP\Desktop\BP%202023\appendices\appendix-01\appendix-01-a\water.html?date=2023-07-01" TargetMode="External"/><Relationship Id="rId48" Type="http://schemas.openxmlformats.org/officeDocument/2006/relationships/theme" Target="theme/theme1.xml"/><Relationship Id="rId8" Type="http://schemas.openxmlformats.org/officeDocument/2006/relationships/hyperlink" Target="file:///C:\Users\HP\Desktop\BP%202023\appendices\appendix-01\appendix-01-a\sodium-hydroxide-solution--dilute.html?date=2023-07-01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-2017\appendices\appendix-01\appendix-01-a\water.html" TargetMode="External"/><Relationship Id="rId17" Type="http://schemas.openxmlformats.org/officeDocument/2006/relationships/hyperlink" Target="file:///C:\Users\HP\Desktop\bp-2017\formulated-specific\silver-nitrate-solution.html" TargetMode="External"/><Relationship Id="rId25" Type="http://schemas.openxmlformats.org/officeDocument/2006/relationships/hyperlink" Target="file:///C:\Users\HP\Desktop\BP%202023\appendices\appendix-01\appendix-01-a\water--distilled.html?date=2023-07-01" TargetMode="External"/><Relationship Id="rId33" Type="http://schemas.openxmlformats.org/officeDocument/2006/relationships/hyperlink" Target="file:///C:\Users\HP\Desktop\BP%202023\appendices\appendix-01\appendix-01-a\hydrochloric-acid--dilute.html?date=2023-07-01" TargetMode="External"/><Relationship Id="rId38" Type="http://schemas.openxmlformats.org/officeDocument/2006/relationships/hyperlink" Target="file:///C:\Users\HP\Desktop\bp-2017\appendices\appendix-01\appendix-01-a\mercaptoacetic-acid.html" TargetMode="External"/><Relationship Id="rId46" Type="http://schemas.openxmlformats.org/officeDocument/2006/relationships/footer" Target="footer1.xml"/><Relationship Id="rId20" Type="http://schemas.openxmlformats.org/officeDocument/2006/relationships/hyperlink" Target="file:///C:\Users\HP\Desktop\BP%202023\appendices\appendix-01\appendix-01-a\water--distilled.html?date=2023-07-01" TargetMode="External"/><Relationship Id="rId41" Type="http://schemas.openxmlformats.org/officeDocument/2006/relationships/hyperlink" Target="file:///C:\Users\HP\Desktop\bp-2017\appendices\appendix-01\appendix-01-c\iron-standard-solution--1-ppm-fe-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2025-01-23T10:45:00Z</dcterms:created>
  <dcterms:modified xsi:type="dcterms:W3CDTF">2025-02-06T08:15:00Z</dcterms:modified>
</cp:coreProperties>
</file>