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4B5922" w:rsidRPr="00C43CB4" w14:paraId="6ED4A735" w14:textId="77777777" w:rsidTr="00E5015A">
        <w:trPr>
          <w:trHeight w:val="378"/>
        </w:trPr>
        <w:tc>
          <w:tcPr>
            <w:tcW w:w="648" w:type="dxa"/>
          </w:tcPr>
          <w:p w14:paraId="62AD8F77" w14:textId="77777777" w:rsidR="00686672" w:rsidRPr="00C43CB4" w:rsidRDefault="00686672" w:rsidP="00C43CB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765BD58" w14:textId="77777777" w:rsidR="00686672" w:rsidRPr="00C43CB4" w:rsidRDefault="00686672" w:rsidP="00C43CB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551DAF23" w14:textId="77777777" w:rsidR="00686672" w:rsidRPr="00C43CB4" w:rsidRDefault="00686672" w:rsidP="00C43CB4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4B5922" w:rsidRPr="00C43CB4" w14:paraId="354C9419" w14:textId="77777777" w:rsidTr="00E5015A">
        <w:trPr>
          <w:trHeight w:val="542"/>
        </w:trPr>
        <w:tc>
          <w:tcPr>
            <w:tcW w:w="648" w:type="dxa"/>
          </w:tcPr>
          <w:p w14:paraId="6F1F7FC2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7517B6" w14:textId="77777777" w:rsidR="00686672" w:rsidRPr="00C43CB4" w:rsidRDefault="00686672" w:rsidP="00C43CB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751B59AF" w14:textId="3C68CF79" w:rsidR="00686672" w:rsidRPr="00C43CB4" w:rsidRDefault="00686672" w:rsidP="00C43CB4">
            <w:pPr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Determine the colour and appearance of material</w:t>
            </w:r>
          </w:p>
        </w:tc>
      </w:tr>
      <w:tr w:rsidR="004B5922" w:rsidRPr="00C43CB4" w14:paraId="32DB4BC5" w14:textId="77777777" w:rsidTr="00E5015A">
        <w:trPr>
          <w:trHeight w:val="413"/>
        </w:trPr>
        <w:tc>
          <w:tcPr>
            <w:tcW w:w="648" w:type="dxa"/>
          </w:tcPr>
          <w:p w14:paraId="55DA50EE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35FB019" w14:textId="77777777" w:rsidR="00686672" w:rsidRPr="00C43CB4" w:rsidRDefault="00686672" w:rsidP="00C43CB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78F38FA9" w14:textId="3BB89D7F" w:rsidR="00686672" w:rsidRPr="00C43CB4" w:rsidRDefault="00686672" w:rsidP="00C43CB4">
            <w:pPr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Determine its solubility in water and in ethanol (96 per cent).</w:t>
            </w:r>
          </w:p>
        </w:tc>
      </w:tr>
      <w:tr w:rsidR="004B5922" w:rsidRPr="00C43CB4" w14:paraId="52C2B531" w14:textId="77777777" w:rsidTr="00E5015A">
        <w:trPr>
          <w:trHeight w:val="413"/>
        </w:trPr>
        <w:tc>
          <w:tcPr>
            <w:tcW w:w="648" w:type="dxa"/>
          </w:tcPr>
          <w:p w14:paraId="21F68455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93F7A76" w14:textId="77777777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488BFDCC" w14:textId="77777777" w:rsidR="00686672" w:rsidRPr="00C43CB4" w:rsidRDefault="00686672" w:rsidP="00C43CB4">
            <w:pPr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A.0.25 g gives the reaction of silicates.</w:t>
            </w:r>
            <w:r w:rsidRPr="00C43CB4">
              <w:rPr>
                <w:rFonts w:cstheme="minorHAnsi"/>
                <w:shd w:val="clear" w:color="auto" w:fill="FFFFFF"/>
              </w:rPr>
              <w:t xml:space="preserve"> Mix the prescribed quantity of the substance to be examined in a lead or platinum crucible by means of a copper wire with about 10 mg of </w:t>
            </w:r>
            <w:hyperlink r:id="rId7" w:anchor="pop06242" w:history="1">
              <w:r w:rsidRPr="00C43CB4">
                <w:rPr>
                  <w:rStyle w:val="Hyperlink"/>
                  <w:rFonts w:cstheme="minorHAnsi"/>
                  <w:color w:val="auto"/>
                  <w:u w:val="none"/>
                </w:rPr>
                <w:t>sodium fluoride R</w:t>
              </w:r>
            </w:hyperlink>
            <w:r w:rsidRPr="00C43CB4">
              <w:rPr>
                <w:rFonts w:cstheme="minorHAnsi"/>
                <w:shd w:val="clear" w:color="auto" w:fill="FFFFFF"/>
              </w:rPr>
              <w:t xml:space="preserve"> and a few drops of </w:t>
            </w:r>
            <w:hyperlink r:id="rId8" w:anchor="pop06821" w:history="1">
              <w:r w:rsidRPr="00C43CB4">
                <w:rPr>
                  <w:rStyle w:val="Hyperlink"/>
                  <w:rFonts w:cstheme="minorHAnsi"/>
                  <w:color w:val="auto"/>
                  <w:u w:val="none"/>
                </w:rPr>
                <w:t>sulfuric acid R</w:t>
              </w:r>
            </w:hyperlink>
            <w:r w:rsidRPr="00C43CB4">
              <w:rPr>
                <w:rFonts w:cstheme="minorHAnsi"/>
                <w:shd w:val="clear" w:color="auto" w:fill="FFFFFF"/>
              </w:rPr>
              <w:t xml:space="preserve"> to give a thin slurry. Cover the crucible with a thin, transparent plate of plastic under which a drop of </w:t>
            </w:r>
            <w:hyperlink r:id="rId9" w:anchor="pop08624" w:history="1">
              <w:r w:rsidRPr="00C43CB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C43CB4">
              <w:rPr>
                <w:rFonts w:cstheme="minorHAnsi"/>
                <w:shd w:val="clear" w:color="auto" w:fill="FFFFFF"/>
              </w:rPr>
              <w:t xml:space="preserve"> is suspended and warm gently. Within a short </w:t>
            </w:r>
            <w:proofErr w:type="gramStart"/>
            <w:r w:rsidRPr="00C43CB4">
              <w:rPr>
                <w:rFonts w:cstheme="minorHAnsi"/>
                <w:shd w:val="clear" w:color="auto" w:fill="FFFFFF"/>
              </w:rPr>
              <w:t>time</w:t>
            </w:r>
            <w:proofErr w:type="gramEnd"/>
            <w:r w:rsidRPr="00C43CB4">
              <w:rPr>
                <w:rFonts w:cstheme="minorHAnsi"/>
                <w:shd w:val="clear" w:color="auto" w:fill="FFFFFF"/>
              </w:rPr>
              <w:t xml:space="preserve"> a white ring is rapidly formed around the drop of water.</w:t>
            </w:r>
          </w:p>
          <w:p w14:paraId="66CE475C" w14:textId="77777777" w:rsidR="00686672" w:rsidRPr="00C43CB4" w:rsidRDefault="00686672" w:rsidP="00C43CB4">
            <w:pPr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 xml:space="preserve">B.1 mL of solution S neutralised with </w:t>
            </w:r>
            <w:hyperlink r:id="rId10" w:history="1">
              <w:r w:rsidRPr="00C43CB4">
                <w:rPr>
                  <w:rStyle w:val="Hyperlink"/>
                  <w:rFonts w:cstheme="minorHAnsi"/>
                  <w:color w:val="auto"/>
                  <w:u w:val="none"/>
                </w:rPr>
                <w:t>dilute sodium hydroxide solution R</w:t>
              </w:r>
            </w:hyperlink>
            <w:r w:rsidRPr="00C43CB4">
              <w:rPr>
                <w:rFonts w:cstheme="minorHAnsi"/>
              </w:rPr>
              <w:t xml:space="preserve"> gives the reaction of magnesium.</w:t>
            </w:r>
          </w:p>
          <w:p w14:paraId="12948258" w14:textId="77777777" w:rsidR="00686672" w:rsidRPr="00C43CB4" w:rsidRDefault="00686672" w:rsidP="00C43CB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C43CB4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1FBA8D12" w14:textId="2CF2FD47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To 2.0 g add a mixture of 4 mL of </w:t>
            </w:r>
            <w:hyperlink r:id="rId11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nitric acid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4 mL of </w:t>
            </w:r>
            <w:hyperlink r:id="rId12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Heat to boiling with frequent shaking. Add 12 mL of </w:t>
            </w:r>
            <w:hyperlink r:id="rId13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allow to cool. Filter or centrifuge to obtain a clear solution and dilute to 20 mL with </w:t>
            </w:r>
            <w:hyperlink r:id="rId14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B5922" w:rsidRPr="00C43CB4" w14:paraId="7F19FD80" w14:textId="77777777" w:rsidTr="00E5015A">
        <w:trPr>
          <w:trHeight w:val="413"/>
        </w:trPr>
        <w:tc>
          <w:tcPr>
            <w:tcW w:w="648" w:type="dxa"/>
          </w:tcPr>
          <w:p w14:paraId="12AE07D9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96FCAA7" w14:textId="6832F120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ALKALINITY</w:t>
            </w:r>
          </w:p>
        </w:tc>
        <w:tc>
          <w:tcPr>
            <w:tcW w:w="7380" w:type="dxa"/>
          </w:tcPr>
          <w:p w14:paraId="37457804" w14:textId="2B6B52C3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To 10.0 g in a 200 mL conical flask, add 100.0 g of </w:t>
            </w:r>
            <w:hyperlink r:id="rId15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heat on a water-bath for 30 min. Allow to cool and make up to the initial mass with </w:t>
            </w:r>
            <w:hyperlink r:id="rId16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Allow to stand and filter or centrifuge until a clear liquid is obtained. To 10 mL of this liquid add 0.1 mL of </w:t>
            </w:r>
            <w:hyperlink r:id="rId17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</w:tc>
      </w:tr>
      <w:tr w:rsidR="004B5922" w:rsidRPr="00C43CB4" w14:paraId="0EF4BBF8" w14:textId="77777777" w:rsidTr="00E5015A">
        <w:trPr>
          <w:trHeight w:val="413"/>
        </w:trPr>
        <w:tc>
          <w:tcPr>
            <w:tcW w:w="648" w:type="dxa"/>
          </w:tcPr>
          <w:p w14:paraId="231F25B7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CF6AE06" w14:textId="2916959A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WATER-SOLUBLE SALTS</w:t>
            </w:r>
          </w:p>
        </w:tc>
        <w:tc>
          <w:tcPr>
            <w:tcW w:w="7380" w:type="dxa"/>
          </w:tcPr>
          <w:p w14:paraId="1E7F2680" w14:textId="23DFE27F" w:rsidR="00686672" w:rsidRPr="00C43CB4" w:rsidRDefault="00686672" w:rsidP="00C43CB4">
            <w:pPr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In a platinum dish, evaporate to dryness on a water-bath 20.0 mL of the liquid obtained in the test for alkalinity. The residue, ignited to constant mass at 900 ± 50 °C, weighs a maximum of 30 mg.</w:t>
            </w:r>
          </w:p>
        </w:tc>
      </w:tr>
      <w:tr w:rsidR="004B5922" w:rsidRPr="00C43CB4" w14:paraId="59AC2AD6" w14:textId="77777777" w:rsidTr="00E5015A">
        <w:trPr>
          <w:trHeight w:val="413"/>
        </w:trPr>
        <w:tc>
          <w:tcPr>
            <w:tcW w:w="648" w:type="dxa"/>
          </w:tcPr>
          <w:p w14:paraId="5DDBC6CC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36678AB" w14:textId="3248091E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CHLORIDE</w:t>
            </w:r>
          </w:p>
        </w:tc>
        <w:tc>
          <w:tcPr>
            <w:tcW w:w="7380" w:type="dxa"/>
          </w:tcPr>
          <w:p w14:paraId="1D301BEE" w14:textId="49A4E8D1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Dilute 0.5 mL of solution S to 15 mL with </w:t>
            </w:r>
            <w:hyperlink r:id="rId18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Prepare the standard using a mixture of 5 mL of </w:t>
            </w:r>
            <w:hyperlink r:id="rId19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chloride standard solution (5 ppm Cl)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10 mL of </w:t>
            </w:r>
            <w:hyperlink r:id="rId20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B5922" w:rsidRPr="00C43CB4" w14:paraId="62B294CE" w14:textId="77777777" w:rsidTr="00E5015A">
        <w:trPr>
          <w:trHeight w:val="413"/>
        </w:trPr>
        <w:tc>
          <w:tcPr>
            <w:tcW w:w="648" w:type="dxa"/>
          </w:tcPr>
          <w:p w14:paraId="3CF4487B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28D7060" w14:textId="6F5D176C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SULPHATES</w:t>
            </w:r>
          </w:p>
        </w:tc>
        <w:tc>
          <w:tcPr>
            <w:tcW w:w="7380" w:type="dxa"/>
          </w:tcPr>
          <w:p w14:paraId="7862004D" w14:textId="46117649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Dilute 0.3 mL of solution S to 15 mL with </w:t>
            </w:r>
            <w:hyperlink r:id="rId21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B5922" w:rsidRPr="00C43CB4" w14:paraId="4847FE72" w14:textId="77777777" w:rsidTr="00E5015A">
        <w:trPr>
          <w:trHeight w:val="413"/>
        </w:trPr>
        <w:tc>
          <w:tcPr>
            <w:tcW w:w="648" w:type="dxa"/>
          </w:tcPr>
          <w:p w14:paraId="780383B7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9E0FE5D" w14:textId="742AE757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ARSENIC</w:t>
            </w:r>
          </w:p>
        </w:tc>
        <w:tc>
          <w:tcPr>
            <w:tcW w:w="7380" w:type="dxa"/>
          </w:tcPr>
          <w:p w14:paraId="1585C7A0" w14:textId="3ABBCC23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Determined on 2.5 mL of solution S.</w:t>
            </w:r>
          </w:p>
        </w:tc>
      </w:tr>
      <w:tr w:rsidR="00686672" w:rsidRPr="00C43CB4" w14:paraId="152BFB56" w14:textId="77777777" w:rsidTr="00E5015A">
        <w:trPr>
          <w:trHeight w:val="413"/>
        </w:trPr>
        <w:tc>
          <w:tcPr>
            <w:tcW w:w="648" w:type="dxa"/>
          </w:tcPr>
          <w:p w14:paraId="0CF93388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F3AB342" w14:textId="221ADD6C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LOSS ON IGNITION</w:t>
            </w:r>
          </w:p>
        </w:tc>
        <w:tc>
          <w:tcPr>
            <w:tcW w:w="7380" w:type="dxa"/>
          </w:tcPr>
          <w:p w14:paraId="44629647" w14:textId="1917F7FC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Determined on 0.5 g by ignition to constant mass at 900 ± 50 °C in a platinum crucible.</w:t>
            </w:r>
          </w:p>
        </w:tc>
      </w:tr>
      <w:tr w:rsidR="00686672" w:rsidRPr="00C43CB4" w14:paraId="4C61D65B" w14:textId="77777777" w:rsidTr="00E5015A">
        <w:trPr>
          <w:trHeight w:val="413"/>
        </w:trPr>
        <w:tc>
          <w:tcPr>
            <w:tcW w:w="648" w:type="dxa"/>
          </w:tcPr>
          <w:p w14:paraId="5355C80A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CE81182" w14:textId="3587A404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ACID ABSORBING CAPACITY</w:t>
            </w:r>
          </w:p>
        </w:tc>
        <w:tc>
          <w:tcPr>
            <w:tcW w:w="7380" w:type="dxa"/>
          </w:tcPr>
          <w:p w14:paraId="76378E7A" w14:textId="72B45575" w:rsidR="00686672" w:rsidRPr="00C43CB4" w:rsidRDefault="0068667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Suspend 0.25 g in </w:t>
            </w:r>
            <w:hyperlink r:id="rId22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hydrochloric acid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, dilute to 100.0 mL with the same acid and allow to stand for 2 h in a water-bath at 37 ± 0.5 °C, with frequent shaking. Allow to cool. To 20.0 mL of the supernatant add 0.1 mL of </w:t>
            </w:r>
            <w:hyperlink r:id="rId23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bromophenol blue solution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titrate with </w:t>
            </w:r>
            <w:hyperlink r:id="rId24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until a blue </w:t>
            </w:r>
            <w:proofErr w:type="spellStart"/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is obtained. </w:t>
            </w:r>
          </w:p>
        </w:tc>
      </w:tr>
      <w:tr w:rsidR="00686672" w:rsidRPr="00C43CB4" w14:paraId="28FA1BAA" w14:textId="77777777" w:rsidTr="00E5015A">
        <w:trPr>
          <w:trHeight w:val="413"/>
        </w:trPr>
        <w:tc>
          <w:tcPr>
            <w:tcW w:w="648" w:type="dxa"/>
          </w:tcPr>
          <w:p w14:paraId="722C90FE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C3584F" w14:textId="77777777" w:rsidR="00686672" w:rsidRPr="00C43CB4" w:rsidRDefault="00686672" w:rsidP="00C43CB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372BE888" w14:textId="77777777" w:rsidR="004B5922" w:rsidRPr="00C43CB4" w:rsidRDefault="00000000" w:rsidP="00C43CB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hyperlink r:id="rId25" w:history="1">
              <w:r w:rsidR="004B5922" w:rsidRPr="00C43CB4">
                <w:rPr>
                  <w:rStyle w:val="Hyperlink"/>
                  <w:rFonts w:cstheme="minorHAnsi"/>
                  <w:color w:val="auto"/>
                  <w:sz w:val="22"/>
                  <w:szCs w:val="22"/>
                  <w:u w:val="none"/>
                </w:rPr>
                <w:t>Magnesium oxide</w:t>
              </w:r>
            </w:hyperlink>
          </w:p>
          <w:p w14:paraId="2A846DE4" w14:textId="77777777" w:rsidR="004B5922" w:rsidRPr="00C43CB4" w:rsidRDefault="004B592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To 1.000 g in a 200 mL conical flask, add 35 mL of </w:t>
            </w:r>
            <w:hyperlink r:id="rId26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60 mL of </w:t>
            </w:r>
            <w:hyperlink r:id="rId27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heat in a water-bath for 15 min. Allow to cool, filter, wash the conical flask and the residue with </w:t>
            </w:r>
            <w:hyperlink r:id="rId28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dilute the combined filtrate and washings to 250.0 mL with </w:t>
            </w:r>
            <w:hyperlink r:id="rId29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Neutralise</w:t>
            </w:r>
            <w:proofErr w:type="spellEnd"/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50.0 mL of the solution with </w:t>
            </w:r>
            <w:hyperlink r:id="rId30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strong sodium hydroxide solution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(about 8 mL). Carry out the complexometric titration of magnesium (</w:t>
            </w:r>
            <w:hyperlink r:id="rId31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2.5.11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35789E6B" w14:textId="77777777" w:rsidR="004B5922" w:rsidRPr="00C43CB4" w:rsidRDefault="004B592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32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edetate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4.030 mg of MgO.</w:t>
            </w:r>
          </w:p>
          <w:p w14:paraId="6F62397F" w14:textId="77777777" w:rsidR="004B5922" w:rsidRPr="00C43CB4" w:rsidRDefault="004B5922" w:rsidP="00C43CB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C43CB4">
              <w:rPr>
                <w:rFonts w:cstheme="minorHAnsi"/>
                <w:color w:val="auto"/>
                <w:sz w:val="22"/>
                <w:szCs w:val="22"/>
              </w:rPr>
              <w:t>Silicon dioxide</w:t>
            </w:r>
          </w:p>
          <w:p w14:paraId="58860852" w14:textId="5510DD08" w:rsidR="00686672" w:rsidRPr="00C43CB4" w:rsidRDefault="004B5922" w:rsidP="00C43CB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To 0.700 g add 10 mL of </w:t>
            </w:r>
            <w:hyperlink r:id="rId33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sulfuric acid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10 mL of </w:t>
            </w:r>
            <w:hyperlink r:id="rId34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. Heat for 90 min on a water-bath with frequent shaking, replacing the evaporated water. Allow to cool and decant onto an ashless filter paper (diameter 7 cm). Wash the precipitate by decantation with 3 quantities, each of 5 mL, of hot </w:t>
            </w:r>
            <w:hyperlink r:id="rId35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, transfer it to the filter and wash it with hot </w:t>
            </w:r>
            <w:hyperlink r:id="rId36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until 1 mL of the filtrate </w:t>
            </w:r>
            <w:r w:rsidRPr="00C43CB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remains clear after the addition of 0.05 mL of </w:t>
            </w:r>
            <w:hyperlink r:id="rId37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 xml:space="preserve"> and 2 mL of </w:t>
            </w:r>
            <w:hyperlink r:id="rId38" w:history="1">
              <w:r w:rsidRPr="00C43CB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barium chloride solution R1</w:t>
              </w:r>
            </w:hyperlink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. Incinerate the filter and its contents in a platinum crucible, then ignite the residue (SiO</w:t>
            </w:r>
            <w:r w:rsidRPr="00C43CB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C43CB4">
              <w:rPr>
                <w:rFonts w:asciiTheme="minorHAnsi" w:hAnsiTheme="minorHAnsi" w:cstheme="minorHAnsi"/>
                <w:sz w:val="22"/>
                <w:szCs w:val="22"/>
              </w:rPr>
              <w:t>) at 900 ± 50 °C to constant mass.</w:t>
            </w:r>
          </w:p>
        </w:tc>
      </w:tr>
      <w:tr w:rsidR="004B5922" w:rsidRPr="00C43CB4" w14:paraId="4DEE9E0B" w14:textId="77777777" w:rsidTr="00E5015A">
        <w:trPr>
          <w:trHeight w:val="413"/>
        </w:trPr>
        <w:tc>
          <w:tcPr>
            <w:tcW w:w="648" w:type="dxa"/>
          </w:tcPr>
          <w:p w14:paraId="1E04157D" w14:textId="77777777" w:rsidR="00686672" w:rsidRPr="00C43CB4" w:rsidRDefault="00686672" w:rsidP="00C43CB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DB90FE3" w14:textId="77777777" w:rsidR="00686672" w:rsidRPr="00C43CB4" w:rsidRDefault="00686672" w:rsidP="00C43CB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43CB4">
              <w:rPr>
                <w:rFonts w:cstheme="minorHAnsi"/>
                <w:b/>
                <w:bCs/>
              </w:rPr>
              <w:t>MICROBIAL ENUMERATION TEST</w:t>
            </w:r>
          </w:p>
          <w:p w14:paraId="5FA34923" w14:textId="77777777" w:rsidR="00686672" w:rsidRPr="00C43CB4" w:rsidRDefault="00686672" w:rsidP="00C43CB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3D6E1CB2" w14:textId="77777777" w:rsidR="00C43CB4" w:rsidRPr="00C43CB4" w:rsidRDefault="00C43CB4" w:rsidP="00C43CB4">
            <w:p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C43CB4">
              <w:rPr>
                <w:rFonts w:cstheme="minorHAnsi"/>
                <w:b/>
              </w:rPr>
              <w:t>molds</w:t>
            </w:r>
            <w:proofErr w:type="spellEnd"/>
            <w:r w:rsidRPr="00C43CB4">
              <w:rPr>
                <w:rFonts w:cstheme="minorHAnsi"/>
                <w:b/>
              </w:rPr>
              <w:t xml:space="preserve"> count (TYMC) by the pour plate method</w:t>
            </w:r>
            <w:r w:rsidRPr="00C43CB4">
              <w:rPr>
                <w:rFonts w:cstheme="minorHAnsi"/>
              </w:rPr>
              <w:t>.</w:t>
            </w:r>
          </w:p>
          <w:p w14:paraId="444FA098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C43CB4">
              <w:rPr>
                <w:rFonts w:eastAsia="Times New Roman" w:cstheme="minorHAnsi"/>
              </w:rPr>
              <w:t>center</w:t>
            </w:r>
            <w:proofErr w:type="spellEnd"/>
            <w:r w:rsidRPr="00C43CB4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3DD0CF72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>Open the lid of the prepared media. (</w:t>
            </w:r>
            <w:r w:rsidRPr="00C43CB4">
              <w:rPr>
                <w:rFonts w:cstheme="minorHAnsi"/>
              </w:rPr>
              <w:t>soya bean digest agar for TAMC</w:t>
            </w:r>
            <w:r w:rsidRPr="00C43CB4">
              <w:rPr>
                <w:rFonts w:eastAsia="Times New Roman" w:cstheme="minorHAnsi"/>
              </w:rPr>
              <w:t xml:space="preserve"> and </w:t>
            </w:r>
            <w:proofErr w:type="spellStart"/>
            <w:r w:rsidRPr="00C43CB4">
              <w:rPr>
                <w:rFonts w:eastAsia="Times New Roman" w:cstheme="minorHAnsi"/>
              </w:rPr>
              <w:t>Sabouraud</w:t>
            </w:r>
            <w:proofErr w:type="spellEnd"/>
            <w:r w:rsidRPr="00C43CB4">
              <w:rPr>
                <w:rFonts w:eastAsia="Times New Roman" w:cstheme="minorHAnsi"/>
              </w:rPr>
              <w:t xml:space="preserve"> Dextrose Agar for TYMC)</w:t>
            </w:r>
          </w:p>
          <w:p w14:paraId="0EB3154B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07449FAA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EADDFD2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>Allow the media to completely solidify.</w:t>
            </w:r>
          </w:p>
          <w:p w14:paraId="1F707BCB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3949E201" w14:textId="77777777" w:rsidR="00C43CB4" w:rsidRPr="00C43CB4" w:rsidRDefault="00C43CB4" w:rsidP="00C43CB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43CB4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C43CB4">
              <w:rPr>
                <w:rFonts w:cstheme="minorHAnsi"/>
              </w:rPr>
              <w:t xml:space="preserve">For TAMC Incubate the plates of Soybean Casein Digest </w:t>
            </w:r>
            <w:r w:rsidRPr="00C43CB4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C43CB4">
              <w:rPr>
                <w:rFonts w:cstheme="minorHAnsi"/>
              </w:rPr>
              <w:t>Sabouraud</w:t>
            </w:r>
            <w:proofErr w:type="spellEnd"/>
            <w:r w:rsidRPr="00C43CB4">
              <w:rPr>
                <w:rFonts w:cstheme="minorHAnsi"/>
              </w:rPr>
              <w:t xml:space="preserve"> Dextrose Agar at 20°C - 25°C for 72hours  </w:t>
            </w:r>
          </w:p>
          <w:p w14:paraId="6270103C" w14:textId="77777777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>Test for Absence of Pathogen</w:t>
            </w:r>
          </w:p>
          <w:p w14:paraId="002BBFC4" w14:textId="77777777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>Test for E. coli</w:t>
            </w:r>
            <w:r w:rsidRPr="00C43CB4">
              <w:rPr>
                <w:rFonts w:cstheme="minorHAnsi"/>
              </w:rPr>
              <w:t>:</w:t>
            </w:r>
          </w:p>
          <w:p w14:paraId="2968803F" w14:textId="77777777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Using same dilution</w:t>
            </w:r>
          </w:p>
          <w:p w14:paraId="290CB3A7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754C975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Incubate the MacConkey broth bottle at 30</w:t>
            </w:r>
            <w:r w:rsidRPr="00C43CB4">
              <w:rPr>
                <w:rFonts w:cstheme="minorHAnsi"/>
                <w:vertAlign w:val="superscript"/>
              </w:rPr>
              <w:t>0</w:t>
            </w:r>
            <w:r w:rsidRPr="00C43CB4">
              <w:rPr>
                <w:rFonts w:cstheme="minorHAnsi"/>
              </w:rPr>
              <w:t>C-35</w:t>
            </w:r>
            <w:r w:rsidRPr="00C43CB4">
              <w:rPr>
                <w:rFonts w:cstheme="minorHAnsi"/>
                <w:vertAlign w:val="superscript"/>
              </w:rPr>
              <w:t>0</w:t>
            </w:r>
            <w:r w:rsidRPr="00C43CB4">
              <w:rPr>
                <w:rFonts w:cstheme="minorHAnsi"/>
              </w:rPr>
              <w:t>C for 24 hours.</w:t>
            </w:r>
          </w:p>
          <w:p w14:paraId="3AC18BC2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2E1B6DCA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Incubate plates at 30°C to 35°C for 48 hours.</w:t>
            </w:r>
          </w:p>
          <w:p w14:paraId="6D4FAFD4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251942DE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Observe and record the presence or absence of specified microorganisms.</w:t>
            </w:r>
          </w:p>
          <w:p w14:paraId="5526F306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Include positive and negative controls in each batch of tests.</w:t>
            </w:r>
          </w:p>
          <w:p w14:paraId="70112716" w14:textId="1713F4D9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Verify the performance of media and reagents used in the analysis.</w:t>
            </w:r>
          </w:p>
          <w:p w14:paraId="63573EAF" w14:textId="23CFA59C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lastRenderedPageBreak/>
              <w:t>Interpretation of Results</w:t>
            </w:r>
          </w:p>
          <w:p w14:paraId="250CB8A9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 xml:space="preserve">The bacterial count should not exceed </w:t>
            </w:r>
            <w:r w:rsidRPr="00C43CB4">
              <w:rPr>
                <w:rFonts w:cstheme="minorHAnsi"/>
                <w:u w:val="single"/>
              </w:rPr>
              <w:t>10</w:t>
            </w:r>
            <w:r w:rsidRPr="00C43CB4">
              <w:rPr>
                <w:rFonts w:cstheme="minorHAnsi"/>
                <w:u w:val="single"/>
                <w:vertAlign w:val="superscript"/>
              </w:rPr>
              <w:t>2</w:t>
            </w:r>
            <w:r w:rsidRPr="00C43CB4">
              <w:rPr>
                <w:rFonts w:cstheme="minorHAnsi"/>
                <w:u w:val="single"/>
              </w:rPr>
              <w:t>cfu/</w:t>
            </w:r>
            <w:proofErr w:type="gramStart"/>
            <w:r w:rsidRPr="00C43CB4">
              <w:rPr>
                <w:rFonts w:cstheme="minorHAnsi"/>
                <w:u w:val="single"/>
              </w:rPr>
              <w:t>ml</w:t>
            </w:r>
            <w:r w:rsidRPr="00C43CB4">
              <w:rPr>
                <w:rFonts w:cstheme="minorHAnsi"/>
              </w:rPr>
              <w:t xml:space="preserve">  while</w:t>
            </w:r>
            <w:proofErr w:type="gramEnd"/>
            <w:r w:rsidRPr="00C43CB4">
              <w:rPr>
                <w:rFonts w:cstheme="minorHAnsi"/>
              </w:rPr>
              <w:t xml:space="preserve"> that of the fungal count should not be more than </w:t>
            </w:r>
            <w:r w:rsidRPr="00C43CB4">
              <w:rPr>
                <w:rFonts w:cstheme="minorHAnsi"/>
                <w:u w:val="single"/>
              </w:rPr>
              <w:t>10</w:t>
            </w:r>
            <w:r w:rsidRPr="00C43CB4">
              <w:rPr>
                <w:rFonts w:cstheme="minorHAnsi"/>
                <w:u w:val="single"/>
                <w:vertAlign w:val="superscript"/>
              </w:rPr>
              <w:t>2</w:t>
            </w:r>
            <w:r w:rsidRPr="00C43CB4">
              <w:rPr>
                <w:rFonts w:cstheme="minorHAnsi"/>
                <w:u w:val="single"/>
              </w:rPr>
              <w:t>cfu/ml</w:t>
            </w:r>
            <w:r w:rsidRPr="00C43CB4">
              <w:rPr>
                <w:rFonts w:cstheme="minorHAnsi"/>
              </w:rPr>
              <w:t xml:space="preserve">. There should be absence of </w:t>
            </w:r>
            <w:proofErr w:type="spellStart"/>
            <w:r w:rsidRPr="00C43CB4">
              <w:rPr>
                <w:rFonts w:cstheme="minorHAnsi"/>
              </w:rPr>
              <w:t>fecal</w:t>
            </w:r>
            <w:proofErr w:type="spellEnd"/>
            <w:r w:rsidRPr="00C43CB4">
              <w:rPr>
                <w:rFonts w:cstheme="minorHAnsi"/>
              </w:rPr>
              <w:t xml:space="preserve"> coliform (E coli).</w:t>
            </w:r>
          </w:p>
          <w:p w14:paraId="7414F33F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2C4BF81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C43CB4">
              <w:rPr>
                <w:rFonts w:cstheme="minorHAnsi"/>
              </w:rPr>
              <w:t>is considered to be</w:t>
            </w:r>
            <w:proofErr w:type="gramEnd"/>
            <w:r w:rsidRPr="00C43CB4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0F3AF60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C43CB4">
              <w:rPr>
                <w:rFonts w:cstheme="minorHAnsi"/>
              </w:rPr>
              <w:t>Sabouraud</w:t>
            </w:r>
            <w:proofErr w:type="spellEnd"/>
            <w:r w:rsidRPr="00C43CB4">
              <w:rPr>
                <w:rFonts w:cstheme="minorHAnsi"/>
              </w:rPr>
              <w:t xml:space="preserve">  dextrose</w:t>
            </w:r>
            <w:proofErr w:type="gramEnd"/>
            <w:r w:rsidRPr="00C43CB4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F9BC4DA" w14:textId="77777777" w:rsidR="00C43CB4" w:rsidRPr="00C43CB4" w:rsidRDefault="00C43CB4" w:rsidP="00C43CB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43CB4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362BC46A" w14:textId="22D56282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10</w:t>
            </w:r>
            <w:r w:rsidRPr="00C43CB4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C43CB4">
              <w:rPr>
                <w:rFonts w:cstheme="minorHAnsi"/>
              </w:rPr>
              <w:t>CFU :</w:t>
            </w:r>
            <w:proofErr w:type="gramEnd"/>
            <w:r w:rsidRPr="00C43CB4">
              <w:rPr>
                <w:rFonts w:cstheme="minorHAnsi"/>
              </w:rPr>
              <w:t xml:space="preserve"> maximum acceptable count</w:t>
            </w:r>
            <w:r w:rsidRPr="00C43CB4">
              <w:rPr>
                <w:rFonts w:eastAsia="MS Gothic" w:cstheme="minorHAnsi"/>
              </w:rPr>
              <w:t>＝</w:t>
            </w:r>
            <w:r w:rsidRPr="00C43CB4">
              <w:rPr>
                <w:rFonts w:cstheme="minorHAnsi"/>
              </w:rPr>
              <w:t>20</w:t>
            </w:r>
          </w:p>
          <w:p w14:paraId="481AD4C6" w14:textId="77777777" w:rsidR="00C43CB4" w:rsidRPr="00C43CB4" w:rsidRDefault="00C43CB4" w:rsidP="00C43CB4">
            <w:pPr>
              <w:pStyle w:val="NoSpacing"/>
              <w:spacing w:line="276" w:lineRule="auto"/>
              <w:rPr>
                <w:rFonts w:cstheme="minorHAnsi"/>
              </w:rPr>
            </w:pPr>
            <w:r w:rsidRPr="00C43CB4">
              <w:rPr>
                <w:rFonts w:cstheme="minorHAnsi"/>
              </w:rPr>
              <w:t>10</w:t>
            </w:r>
            <w:r w:rsidRPr="00C43CB4">
              <w:rPr>
                <w:rFonts w:cstheme="minorHAnsi"/>
                <w:vertAlign w:val="superscript"/>
              </w:rPr>
              <w:t xml:space="preserve">2 </w:t>
            </w:r>
            <w:r w:rsidRPr="00C43CB4">
              <w:rPr>
                <w:rFonts w:cstheme="minorHAnsi"/>
              </w:rPr>
              <w:t>CFU: maximum acceptable count</w:t>
            </w:r>
            <w:r w:rsidRPr="00C43CB4">
              <w:rPr>
                <w:rFonts w:eastAsia="MS Gothic" w:cstheme="minorHAnsi"/>
              </w:rPr>
              <w:t>＝</w:t>
            </w:r>
            <w:r w:rsidRPr="00C43CB4">
              <w:rPr>
                <w:rFonts w:cstheme="minorHAnsi"/>
              </w:rPr>
              <w:t xml:space="preserve">200, </w:t>
            </w:r>
          </w:p>
          <w:p w14:paraId="743FC828" w14:textId="48618798" w:rsidR="00686672" w:rsidRPr="00C43CB4" w:rsidRDefault="00C43CB4" w:rsidP="00C43CB4">
            <w:pPr>
              <w:spacing w:after="0" w:line="276" w:lineRule="auto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10</w:t>
            </w:r>
            <w:r w:rsidRPr="00C43CB4">
              <w:rPr>
                <w:rFonts w:cstheme="minorHAnsi"/>
                <w:vertAlign w:val="superscript"/>
              </w:rPr>
              <w:t xml:space="preserve">3 </w:t>
            </w:r>
            <w:r w:rsidRPr="00C43CB4">
              <w:rPr>
                <w:rFonts w:cstheme="minorHAnsi"/>
              </w:rPr>
              <w:t>CFU: maximum acceptable count</w:t>
            </w:r>
            <w:r w:rsidRPr="00C43CB4">
              <w:rPr>
                <w:rFonts w:eastAsia="MS Gothic" w:cstheme="minorHAnsi"/>
              </w:rPr>
              <w:t>＝</w:t>
            </w:r>
            <w:r w:rsidRPr="00C43CB4">
              <w:rPr>
                <w:rFonts w:cstheme="minorHAnsi"/>
              </w:rPr>
              <w:t>2000.</w:t>
            </w:r>
          </w:p>
        </w:tc>
      </w:tr>
    </w:tbl>
    <w:p w14:paraId="0CF52461" w14:textId="77777777" w:rsidR="004B5922" w:rsidRPr="00C43CB4" w:rsidRDefault="004B5922" w:rsidP="00C43CB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4B5922" w:rsidRPr="00C43CB4" w14:paraId="0DD0E747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D2709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F6FA3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ACB95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43CB4">
              <w:rPr>
                <w:rFonts w:cstheme="minorHAnsi"/>
                <w:b/>
              </w:rPr>
              <w:t>REASON FOR REVIEW</w:t>
            </w:r>
          </w:p>
        </w:tc>
      </w:tr>
      <w:tr w:rsidR="004B5922" w:rsidRPr="00C43CB4" w14:paraId="5A7D9D1F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4199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43E7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CD09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FIRST ISSUE</w:t>
            </w:r>
          </w:p>
        </w:tc>
      </w:tr>
      <w:tr w:rsidR="004B5922" w:rsidRPr="00C43CB4" w14:paraId="753C95A3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99B6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A0B9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CF98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Review of the procedures</w:t>
            </w:r>
          </w:p>
          <w:p w14:paraId="1504D3C3" w14:textId="77777777" w:rsidR="00686672" w:rsidRPr="00C43CB4" w:rsidRDefault="00686672" w:rsidP="00C43CB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43CB4">
              <w:rPr>
                <w:rFonts w:cstheme="minorHAnsi"/>
              </w:rPr>
              <w:t>Change in header and footer format</w:t>
            </w:r>
          </w:p>
        </w:tc>
      </w:tr>
    </w:tbl>
    <w:p w14:paraId="0ADDDECC" w14:textId="77777777" w:rsidR="002C70FE" w:rsidRPr="00C43CB4" w:rsidRDefault="002C70FE" w:rsidP="00C43CB4">
      <w:pPr>
        <w:spacing w:line="276" w:lineRule="auto"/>
        <w:rPr>
          <w:rFonts w:cstheme="minorHAnsi"/>
        </w:rPr>
      </w:pPr>
    </w:p>
    <w:sectPr w:rsidR="002C70FE" w:rsidRPr="00C43CB4" w:rsidSect="00686672">
      <w:headerReference w:type="default" r:id="rId39"/>
      <w:footerReference w:type="default" r:id="rId40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0DF56" w14:textId="77777777" w:rsidR="005A2E56" w:rsidRDefault="005A2E56" w:rsidP="00686672">
      <w:pPr>
        <w:spacing w:after="0" w:line="240" w:lineRule="auto"/>
      </w:pPr>
      <w:r>
        <w:separator/>
      </w:r>
    </w:p>
  </w:endnote>
  <w:endnote w:type="continuationSeparator" w:id="0">
    <w:p w14:paraId="6E80B643" w14:textId="77777777" w:rsidR="005A2E56" w:rsidRDefault="005A2E56" w:rsidP="0068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C43CB4" w:rsidRPr="00C43CB4" w14:paraId="0563A1B4" w14:textId="77777777" w:rsidTr="00667D68">
      <w:trPr>
        <w:trHeight w:val="245"/>
      </w:trPr>
      <w:tc>
        <w:tcPr>
          <w:tcW w:w="1844" w:type="dxa"/>
          <w:vMerge w:val="restart"/>
        </w:tcPr>
        <w:p w14:paraId="19DFC51E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  <w:p w14:paraId="3899CCAB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7F4D7B82" w14:textId="77777777" w:rsidR="00C43CB4" w:rsidRPr="00C43CB4" w:rsidRDefault="00C43CB4" w:rsidP="00C43CB4">
          <w:pPr>
            <w:rPr>
              <w:rFonts w:cstheme="minorHAnsi"/>
              <w:b/>
            </w:rPr>
          </w:pPr>
          <w:r w:rsidRPr="00C43CB4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5A881DB1" w14:textId="77777777" w:rsidR="00C43CB4" w:rsidRPr="00C43CB4" w:rsidRDefault="00C43CB4" w:rsidP="00C43CB4">
          <w:pPr>
            <w:rPr>
              <w:rFonts w:cstheme="minorHAnsi"/>
              <w:b/>
            </w:rPr>
          </w:pPr>
          <w:r w:rsidRPr="00C43CB4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32E7E5B2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DATE</w:t>
          </w:r>
        </w:p>
      </w:tc>
    </w:tr>
    <w:tr w:rsidR="00C43CB4" w:rsidRPr="00C43CB4" w14:paraId="43DF85A8" w14:textId="77777777" w:rsidTr="00667D68">
      <w:trPr>
        <w:trHeight w:val="70"/>
      </w:trPr>
      <w:tc>
        <w:tcPr>
          <w:tcW w:w="1844" w:type="dxa"/>
          <w:vMerge/>
        </w:tcPr>
        <w:p w14:paraId="5A3F272B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43CE7FFA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64106E1D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655D35A2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</w:tr>
    <w:tr w:rsidR="00C43CB4" w:rsidRPr="00C43CB4" w14:paraId="44393EDA" w14:textId="77777777" w:rsidTr="00667D68">
      <w:trPr>
        <w:trHeight w:val="70"/>
      </w:trPr>
      <w:tc>
        <w:tcPr>
          <w:tcW w:w="1844" w:type="dxa"/>
        </w:tcPr>
        <w:p w14:paraId="711756E5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276D795E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2DD5CD76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E37F830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</w:tr>
    <w:tr w:rsidR="00C43CB4" w:rsidRPr="00C43CB4" w14:paraId="170CC6AD" w14:textId="77777777" w:rsidTr="00667D68">
      <w:trPr>
        <w:trHeight w:val="260"/>
      </w:trPr>
      <w:tc>
        <w:tcPr>
          <w:tcW w:w="1844" w:type="dxa"/>
        </w:tcPr>
        <w:p w14:paraId="632CFCF2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4FF0C241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  <w:r w:rsidRPr="00C43CB4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6259187E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F0D94A9" w14:textId="77777777" w:rsidR="00C43CB4" w:rsidRPr="00C43CB4" w:rsidRDefault="00C43CB4" w:rsidP="00C43CB4">
          <w:pPr>
            <w:rPr>
              <w:rFonts w:cstheme="minorHAnsi"/>
              <w:b/>
              <w:bCs/>
            </w:rPr>
          </w:pPr>
        </w:p>
      </w:tc>
    </w:tr>
  </w:tbl>
  <w:p w14:paraId="602EA5ED" w14:textId="77777777" w:rsidR="00C43CB4" w:rsidRPr="00C43CB4" w:rsidRDefault="00C43CB4" w:rsidP="00C43CB4">
    <w:pPr>
      <w:pStyle w:val="Footer"/>
      <w:tabs>
        <w:tab w:val="clear" w:pos="4680"/>
        <w:tab w:val="clear" w:pos="9360"/>
        <w:tab w:val="left" w:pos="3300"/>
      </w:tabs>
      <w:rPr>
        <w:rFonts w:cstheme="minorHAnsi"/>
      </w:rPr>
    </w:pPr>
    <w:r w:rsidRPr="00C43CB4">
      <w:rPr>
        <w:rFonts w:cstheme="minorHAnsi"/>
      </w:rPr>
      <w:tab/>
    </w:r>
  </w:p>
  <w:sdt>
    <w:sdtPr>
      <w:id w:val="18401119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84FFE1" w14:textId="5FBB7DD3" w:rsidR="00C43CB4" w:rsidRDefault="00C43CB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212595" w14:textId="4F7B62AA" w:rsidR="00D31255" w:rsidRPr="00C43CB4" w:rsidRDefault="00D31255" w:rsidP="00C43CB4">
    <w:pPr>
      <w:pStyle w:val="Footer"/>
      <w:tabs>
        <w:tab w:val="clear" w:pos="4680"/>
        <w:tab w:val="clear" w:pos="9360"/>
        <w:tab w:val="left" w:pos="3300"/>
      </w:tabs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802E2" w14:textId="77777777" w:rsidR="005A2E56" w:rsidRDefault="005A2E56" w:rsidP="00686672">
      <w:pPr>
        <w:spacing w:after="0" w:line="240" w:lineRule="auto"/>
      </w:pPr>
      <w:r>
        <w:separator/>
      </w:r>
    </w:p>
  </w:footnote>
  <w:footnote w:type="continuationSeparator" w:id="0">
    <w:p w14:paraId="0113BAEF" w14:textId="77777777" w:rsidR="005A2E56" w:rsidRDefault="005A2E56" w:rsidP="00686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59A85750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41CD727" w14:textId="77777777" w:rsidR="00D31255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6345144" wp14:editId="001E9298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176FA57" w14:textId="77777777" w:rsidR="00D31255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C6EA929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C5C3D4B" w14:textId="674EA009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686672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39</w:t>
          </w:r>
        </w:p>
      </w:tc>
    </w:tr>
    <w:tr w:rsidR="005806FA" w:rsidRPr="005806FA" w14:paraId="3DF8765E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2A7593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ED5641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112CAE3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8FE470D" w14:textId="55C20272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686672">
            <w:rPr>
              <w:rFonts w:asciiTheme="minorHAnsi" w:hAnsiTheme="minorHAnsi" w:cstheme="minorHAnsi"/>
              <w:b/>
              <w:bCs/>
              <w:sz w:val="22"/>
              <w:szCs w:val="22"/>
            </w:rPr>
            <w:t>39</w:t>
          </w:r>
        </w:p>
      </w:tc>
    </w:tr>
    <w:tr w:rsidR="005806FA" w:rsidRPr="005806FA" w14:paraId="7345118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E1DA46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7F9F60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911E7BD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EF40A88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7728A09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BBEF15D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3E5DF8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EA7BD20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40F39C9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7818F154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CA5D97B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954409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65FECF4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91224C1" w14:textId="77777777" w:rsidR="00D31255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5C5810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EF0EF6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11DDF7D" w14:textId="563AF294" w:rsidR="00D31255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 xml:space="preserve">MAGNESIUM </w:t>
          </w:r>
          <w:r w:rsidR="00686672">
            <w:rPr>
              <w:rFonts w:cstheme="minorHAnsi"/>
              <w:b/>
              <w:bCs/>
              <w:sz w:val="36"/>
              <w:szCs w:val="36"/>
            </w:rPr>
            <w:t>TRISILICATE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139C72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56599AE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CFAFE17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F2C034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FC4779C" w14:textId="77777777" w:rsidR="00D31255" w:rsidRPr="005806FA" w:rsidRDefault="00D31255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2D8B04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013AEF4D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839825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F29D22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D83126C" w14:textId="77777777" w:rsidR="00D31255" w:rsidRPr="005806FA" w:rsidRDefault="00D31255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8667062" w14:textId="77777777" w:rsidR="00D31255" w:rsidRPr="005806FA" w:rsidRDefault="00D3125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CF22D74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1C68A6B" w14:textId="77777777" w:rsidR="00D31255" w:rsidRPr="005806FA" w:rsidRDefault="00D31255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8B8E518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70119CD6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14B0FEA" w14:textId="77777777" w:rsidR="00D31255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7AE4D97" w14:textId="77777777" w:rsidR="00D31255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E35B91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13CAEFA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7742238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EBAACC9" w14:textId="77777777" w:rsidR="00D3125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A837C5B" w14:textId="77777777" w:rsidR="00D31255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14660BC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3F9F68C" w14:textId="77777777" w:rsidR="00D31255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5D516B26" w14:textId="77777777" w:rsidR="00D31255" w:rsidRPr="005806FA" w:rsidRDefault="00D31255" w:rsidP="005806FA">
    <w:pPr>
      <w:pStyle w:val="Header"/>
      <w:rPr>
        <w:b/>
        <w:bCs/>
      </w:rPr>
    </w:pPr>
  </w:p>
  <w:p w14:paraId="17888279" w14:textId="77777777" w:rsidR="00D31255" w:rsidRPr="005806FA" w:rsidRDefault="00D31255">
    <w:pPr>
      <w:pStyle w:val="Header"/>
      <w:rPr>
        <w:b/>
        <w:bCs/>
      </w:rPr>
    </w:pPr>
  </w:p>
  <w:p w14:paraId="6B02247C" w14:textId="77777777" w:rsidR="00D31255" w:rsidRPr="005806FA" w:rsidRDefault="00D31255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9192D"/>
    <w:multiLevelType w:val="hybridMultilevel"/>
    <w:tmpl w:val="EB605D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  <w:num w:numId="4" w16cid:durableId="209388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72"/>
    <w:rsid w:val="002C70FE"/>
    <w:rsid w:val="004B5922"/>
    <w:rsid w:val="005A2E56"/>
    <w:rsid w:val="00686672"/>
    <w:rsid w:val="006E429F"/>
    <w:rsid w:val="006F6F48"/>
    <w:rsid w:val="00717EE4"/>
    <w:rsid w:val="00867E63"/>
    <w:rsid w:val="00921803"/>
    <w:rsid w:val="00961552"/>
    <w:rsid w:val="009A19E1"/>
    <w:rsid w:val="00B939FA"/>
    <w:rsid w:val="00C03810"/>
    <w:rsid w:val="00C43CB4"/>
    <w:rsid w:val="00D3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FF07"/>
  <w15:chartTrackingRefBased/>
  <w15:docId w15:val="{63946914-0624-4DDE-8CA0-75B0D6A1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67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8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8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8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8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86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8667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86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672"/>
    <w:rPr>
      <w:lang w:val="en-GB"/>
    </w:rPr>
  </w:style>
  <w:style w:type="paragraph" w:styleId="NoSpacing">
    <w:name w:val="No Spacing"/>
    <w:uiPriority w:val="1"/>
    <w:qFormat/>
    <w:rsid w:val="00686672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68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Hyperlink">
    <w:name w:val="Hyperlink"/>
    <w:basedOn w:val="DefaultParagraphFont"/>
    <w:uiPriority w:val="99"/>
    <w:unhideWhenUsed/>
    <w:rsid w:val="0068667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86672"/>
    <w:rPr>
      <w:i/>
      <w:iCs/>
    </w:rPr>
  </w:style>
  <w:style w:type="character" w:customStyle="1" w:styleId="inlinehdg2">
    <w:name w:val="inlinehdg2"/>
    <w:basedOn w:val="DefaultParagraphFont"/>
    <w:rsid w:val="00686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water--distilled.html?date=2023-07-01" TargetMode="External"/><Relationship Id="rId18" Type="http://schemas.openxmlformats.org/officeDocument/2006/relationships/hyperlink" Target="file:///C:\Users\HP\Desktop\BP%202023\appendices\appendix-01\appendix-01-a\water.html?date=2023-07-01" TargetMode="External"/><Relationship Id="rId26" Type="http://schemas.openxmlformats.org/officeDocument/2006/relationships/hyperlink" Target="file:///C:\Users\HP\Desktop\BP%202023\appendices\appendix-01\appendix-01-a\hydrochloric-acid.html?date=2023-07-01" TargetMode="External"/><Relationship Id="rId39" Type="http://schemas.openxmlformats.org/officeDocument/2006/relationships/header" Target="header1.xml"/><Relationship Id="rId21" Type="http://schemas.openxmlformats.org/officeDocument/2006/relationships/hyperlink" Target="file:///C:\Users\HP\Desktop\BP%202023\appendices\appendix-01\appendix-01-a\water--distilled.html?date=2023-07-01" TargetMode="External"/><Relationship Id="rId34" Type="http://schemas.openxmlformats.org/officeDocument/2006/relationships/hyperlink" Target="file:///C:\Users\HP\Desktop\BP%202023\appendices\appendix-01\appendix-01-a\water.html?date=2023-07-01" TargetMode="External"/><Relationship Id="rId42" Type="http://schemas.openxmlformats.org/officeDocument/2006/relationships/theme" Target="theme/theme1.xml"/><Relationship Id="rId7" Type="http://schemas.openxmlformats.org/officeDocument/2006/relationships/hyperlink" Target="file:///C:\Users\USER\Desktop\bp-2017\appendices\appendix-01\appendix-01-a\sodium-fluoride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water.html?date=2023-07-01" TargetMode="External"/><Relationship Id="rId20" Type="http://schemas.openxmlformats.org/officeDocument/2006/relationships/hyperlink" Target="file:///C:\Users\HP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a\water.html?date=2023-07-01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nitric-acid.html?date=2023-07-01" TargetMode="External"/><Relationship Id="rId24" Type="http://schemas.openxmlformats.org/officeDocument/2006/relationships/hyperlink" Target="file:///C:\Users\HP\Desktop\BP%202023\appendices\appendix-01\appendix-01-b\volumetric\0-1m-sodium-hydroxide-vs.html?date=2023-07-01" TargetMode="External"/><Relationship Id="rId32" Type="http://schemas.openxmlformats.org/officeDocument/2006/relationships/hyperlink" Target="file:///C:\Users\HP\Desktop\BP%202023\appendices\appendix-01\appendix-01-b\volumetric\0-1m-disodium-edetate-vs.html?date=2023-07-01" TargetMode="External"/><Relationship Id="rId37" Type="http://schemas.openxmlformats.org/officeDocument/2006/relationships/hyperlink" Target="file:///C:\Users\HP\Desktop\BP%202023\appendices\appendix-01\appendix-01-a\hydrochloric-acid--dilute.html?date=2023-07-01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water.html?date=2023-07-01" TargetMode="External"/><Relationship Id="rId23" Type="http://schemas.openxmlformats.org/officeDocument/2006/relationships/hyperlink" Target="file:///C:\Users\HP\Desktop\BP%202023\appendices\appendix-01\appendix-01-a\bromophenol-blue-solution.html?date=2023-07-01" TargetMode="External"/><Relationship Id="rId28" Type="http://schemas.openxmlformats.org/officeDocument/2006/relationships/hyperlink" Target="file:///C:\Users\HP\Desktop\BP%202023\appendices\appendix-01\appendix-01-a\water.html?date=2023-07-01" TargetMode="External"/><Relationship Id="rId36" Type="http://schemas.openxmlformats.org/officeDocument/2006/relationships/hyperlink" Target="file:///C:\Users\HP\Desktop\BP%202023\appendices\appendix-01\appendix-01-a\water.html?date=2023-07-01" TargetMode="External"/><Relationship Id="rId10" Type="http://schemas.openxmlformats.org/officeDocument/2006/relationships/hyperlink" Target="file:///C:\Users\HP\Desktop\BP%202023\appendices\appendix-01\appendix-01-a\sodium-hydroxide-solution--dilute.html?date=2023-07-01" TargetMode="External"/><Relationship Id="rId19" Type="http://schemas.openxmlformats.org/officeDocument/2006/relationships/hyperlink" Target="file:///C:\Users\HP\Desktop\BP%202023\appendices\appendix-01\appendix-01-c\chloride-standard-solution--5-ppm-cl-.html?date=2023-07-01" TargetMode="External"/><Relationship Id="rId31" Type="http://schemas.openxmlformats.org/officeDocument/2006/relationships/hyperlink" Target="file:///C:\Users\HP\Desktop\BP%202023\appendices\appendix-08\appendix-viii-d--complexometric-titration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water.html" TargetMode="External"/><Relationship Id="rId14" Type="http://schemas.openxmlformats.org/officeDocument/2006/relationships/hyperlink" Target="file:///C:\Users\HP\Desktop\BP%202023\appendices\appendix-01\appendix-01-a\water--distilled.html?date=2023-07-01" TargetMode="External"/><Relationship Id="rId22" Type="http://schemas.openxmlformats.org/officeDocument/2006/relationships/hyperlink" Target="file:///C:\Users\HP\Desktop\BP%202023\appendices\appendix-01\appendix-01-b\volumetric\0-1m-hydrochloric-acid-vs.html?date=2023-07-01" TargetMode="External"/><Relationship Id="rId27" Type="http://schemas.openxmlformats.org/officeDocument/2006/relationships/hyperlink" Target="file:///C:\Users\HP\Desktop\BP%202023\appendices\appendix-01\appendix-01-a\water.html?date=2023-07-01" TargetMode="External"/><Relationship Id="rId30" Type="http://schemas.openxmlformats.org/officeDocument/2006/relationships/hyperlink" Target="file:///C:\Users\HP\Desktop\BP%202023\appendices\appendix-01\appendix-01-a\sodium-hydroxide-solution--strong.html?date=2023-07-01" TargetMode="External"/><Relationship Id="rId35" Type="http://schemas.openxmlformats.org/officeDocument/2006/relationships/hyperlink" Target="file:///C:\Users\HP\Desktop\BP%202023\appendices\appendix-01\appendix-01-a\water.html?date=2023-07-01" TargetMode="External"/><Relationship Id="rId8" Type="http://schemas.openxmlformats.org/officeDocument/2006/relationships/hyperlink" Target="file:///C:\Users\USER\Desktop\bp-2017\appendices\appendix-01\appendix-01-a\sulfuric-acid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a\water--distilled.html?date=2023-07-01" TargetMode="External"/><Relationship Id="rId17" Type="http://schemas.openxmlformats.org/officeDocument/2006/relationships/hyperlink" Target="file:///C:\Users\HP\Desktop\BP%202023\appendices\appendix-01\appendix-01-a\phenolphthalein-solution.html?date=2023-07-01" TargetMode="External"/><Relationship Id="rId25" Type="http://schemas.openxmlformats.org/officeDocument/2006/relationships/hyperlink" Target="file:///C:\Users\HP\Desktop\BP%202023\appendices\appendix-01\appendix-01-a\magnesium-oxide.html?date=2023-07-01" TargetMode="External"/><Relationship Id="rId33" Type="http://schemas.openxmlformats.org/officeDocument/2006/relationships/hyperlink" Target="file:///C:\Users\HP\Desktop\BP%202023\appendices\appendix-01\appendix-01-a\sulfuric-acid--dilute.html?date=2023-07-01" TargetMode="External"/><Relationship Id="rId38" Type="http://schemas.openxmlformats.org/officeDocument/2006/relationships/hyperlink" Target="file:///C:\Users\HP\Desktop\BP%202023\appendices\appendix-01\appendix-01-a\barium-chloride-solution-r1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2025-01-23T10:44:00Z</dcterms:created>
  <dcterms:modified xsi:type="dcterms:W3CDTF">2025-02-06T08:28:00Z</dcterms:modified>
</cp:coreProperties>
</file>