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F08E1" w14:textId="2C2E851B" w:rsidR="00850487" w:rsidRPr="00850487" w:rsidRDefault="00850487" w:rsidP="00850487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850487">
        <w:rPr>
          <w:rFonts w:asciiTheme="minorHAnsi" w:hAnsiTheme="minorHAnsi" w:cstheme="minorHAnsi"/>
          <w:b/>
        </w:rPr>
        <w:t>MATERIAL NAME: ME</w:t>
      </w:r>
      <w:r w:rsidRPr="00850487">
        <w:rPr>
          <w:rFonts w:asciiTheme="minorHAnsi" w:hAnsiTheme="minorHAnsi" w:cstheme="minorHAnsi"/>
          <w:b/>
        </w:rPr>
        <w:t>THYL PARABEN</w:t>
      </w:r>
      <w:r w:rsidRPr="00850487">
        <w:rPr>
          <w:rFonts w:asciiTheme="minorHAnsi" w:hAnsiTheme="minorHAnsi" w:cstheme="minorHAnsi"/>
          <w:b/>
        </w:rPr>
        <w:tab/>
      </w:r>
    </w:p>
    <w:p w14:paraId="26345D7B" w14:textId="77777777" w:rsidR="00850487" w:rsidRPr="00850487" w:rsidRDefault="00850487" w:rsidP="00850487">
      <w:pPr>
        <w:jc w:val="both"/>
        <w:rPr>
          <w:rFonts w:asciiTheme="minorHAnsi" w:hAnsiTheme="minorHAnsi" w:cstheme="minorHAnsi"/>
          <w:b/>
        </w:rPr>
      </w:pPr>
      <w:r w:rsidRPr="00850487">
        <w:rPr>
          <w:rFonts w:asciiTheme="minorHAnsi" w:hAnsiTheme="minorHAnsi" w:cstheme="minorHAnsi"/>
          <w:b/>
        </w:rPr>
        <w:t xml:space="preserve">SOP Ref. No.: BML-QDG-QA-105                </w:t>
      </w:r>
      <w:r w:rsidRPr="00850487">
        <w:rPr>
          <w:rFonts w:asciiTheme="minorHAnsi" w:hAnsiTheme="minorHAnsi" w:cstheme="minorHAnsi"/>
          <w:b/>
        </w:rPr>
        <w:tab/>
      </w:r>
      <w:r w:rsidRPr="00850487">
        <w:rPr>
          <w:rFonts w:asciiTheme="minorHAnsi" w:hAnsiTheme="minorHAnsi" w:cstheme="minorHAnsi"/>
          <w:b/>
        </w:rPr>
        <w:tab/>
        <w:t xml:space="preserve">       </w:t>
      </w:r>
      <w:r w:rsidRPr="00850487">
        <w:rPr>
          <w:rFonts w:asciiTheme="minorHAnsi" w:hAnsiTheme="minorHAnsi" w:cstheme="minorHAnsi"/>
          <w:b/>
        </w:rPr>
        <w:tab/>
      </w:r>
      <w:r w:rsidRPr="00850487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850487">
        <w:rPr>
          <w:rFonts w:asciiTheme="minorHAnsi" w:hAnsiTheme="minorHAnsi" w:cstheme="minorHAnsi"/>
          <w:b/>
        </w:rPr>
        <w:t>JAN.,</w:t>
      </w:r>
      <w:proofErr w:type="gramEnd"/>
      <w:r w:rsidRPr="00850487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850487" w:rsidRPr="00850487" w14:paraId="6E05311A" w14:textId="77777777" w:rsidTr="003E6EF5">
        <w:tc>
          <w:tcPr>
            <w:tcW w:w="720" w:type="dxa"/>
          </w:tcPr>
          <w:p w14:paraId="41F304EF" w14:textId="77777777" w:rsidR="00850487" w:rsidRPr="00850487" w:rsidRDefault="0085048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50487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23112915" w14:textId="77777777" w:rsidR="00850487" w:rsidRPr="00850487" w:rsidRDefault="0085048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5048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461BF74" w14:textId="77777777" w:rsidR="00850487" w:rsidRPr="00850487" w:rsidRDefault="0085048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5048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4FAA128" w14:textId="77777777" w:rsidR="00850487" w:rsidRPr="00850487" w:rsidRDefault="0085048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50487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850487" w:rsidRPr="00850487" w14:paraId="6DD1E3A4" w14:textId="77777777" w:rsidTr="003E6EF5">
        <w:trPr>
          <w:trHeight w:val="290"/>
        </w:trPr>
        <w:tc>
          <w:tcPr>
            <w:tcW w:w="720" w:type="dxa"/>
          </w:tcPr>
          <w:p w14:paraId="5839ADC7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033BCB8" w14:textId="04EB29AC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Description</w:t>
            </w:r>
          </w:p>
          <w:p w14:paraId="2BDB8715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</w:p>
          <w:p w14:paraId="37CC8489" w14:textId="34D07D8F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3870" w:type="dxa"/>
          </w:tcPr>
          <w:p w14:paraId="3C053C0F" w14:textId="1FD9F8DD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White or almost white, crystalline powder or </w:t>
            </w:r>
            <w:proofErr w:type="spellStart"/>
            <w:r w:rsidRPr="0085048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850487">
              <w:rPr>
                <w:rFonts w:asciiTheme="minorHAnsi" w:hAnsiTheme="minorHAnsi" w:cstheme="minorHAnsi"/>
              </w:rPr>
              <w:t xml:space="preserve"> crystals.</w:t>
            </w:r>
          </w:p>
        </w:tc>
        <w:tc>
          <w:tcPr>
            <w:tcW w:w="2861" w:type="dxa"/>
          </w:tcPr>
          <w:p w14:paraId="2FDDDF72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50487" w:rsidRPr="00850487" w14:paraId="4AE0A6A4" w14:textId="77777777" w:rsidTr="003E6EF5">
        <w:trPr>
          <w:trHeight w:val="695"/>
        </w:trPr>
        <w:tc>
          <w:tcPr>
            <w:tcW w:w="720" w:type="dxa"/>
          </w:tcPr>
          <w:p w14:paraId="2816F281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362164F" w14:textId="7D7B67A9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870" w:type="dxa"/>
          </w:tcPr>
          <w:p w14:paraId="239599B4" w14:textId="7D4F8ED1" w:rsidR="00850487" w:rsidRPr="00850487" w:rsidRDefault="00850487" w:rsidP="00850487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Very slightly soluble in water, freely soluble in ethanol (96 per cent) and in methanol. </w:t>
            </w:r>
          </w:p>
        </w:tc>
        <w:tc>
          <w:tcPr>
            <w:tcW w:w="2861" w:type="dxa"/>
          </w:tcPr>
          <w:p w14:paraId="3D3650A1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7BFF9D7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850487" w:rsidRPr="00850487" w14:paraId="5DC73F78" w14:textId="77777777" w:rsidTr="003E6EF5">
        <w:trPr>
          <w:trHeight w:val="443"/>
        </w:trPr>
        <w:tc>
          <w:tcPr>
            <w:tcW w:w="720" w:type="dxa"/>
          </w:tcPr>
          <w:p w14:paraId="2765ACE2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2A622A3" w14:textId="2005C75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174D3622" w14:textId="1F712D70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A. Melting point: 125 °C to 128 °C.</w:t>
            </w:r>
          </w:p>
          <w:p w14:paraId="08227EBC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B. </w:t>
            </w:r>
            <w:hyperlink r:id="rId7" w:anchor="p2pForceAppendix_II_A" w:history="1">
              <w:r w:rsidRPr="0085048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Infrared absorption spectrophotometry</w:t>
              </w:r>
            </w:hyperlink>
            <w:r w:rsidRPr="00850487">
              <w:rPr>
                <w:rFonts w:asciiTheme="minorHAnsi" w:hAnsiTheme="minorHAnsi" w:cstheme="minorHAnsi"/>
              </w:rPr>
              <w:t xml:space="preserve"> </w:t>
            </w:r>
          </w:p>
          <w:p w14:paraId="2E64B79B" w14:textId="77777777" w:rsidR="00850487" w:rsidRPr="00850487" w:rsidRDefault="00850487" w:rsidP="00850487">
            <w:pPr>
              <w:pStyle w:val="NormalWeb"/>
              <w:rPr>
                <w:rFonts w:asciiTheme="minorHAnsi" w:hAnsiTheme="minorHAnsi" w:cstheme="minorHAnsi"/>
              </w:rPr>
            </w:pP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Comparison </w:t>
            </w:r>
            <w:hyperlink r:id="rId8" w:anchor="p2pForceAppendix_I_E" w:history="1">
              <w:r w:rsidRPr="00850487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 xml:space="preserve">methyl </w:t>
              </w:r>
              <w:proofErr w:type="spellStart"/>
              <w:r w:rsidRPr="00850487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parahydroxybenzoate</w:t>
              </w:r>
              <w:proofErr w:type="spellEnd"/>
              <w:r w:rsidRPr="00850487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 xml:space="preserve"> CRS</w:t>
              </w:r>
            </w:hyperlink>
            <w:r w:rsidRPr="00850487">
              <w:rPr>
                <w:rFonts w:asciiTheme="minorHAnsi" w:hAnsiTheme="minorHAnsi" w:cstheme="minorHAnsi"/>
              </w:rPr>
              <w:t>.</w:t>
            </w:r>
          </w:p>
          <w:p w14:paraId="68E48FD2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C. Thin-layer chromatography</w:t>
            </w:r>
          </w:p>
          <w:p w14:paraId="3A8B7419" w14:textId="4710876D" w:rsidR="00850487" w:rsidRPr="00850487" w:rsidRDefault="00850487" w:rsidP="00850487">
            <w:pPr>
              <w:pStyle w:val="NormalWeb"/>
              <w:rPr>
                <w:rFonts w:asciiTheme="minorHAnsi" w:hAnsiTheme="minorHAnsi" w:cstheme="minorHAnsi"/>
              </w:rPr>
            </w:pP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</w:t>
            </w:r>
            <w:r w:rsidRPr="00850487">
              <w:rPr>
                <w:rFonts w:asciiTheme="minorHAnsi" w:hAnsiTheme="minorHAnsi" w:cstheme="minorHAnsi"/>
              </w:rPr>
              <w:t xml:space="preserve"> The principal spot in the chromatogram obtained with test solution (b) is similar in position and size to the principal spot in the chromatogram obtained with reference solution (a).</w:t>
            </w:r>
          </w:p>
        </w:tc>
        <w:tc>
          <w:tcPr>
            <w:tcW w:w="2861" w:type="dxa"/>
          </w:tcPr>
          <w:p w14:paraId="12F1B55C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50487" w:rsidRPr="00850487" w14:paraId="68FCA7F8" w14:textId="77777777" w:rsidTr="003E6EF5">
        <w:trPr>
          <w:trHeight w:val="443"/>
        </w:trPr>
        <w:tc>
          <w:tcPr>
            <w:tcW w:w="720" w:type="dxa"/>
          </w:tcPr>
          <w:p w14:paraId="3FDACF83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857A42A" w14:textId="00D85D90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6541B559" w14:textId="75FE27F6" w:rsidR="00850487" w:rsidRPr="00850487" w:rsidRDefault="00850487" w:rsidP="00850487">
            <w:pPr>
              <w:pStyle w:val="NormalWeb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850487">
              <w:rPr>
                <w:rFonts w:asciiTheme="minorHAnsi" w:hAnsiTheme="minorHAnsi" w:cstheme="minorHAnsi"/>
              </w:rPr>
              <w:t>coloured</w:t>
            </w:r>
            <w:proofErr w:type="spellEnd"/>
            <w:r w:rsidRPr="00850487">
              <w:rPr>
                <w:rFonts w:asciiTheme="minorHAnsi" w:hAnsiTheme="minorHAnsi" w:cstheme="minorHAnsi"/>
              </w:rPr>
              <w:t xml:space="preserve"> than </w:t>
            </w:r>
            <w:hyperlink r:id="rId9" w:anchor="p2p00137" w:history="1">
              <w:r w:rsidRPr="0085048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reference solution BY</w:t>
              </w:r>
              <w:r w:rsidRPr="00850487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vertAlign w:val="subscript"/>
                </w:rPr>
                <w:t>6</w:t>
              </w:r>
            </w:hyperlink>
            <w:r w:rsidRPr="00850487">
              <w:rPr>
                <w:rFonts w:asciiTheme="minorHAnsi" w:hAnsiTheme="minorHAnsi" w:cstheme="minorHAnsi"/>
              </w:rPr>
              <w:t xml:space="preserve"> .</w:t>
            </w:r>
          </w:p>
        </w:tc>
        <w:tc>
          <w:tcPr>
            <w:tcW w:w="2861" w:type="dxa"/>
          </w:tcPr>
          <w:p w14:paraId="24D70C39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50487" w:rsidRPr="00850487" w14:paraId="2F196342" w14:textId="77777777" w:rsidTr="003E6EF5">
        <w:trPr>
          <w:trHeight w:val="503"/>
        </w:trPr>
        <w:tc>
          <w:tcPr>
            <w:tcW w:w="720" w:type="dxa"/>
          </w:tcPr>
          <w:p w14:paraId="3FC4B6F3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8AB6AA8" w14:textId="2FC2E3C9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3870" w:type="dxa"/>
          </w:tcPr>
          <w:p w14:paraId="63279BD3" w14:textId="3CBDBFC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Not more than 0.1 mL of </w:t>
            </w:r>
            <w:hyperlink r:id="rId10" w:anchor="pop04841" w:history="1">
              <w:r w:rsidRPr="0085048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 sodium hydroxide</w:t>
              </w:r>
            </w:hyperlink>
            <w:r w:rsidRPr="00850487">
              <w:rPr>
                <w:rFonts w:asciiTheme="minorHAnsi" w:hAnsiTheme="minorHAnsi" w:cstheme="minorHAnsi"/>
              </w:rPr>
              <w:t xml:space="preserve"> is required to change the </w:t>
            </w:r>
            <w:proofErr w:type="spellStart"/>
            <w:r w:rsidRPr="00850487">
              <w:rPr>
                <w:rFonts w:asciiTheme="minorHAnsi" w:hAnsiTheme="minorHAnsi" w:cstheme="minorHAnsi"/>
              </w:rPr>
              <w:t>colour</w:t>
            </w:r>
            <w:proofErr w:type="spellEnd"/>
            <w:r w:rsidRPr="00850487">
              <w:rPr>
                <w:rFonts w:asciiTheme="minorHAnsi" w:hAnsiTheme="minorHAnsi" w:cstheme="minorHAnsi"/>
              </w:rPr>
              <w:t xml:space="preserve"> of the indicator to blue</w:t>
            </w:r>
          </w:p>
        </w:tc>
        <w:tc>
          <w:tcPr>
            <w:tcW w:w="2861" w:type="dxa"/>
          </w:tcPr>
          <w:p w14:paraId="0191E3F8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4E34D4D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850487" w:rsidRPr="00850487" w14:paraId="45DAD2FA" w14:textId="77777777" w:rsidTr="003E6EF5">
        <w:trPr>
          <w:trHeight w:val="515"/>
        </w:trPr>
        <w:tc>
          <w:tcPr>
            <w:tcW w:w="720" w:type="dxa"/>
          </w:tcPr>
          <w:p w14:paraId="7C01A993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6D35AFF" w14:textId="5EAC929A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4D394136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850487">
              <w:rPr>
                <w:rFonts w:asciiTheme="minorHAnsi" w:hAnsiTheme="minorHAnsi" w:cstheme="minorHAnsi"/>
              </w:rPr>
              <w:t>:</w:t>
            </w:r>
          </w:p>
          <w:p w14:paraId="28878AB6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— </w:t>
            </w: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correction factor</w:t>
            </w:r>
            <w:r w:rsidRPr="00850487">
              <w:rPr>
                <w:rFonts w:asciiTheme="minorHAnsi" w:hAnsiTheme="minorHAnsi" w:cstheme="minorHAnsi"/>
              </w:rPr>
              <w:t xml:space="preserve">: for the calculation of content, multiply the peak area of impurity A by </w:t>
            </w:r>
            <w:proofErr w:type="gramStart"/>
            <w:r w:rsidRPr="00850487">
              <w:rPr>
                <w:rFonts w:asciiTheme="minorHAnsi" w:hAnsiTheme="minorHAnsi" w:cstheme="minorHAnsi"/>
              </w:rPr>
              <w:t>1.4;</w:t>
            </w:r>
            <w:proofErr w:type="gramEnd"/>
          </w:p>
          <w:p w14:paraId="72E136A4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— </w:t>
            </w: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A</w:t>
            </w:r>
            <w:r w:rsidRPr="00850487">
              <w:rPr>
                <w:rFonts w:asciiTheme="minorHAnsi" w:hAnsiTheme="minorHAnsi" w:cstheme="minorHAnsi"/>
              </w:rPr>
              <w:t xml:space="preserve">: not more than the area of the principal peak in the </w:t>
            </w:r>
            <w:r w:rsidRPr="00850487">
              <w:rPr>
                <w:rFonts w:asciiTheme="minorHAnsi" w:hAnsiTheme="minorHAnsi" w:cstheme="minorHAnsi"/>
              </w:rPr>
              <w:lastRenderedPageBreak/>
              <w:t>chromatogram obtained with reference solution (c) (0.5 per cent</w:t>
            </w:r>
            <w:proofErr w:type="gramStart"/>
            <w:r w:rsidRPr="0085048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44FA1934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— </w:t>
            </w: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850487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 (c) (0.5 per cent</w:t>
            </w:r>
            <w:proofErr w:type="gramStart"/>
            <w:r w:rsidRPr="0085048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49A5C1D2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— </w:t>
            </w: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850487">
              <w:rPr>
                <w:rFonts w:asciiTheme="minorHAnsi" w:hAnsiTheme="minorHAnsi" w:cstheme="minorHAnsi"/>
              </w:rPr>
              <w:t>: not more than twice the area of the principal peak in the chromatogram obtained with reference solution (c) (1.0 per cent</w:t>
            </w:r>
            <w:proofErr w:type="gramStart"/>
            <w:r w:rsidRPr="0085048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556C65F" w14:textId="5C1C137D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— </w:t>
            </w:r>
            <w:r w:rsidRPr="0085048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850487">
              <w:rPr>
                <w:rFonts w:asciiTheme="minorHAnsi" w:hAnsiTheme="minorHAnsi" w:cstheme="minorHAnsi"/>
              </w:rPr>
              <w:t>: 0.2 times the area of the principal peak in the chromatogram obtained with reference solution (c) (0.1 per cent).</w:t>
            </w:r>
          </w:p>
        </w:tc>
        <w:tc>
          <w:tcPr>
            <w:tcW w:w="2861" w:type="dxa"/>
          </w:tcPr>
          <w:p w14:paraId="7D050D44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850487" w:rsidRPr="00850487" w14:paraId="016C0320" w14:textId="77777777" w:rsidTr="003E6EF5">
        <w:trPr>
          <w:trHeight w:val="515"/>
        </w:trPr>
        <w:tc>
          <w:tcPr>
            <w:tcW w:w="720" w:type="dxa"/>
          </w:tcPr>
          <w:p w14:paraId="76DCA299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956C95D" w14:textId="624BCC0E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755A078F" w14:textId="77777777" w:rsidR="00850487" w:rsidRPr="00850487" w:rsidRDefault="00850487" w:rsidP="00850487">
            <w:pPr>
              <w:rPr>
                <w:rFonts w:asciiTheme="minorHAnsi" w:hAnsiTheme="minorHAnsi" w:cstheme="minorHAnsi"/>
                <w:lang w:bidi="th-TH"/>
              </w:rPr>
            </w:pPr>
            <w:r w:rsidRPr="00850487">
              <w:rPr>
                <w:rFonts w:asciiTheme="minorHAnsi" w:hAnsiTheme="minorHAnsi" w:cstheme="minorHAnsi"/>
              </w:rPr>
              <w:t>Maximum 0.1 per cent</w:t>
            </w:r>
          </w:p>
          <w:p w14:paraId="2CE1BEC9" w14:textId="1F292A63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B60F38B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850487" w:rsidRPr="00850487" w14:paraId="14566D6D" w14:textId="77777777" w:rsidTr="003E6EF5">
        <w:trPr>
          <w:trHeight w:val="515"/>
        </w:trPr>
        <w:tc>
          <w:tcPr>
            <w:tcW w:w="720" w:type="dxa"/>
          </w:tcPr>
          <w:p w14:paraId="27C09E32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78D8C27" w14:textId="73D6147F" w:rsidR="00850487" w:rsidRPr="00850487" w:rsidRDefault="00850487" w:rsidP="00850487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3C46A9F5" w14:textId="2F53AA81" w:rsidR="00850487" w:rsidRPr="00850487" w:rsidRDefault="00850487" w:rsidP="00850487">
            <w:pPr>
              <w:pStyle w:val="NormalWeb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98.0 per cent to 102.0 per cent.</w:t>
            </w:r>
          </w:p>
        </w:tc>
        <w:tc>
          <w:tcPr>
            <w:tcW w:w="2861" w:type="dxa"/>
          </w:tcPr>
          <w:p w14:paraId="7DF2E428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A27CFA9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850487" w:rsidRPr="00850487" w14:paraId="2C56F408" w14:textId="77777777" w:rsidTr="003E6EF5">
        <w:trPr>
          <w:trHeight w:val="1163"/>
        </w:trPr>
        <w:tc>
          <w:tcPr>
            <w:tcW w:w="720" w:type="dxa"/>
          </w:tcPr>
          <w:p w14:paraId="52B098B5" w14:textId="77777777" w:rsidR="00850487" w:rsidRPr="00850487" w:rsidRDefault="00850487" w:rsidP="0085048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BDF34BD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Microbial Contamination; TMC</w:t>
            </w:r>
          </w:p>
          <w:p w14:paraId="1CF72076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850487">
              <w:rPr>
                <w:rFonts w:asciiTheme="minorHAnsi" w:hAnsiTheme="minorHAnsi" w:cstheme="minorHAnsi"/>
              </w:rPr>
              <w:t>Mould</w:t>
            </w:r>
            <w:proofErr w:type="spellEnd"/>
            <w:r w:rsidRPr="00850487">
              <w:rPr>
                <w:rFonts w:asciiTheme="minorHAnsi" w:hAnsiTheme="minorHAnsi" w:cstheme="minorHAnsi"/>
              </w:rPr>
              <w:t xml:space="preserve"> count</w:t>
            </w:r>
          </w:p>
          <w:p w14:paraId="4FA514A0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0B151C17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</w:p>
          <w:p w14:paraId="43E3494A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NMT 1000cfu/g</w:t>
            </w:r>
          </w:p>
          <w:p w14:paraId="017F78CC" w14:textId="77777777" w:rsidR="00850487" w:rsidRPr="00850487" w:rsidRDefault="00850487" w:rsidP="00850487">
            <w:pPr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NMT 100cfu/g</w:t>
            </w:r>
          </w:p>
          <w:p w14:paraId="1249E694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</w:rPr>
            </w:pPr>
            <w:r w:rsidRPr="00850487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381F85A6" w14:textId="77777777" w:rsidR="00850487" w:rsidRPr="00850487" w:rsidRDefault="00850487" w:rsidP="0085048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5048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1EDC940D" w14:textId="77777777" w:rsidR="00850487" w:rsidRPr="00850487" w:rsidRDefault="00850487" w:rsidP="00850487">
      <w:pPr>
        <w:jc w:val="both"/>
        <w:rPr>
          <w:rFonts w:asciiTheme="minorHAnsi" w:hAnsiTheme="minorHAnsi" w:cstheme="minorHAnsi"/>
        </w:rPr>
      </w:pPr>
    </w:p>
    <w:p w14:paraId="0F287298" w14:textId="77777777" w:rsidR="00850487" w:rsidRPr="00850487" w:rsidRDefault="00850487" w:rsidP="00850487">
      <w:pPr>
        <w:rPr>
          <w:rFonts w:asciiTheme="minorHAnsi" w:hAnsiTheme="minorHAnsi" w:cstheme="minorHAnsi"/>
        </w:rPr>
      </w:pPr>
      <w:r w:rsidRPr="00850487">
        <w:rPr>
          <w:rFonts w:asciiTheme="minorHAnsi" w:hAnsiTheme="minorHAnsi" w:cstheme="minorHAnsi"/>
        </w:rPr>
        <w:t>STORAGE: Should be properly stored in an airtight container, preferably at controlled room temperature.</w:t>
      </w:r>
    </w:p>
    <w:p w14:paraId="1DC0E9B8" w14:textId="77777777" w:rsidR="00850487" w:rsidRPr="00850487" w:rsidRDefault="00850487" w:rsidP="00850487">
      <w:pPr>
        <w:jc w:val="both"/>
        <w:rPr>
          <w:rFonts w:asciiTheme="minorHAnsi" w:hAnsiTheme="minorHAnsi" w:cstheme="minorHAnsi"/>
        </w:rPr>
      </w:pPr>
    </w:p>
    <w:p w14:paraId="0CD2E9AD" w14:textId="77777777" w:rsidR="00850487" w:rsidRPr="00850487" w:rsidRDefault="00850487" w:rsidP="00850487">
      <w:pPr>
        <w:jc w:val="both"/>
        <w:rPr>
          <w:rFonts w:asciiTheme="minorHAnsi" w:hAnsiTheme="minorHAnsi" w:cstheme="minorHAnsi"/>
        </w:rPr>
      </w:pPr>
    </w:p>
    <w:p w14:paraId="125B3D4F" w14:textId="77777777" w:rsidR="00850487" w:rsidRPr="00850487" w:rsidRDefault="00850487" w:rsidP="00850487">
      <w:pPr>
        <w:jc w:val="both"/>
        <w:rPr>
          <w:rFonts w:asciiTheme="minorHAnsi" w:hAnsiTheme="minorHAnsi" w:cstheme="minorHAnsi"/>
        </w:rPr>
      </w:pPr>
      <w:r w:rsidRPr="00850487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850487">
        <w:rPr>
          <w:rFonts w:asciiTheme="minorHAnsi" w:hAnsiTheme="minorHAnsi" w:cstheme="minorHAnsi"/>
        </w:rPr>
        <w:t>cfu</w:t>
      </w:r>
      <w:proofErr w:type="spellEnd"/>
      <w:r w:rsidRPr="00850487">
        <w:rPr>
          <w:rFonts w:asciiTheme="minorHAnsi" w:hAnsiTheme="minorHAnsi" w:cstheme="minorHAnsi"/>
        </w:rPr>
        <w:t>/g= Colony Forming Unit per Gram</w:t>
      </w:r>
    </w:p>
    <w:p w14:paraId="14427C1D" w14:textId="77777777" w:rsidR="002C70FE" w:rsidRPr="00850487" w:rsidRDefault="002C70FE">
      <w:pPr>
        <w:rPr>
          <w:rFonts w:asciiTheme="minorHAnsi" w:hAnsiTheme="minorHAnsi" w:cstheme="minorHAnsi"/>
        </w:rPr>
      </w:pPr>
    </w:p>
    <w:sectPr w:rsidR="002C70FE" w:rsidRPr="00850487" w:rsidSect="00850487">
      <w:headerReference w:type="default" r:id="rId11"/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CA1A6" w14:textId="77777777" w:rsidR="00004845" w:rsidRDefault="00004845" w:rsidP="00850487">
      <w:r>
        <w:separator/>
      </w:r>
    </w:p>
  </w:endnote>
  <w:endnote w:type="continuationSeparator" w:id="0">
    <w:p w14:paraId="628CED44" w14:textId="77777777" w:rsidR="00004845" w:rsidRDefault="00004845" w:rsidP="0085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9425698" w14:textId="77777777" w:rsidTr="003E6EF5">
      <w:trPr>
        <w:trHeight w:val="410"/>
      </w:trPr>
      <w:tc>
        <w:tcPr>
          <w:tcW w:w="3403" w:type="dxa"/>
        </w:tcPr>
        <w:p w14:paraId="22B24F4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D98F44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FDFD6D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806FB17" w14:textId="77777777" w:rsidTr="003E6EF5">
      <w:trPr>
        <w:trHeight w:val="411"/>
      </w:trPr>
      <w:tc>
        <w:tcPr>
          <w:tcW w:w="3403" w:type="dxa"/>
        </w:tcPr>
        <w:p w14:paraId="7100C02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4D9C96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21057D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AC95E6E" w14:textId="77777777" w:rsidTr="003E6EF5">
      <w:trPr>
        <w:trHeight w:val="214"/>
      </w:trPr>
      <w:tc>
        <w:tcPr>
          <w:tcW w:w="3403" w:type="dxa"/>
        </w:tcPr>
        <w:p w14:paraId="3EDBAAD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C362CA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55C237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385F66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FB0CA2A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D4CAC" w14:textId="77777777" w:rsidR="00004845" w:rsidRDefault="00004845" w:rsidP="00850487">
      <w:r>
        <w:separator/>
      </w:r>
    </w:p>
  </w:footnote>
  <w:footnote w:type="continuationSeparator" w:id="0">
    <w:p w14:paraId="0436E35A" w14:textId="77777777" w:rsidR="00004845" w:rsidRDefault="00004845" w:rsidP="00850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1AC43372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14BC0A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22AFFBD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DFC11C1" wp14:editId="5A42033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6A1E887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C6247F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1701FD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582ECD3" w14:textId="2C6932D2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850487">
            <w:rPr>
              <w:rFonts w:asciiTheme="minorHAnsi" w:eastAsia="Calibri" w:hAnsiTheme="minorHAnsi" w:cstheme="minorHAnsi"/>
              <w:b/>
              <w:bCs/>
            </w:rPr>
            <w:t>12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3F6594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87"/>
    <w:rsid w:val="00004845"/>
    <w:rsid w:val="002C70FE"/>
    <w:rsid w:val="00850487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CF21"/>
  <w15:chartTrackingRefBased/>
  <w15:docId w15:val="{7DD0E2D5-5697-4588-965E-051E069E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4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504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850487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850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48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0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487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0487"/>
    <w:rPr>
      <w:i/>
      <w:iCs/>
    </w:rPr>
  </w:style>
  <w:style w:type="character" w:styleId="Hyperlink">
    <w:name w:val="Hyperlink"/>
    <w:basedOn w:val="DefaultParagraphFont"/>
    <w:uiPriority w:val="99"/>
    <w:unhideWhenUsed/>
    <w:rsid w:val="008504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-2017\appendices\appendix-01\appendix-01-e\appendix-i-e--reference-material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-2017\appendices\appendix-02\appendix-ii-a--infrared-spectrophotometry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file:///C:\Users\HP\Desktop\bp-2017\appendices\appendix-01\appendix-01-b\volumetric\sodium-hydroxide-v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-2017\appendices\appendix-04\appendix-iv-b--colour-of-solution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2025-01-28T09:03:00Z</dcterms:created>
  <dcterms:modified xsi:type="dcterms:W3CDTF">2025-01-28T09:09:00Z</dcterms:modified>
</cp:coreProperties>
</file>