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66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C31009" w:rsidRPr="00984AF7" w14:paraId="36152409" w14:textId="77777777" w:rsidTr="00984AF7">
        <w:trPr>
          <w:trHeight w:val="378"/>
        </w:trPr>
        <w:tc>
          <w:tcPr>
            <w:tcW w:w="648" w:type="dxa"/>
          </w:tcPr>
          <w:p w14:paraId="558CB454" w14:textId="77777777" w:rsidR="00FF3B69" w:rsidRPr="00984AF7" w:rsidRDefault="00FF3B69" w:rsidP="00984AF7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984AF7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11EEEE0F" w14:textId="77777777" w:rsidR="00FF3B69" w:rsidRPr="00984AF7" w:rsidRDefault="00FF3B69" w:rsidP="00984AF7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984AF7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162F77D7" w14:textId="77777777" w:rsidR="00FF3B69" w:rsidRPr="00984AF7" w:rsidRDefault="00FF3B69" w:rsidP="00984AF7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984AF7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C31009" w:rsidRPr="00984AF7" w14:paraId="7DE226F1" w14:textId="77777777" w:rsidTr="00984AF7">
        <w:trPr>
          <w:trHeight w:val="542"/>
        </w:trPr>
        <w:tc>
          <w:tcPr>
            <w:tcW w:w="648" w:type="dxa"/>
          </w:tcPr>
          <w:p w14:paraId="64143832" w14:textId="77777777" w:rsidR="00FF3B69" w:rsidRPr="00984AF7" w:rsidRDefault="00FF3B69" w:rsidP="00984AF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6BCC894" w14:textId="77777777" w:rsidR="00FF3B69" w:rsidRPr="00984AF7" w:rsidRDefault="00FF3B69" w:rsidP="00984AF7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84AF7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4367BD9E" w14:textId="373B0F84" w:rsidR="00FF3B69" w:rsidRPr="00984AF7" w:rsidRDefault="00EE7672" w:rsidP="00984AF7">
            <w:pPr>
              <w:rPr>
                <w:rFonts w:cstheme="minorHAnsi"/>
              </w:rPr>
            </w:pPr>
            <w:r w:rsidRPr="00984AF7">
              <w:rPr>
                <w:rFonts w:cstheme="minorHAnsi"/>
              </w:rPr>
              <w:t>Determine the colour and appearance of material</w:t>
            </w:r>
          </w:p>
        </w:tc>
      </w:tr>
      <w:tr w:rsidR="00C31009" w:rsidRPr="00984AF7" w14:paraId="6C2ABDAC" w14:textId="77777777" w:rsidTr="00984AF7">
        <w:trPr>
          <w:trHeight w:val="542"/>
        </w:trPr>
        <w:tc>
          <w:tcPr>
            <w:tcW w:w="648" w:type="dxa"/>
          </w:tcPr>
          <w:p w14:paraId="67FCF5DE" w14:textId="77777777" w:rsidR="00FF3B69" w:rsidRPr="00984AF7" w:rsidRDefault="00FF3B69" w:rsidP="00984AF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E712B79" w14:textId="77777777" w:rsidR="00FF3B69" w:rsidRPr="00984AF7" w:rsidRDefault="00FF3B69" w:rsidP="00984AF7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84AF7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069DBB65" w14:textId="31FF674E" w:rsidR="00FF3B69" w:rsidRPr="00984AF7" w:rsidRDefault="00EE7672" w:rsidP="00984AF7">
            <w:pPr>
              <w:rPr>
                <w:rFonts w:cstheme="minorHAnsi"/>
              </w:rPr>
            </w:pPr>
            <w:r w:rsidRPr="00984AF7">
              <w:rPr>
                <w:rFonts w:cstheme="minorHAnsi"/>
              </w:rPr>
              <w:t>Determine its solubility in water, anhydrous ethanol and methylene chloride.</w:t>
            </w:r>
          </w:p>
        </w:tc>
      </w:tr>
      <w:tr w:rsidR="00C31009" w:rsidRPr="00984AF7" w14:paraId="61FE3CE2" w14:textId="77777777" w:rsidTr="00984AF7">
        <w:trPr>
          <w:trHeight w:val="413"/>
        </w:trPr>
        <w:tc>
          <w:tcPr>
            <w:tcW w:w="648" w:type="dxa"/>
          </w:tcPr>
          <w:p w14:paraId="3EBB613A" w14:textId="77777777" w:rsidR="00FF3B69" w:rsidRPr="00984AF7" w:rsidRDefault="00FF3B69" w:rsidP="00984AF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58DBDB8" w14:textId="77777777" w:rsidR="00FF3B69" w:rsidRPr="00984AF7" w:rsidRDefault="00FF3B69" w:rsidP="00984AF7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84AF7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4B99AFE8" w14:textId="2D0DC28B" w:rsidR="00FF3B69" w:rsidRPr="00984AF7" w:rsidRDefault="00EE7672" w:rsidP="00984AF7">
            <w:pPr>
              <w:rPr>
                <w:rFonts w:cstheme="minorHAnsi"/>
              </w:rPr>
            </w:pPr>
            <w:r w:rsidRPr="00984AF7">
              <w:rPr>
                <w:rFonts w:cstheme="minorHAnsi"/>
              </w:rPr>
              <w:t>Determine its solubility in water, anhydrous ethanol and methylene chloride.</w:t>
            </w:r>
          </w:p>
        </w:tc>
      </w:tr>
      <w:tr w:rsidR="00C31009" w:rsidRPr="00984AF7" w14:paraId="12A7B6AF" w14:textId="77777777" w:rsidTr="00984AF7">
        <w:trPr>
          <w:trHeight w:val="413"/>
        </w:trPr>
        <w:tc>
          <w:tcPr>
            <w:tcW w:w="648" w:type="dxa"/>
          </w:tcPr>
          <w:p w14:paraId="71728FA0" w14:textId="77777777" w:rsidR="00FF3B69" w:rsidRPr="00984AF7" w:rsidRDefault="00FF3B69" w:rsidP="00984AF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2FCF20C" w14:textId="77777777" w:rsidR="00FF3B69" w:rsidRPr="00984AF7" w:rsidRDefault="00FF3B69" w:rsidP="00984AF7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84AF7">
              <w:rPr>
                <w:rFonts w:cstheme="minorHAnsi"/>
                <w:b/>
                <w:bCs/>
              </w:rPr>
              <w:t>APPEARANCE OF SOLUTION</w:t>
            </w:r>
          </w:p>
        </w:tc>
        <w:tc>
          <w:tcPr>
            <w:tcW w:w="7380" w:type="dxa"/>
          </w:tcPr>
          <w:p w14:paraId="4CDE9930" w14:textId="4ED9E673" w:rsidR="00FF3B69" w:rsidRPr="00984AF7" w:rsidRDefault="00EE7672" w:rsidP="00984AF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Observe the clarity of Solution S and a </w:t>
            </w:r>
            <w:proofErr w:type="spellStart"/>
            <w:proofErr w:type="gramStart"/>
            <w:r w:rsidRPr="00984AF7">
              <w:rPr>
                <w:rFonts w:asciiTheme="minorHAnsi" w:hAnsiTheme="minorHAnsi" w:cstheme="minorHAnsi"/>
                <w:sz w:val="22"/>
                <w:szCs w:val="22"/>
              </w:rPr>
              <w:t>five fold</w:t>
            </w:r>
            <w:proofErr w:type="spellEnd"/>
            <w:proofErr w:type="gramEnd"/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dilution of solution S. Compare it </w:t>
            </w:r>
            <w:proofErr w:type="spellStart"/>
            <w:r w:rsidRPr="00984AF7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intensity with reference solution BY</w:t>
            </w:r>
            <w:r w:rsidRPr="00984AF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6</w:t>
            </w:r>
          </w:p>
        </w:tc>
      </w:tr>
      <w:tr w:rsidR="00C31009" w:rsidRPr="00984AF7" w14:paraId="5EE644FE" w14:textId="77777777" w:rsidTr="00984AF7">
        <w:trPr>
          <w:trHeight w:val="413"/>
        </w:trPr>
        <w:tc>
          <w:tcPr>
            <w:tcW w:w="648" w:type="dxa"/>
          </w:tcPr>
          <w:p w14:paraId="47180ECC" w14:textId="77777777" w:rsidR="00FF3B69" w:rsidRPr="00984AF7" w:rsidRDefault="00FF3B69" w:rsidP="00984AF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0FC7CEF" w14:textId="5D14B2D9" w:rsidR="00FF3B69" w:rsidRPr="00984AF7" w:rsidRDefault="00EE7672" w:rsidP="00984AF7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84AF7">
              <w:rPr>
                <w:rFonts w:cstheme="minorHAnsi"/>
                <w:b/>
                <w:bCs/>
              </w:rPr>
              <w:t>pH</w:t>
            </w:r>
          </w:p>
        </w:tc>
        <w:tc>
          <w:tcPr>
            <w:tcW w:w="7380" w:type="dxa"/>
          </w:tcPr>
          <w:p w14:paraId="7151819D" w14:textId="365EEDDF" w:rsidR="00FF3B69" w:rsidRPr="00984AF7" w:rsidRDefault="00EE7672" w:rsidP="00984AF7">
            <w:pPr>
              <w:rPr>
                <w:rFonts w:cstheme="minorHAnsi"/>
              </w:rPr>
            </w:pPr>
            <w:r w:rsidRPr="00984AF7">
              <w:rPr>
                <w:rFonts w:cstheme="minorHAnsi"/>
              </w:rPr>
              <w:t>Determiner the PH of solution S</w:t>
            </w:r>
          </w:p>
        </w:tc>
      </w:tr>
      <w:tr w:rsidR="00C31009" w:rsidRPr="00984AF7" w14:paraId="5789A8F7" w14:textId="77777777" w:rsidTr="00984AF7">
        <w:trPr>
          <w:trHeight w:val="413"/>
        </w:trPr>
        <w:tc>
          <w:tcPr>
            <w:tcW w:w="648" w:type="dxa"/>
          </w:tcPr>
          <w:p w14:paraId="42F1AB4D" w14:textId="77777777" w:rsidR="00FF3B69" w:rsidRPr="00984AF7" w:rsidRDefault="00FF3B69" w:rsidP="00984AF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C457972" w14:textId="77777777" w:rsidR="00FF3B69" w:rsidRPr="00984AF7" w:rsidRDefault="00FF3B69" w:rsidP="00984AF7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84AF7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1E5127F9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>Liquid chromatography.</w:t>
            </w:r>
          </w:p>
          <w:p w14:paraId="2A774D6E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Test solution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Dissolve 0.150 g of the substance to be examined in mobile phase A and dilute to 150.0 mL with mobile phase A.</w:t>
            </w:r>
          </w:p>
          <w:p w14:paraId="3DE243DC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Reference solution (a)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Dilute 1.0 mL of the test solution to 100.0 mL with mobile phase A. Dilute 1.0 mL of this solution to 10.0 mL with mobile phase A.</w:t>
            </w:r>
          </w:p>
          <w:p w14:paraId="2C523307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Reference solution (b)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Dissolve 5 mg of </w:t>
            </w:r>
            <w:hyperlink r:id="rId7" w:history="1">
              <w:proofErr w:type="spellStart"/>
              <w:r w:rsidRPr="00984AF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isonicotinamide</w:t>
              </w:r>
              <w:proofErr w:type="spellEnd"/>
              <w:r w:rsidRPr="00984AF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 R</w:t>
              </w:r>
            </w:hyperlink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(impurity D) in the test solution and dilute to 100.0 mL with the test solution. Dilute 1.0 mL of this solution to 25.0 mL with the test solution.</w:t>
            </w:r>
          </w:p>
          <w:p w14:paraId="687C60CB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Column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069A3001" w14:textId="77777777" w:rsidR="00EE7672" w:rsidRPr="00984AF7" w:rsidRDefault="00EE7672" w:rsidP="00984AF7">
            <w:pPr>
              <w:textAlignment w:val="baseline"/>
              <w:rPr>
                <w:rFonts w:cstheme="minorHAnsi"/>
              </w:rPr>
            </w:pPr>
            <w:r w:rsidRPr="00984AF7">
              <w:rPr>
                <w:rFonts w:cstheme="minorHAnsi"/>
              </w:rPr>
              <w:t>— </w:t>
            </w:r>
            <w:r w:rsidRPr="00984AF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size</w:t>
            </w:r>
            <w:r w:rsidRPr="00984AF7">
              <w:rPr>
                <w:rFonts w:cstheme="minorHAnsi"/>
              </w:rPr>
              <w:t xml:space="preserve">: </w:t>
            </w:r>
            <w:r w:rsidRPr="00984AF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l</w:t>
            </w:r>
            <w:r w:rsidRPr="00984AF7">
              <w:rPr>
                <w:rFonts w:cstheme="minorHAnsi"/>
              </w:rPr>
              <w:t> = 0.15 m, Ø = 4.6 </w:t>
            </w:r>
            <w:proofErr w:type="gramStart"/>
            <w:r w:rsidRPr="00984AF7">
              <w:rPr>
                <w:rFonts w:cstheme="minorHAnsi"/>
              </w:rPr>
              <w:t>mm;</w:t>
            </w:r>
            <w:proofErr w:type="gramEnd"/>
          </w:p>
          <w:p w14:paraId="64304B30" w14:textId="77777777" w:rsidR="00EE7672" w:rsidRPr="00984AF7" w:rsidRDefault="00EE7672" w:rsidP="00984AF7">
            <w:pPr>
              <w:textAlignment w:val="baseline"/>
              <w:rPr>
                <w:rFonts w:cstheme="minorHAnsi"/>
              </w:rPr>
            </w:pPr>
            <w:r w:rsidRPr="00984AF7">
              <w:rPr>
                <w:rFonts w:cstheme="minorHAnsi"/>
              </w:rPr>
              <w:t>— </w:t>
            </w:r>
            <w:r w:rsidRPr="00984AF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stationary phase</w:t>
            </w:r>
            <w:r w:rsidRPr="00984AF7">
              <w:rPr>
                <w:rFonts w:cstheme="minorHAnsi"/>
              </w:rPr>
              <w:t xml:space="preserve">: </w:t>
            </w:r>
            <w:hyperlink r:id="rId8" w:history="1">
              <w:r w:rsidRPr="00984AF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 xml:space="preserve">base-deactivated end-capped </w:t>
              </w:r>
              <w:proofErr w:type="spellStart"/>
              <w:r w:rsidRPr="00984AF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octadecylsilyl</w:t>
              </w:r>
              <w:proofErr w:type="spellEnd"/>
              <w:r w:rsidRPr="00984AF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 xml:space="preserve"> silica gel for chromatography R</w:t>
              </w:r>
            </w:hyperlink>
            <w:r w:rsidRPr="00984AF7">
              <w:rPr>
                <w:rFonts w:cstheme="minorHAnsi"/>
              </w:rPr>
              <w:t xml:space="preserve"> (3 µm).</w:t>
            </w:r>
          </w:p>
          <w:p w14:paraId="2BC14C73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Mobile phase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319EB3B7" w14:textId="77777777" w:rsidR="00EE7672" w:rsidRPr="00984AF7" w:rsidRDefault="00EE7672" w:rsidP="00984AF7">
            <w:pPr>
              <w:textAlignment w:val="baseline"/>
              <w:rPr>
                <w:rFonts w:cstheme="minorHAnsi"/>
              </w:rPr>
            </w:pPr>
            <w:r w:rsidRPr="00984AF7">
              <w:rPr>
                <w:rFonts w:cstheme="minorHAnsi"/>
              </w:rPr>
              <w:lastRenderedPageBreak/>
              <w:t>— </w:t>
            </w:r>
            <w:r w:rsidRPr="00984AF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mobile phase A</w:t>
            </w:r>
            <w:r w:rsidRPr="00984AF7">
              <w:rPr>
                <w:rFonts w:cstheme="minorHAnsi"/>
              </w:rPr>
              <w:t xml:space="preserve">: mix 5.0 mL of </w:t>
            </w:r>
            <w:hyperlink r:id="rId9" w:history="1">
              <w:r w:rsidRPr="00984AF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dilute acetic acid R</w:t>
              </w:r>
            </w:hyperlink>
            <w:r w:rsidRPr="00984AF7">
              <w:rPr>
                <w:rFonts w:cstheme="minorHAnsi"/>
              </w:rPr>
              <w:t xml:space="preserve"> and 900 mL of </w:t>
            </w:r>
            <w:hyperlink r:id="rId10" w:history="1">
              <w:r w:rsidRPr="00984AF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water for chromatography R</w:t>
              </w:r>
            </w:hyperlink>
            <w:r w:rsidRPr="00984AF7">
              <w:rPr>
                <w:rFonts w:cstheme="minorHAnsi"/>
              </w:rPr>
              <w:t xml:space="preserve">, then add 30 mL of </w:t>
            </w:r>
            <w:hyperlink r:id="rId11" w:history="1">
              <w:r w:rsidRPr="00984AF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dilute ammonia R3</w:t>
              </w:r>
            </w:hyperlink>
            <w:r w:rsidRPr="00984AF7">
              <w:rPr>
                <w:rFonts w:cstheme="minorHAnsi"/>
              </w:rPr>
              <w:t xml:space="preserve"> and 15 mL of </w:t>
            </w:r>
            <w:hyperlink r:id="rId12" w:history="1">
              <w:r w:rsidRPr="00984AF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acetonitrile R</w:t>
              </w:r>
            </w:hyperlink>
            <w:r w:rsidRPr="00984AF7">
              <w:rPr>
                <w:rFonts w:cstheme="minorHAnsi"/>
              </w:rPr>
              <w:t xml:space="preserve">; dilute to 1 L with </w:t>
            </w:r>
            <w:hyperlink r:id="rId13" w:history="1">
              <w:r w:rsidRPr="00984AF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water for chromatography R</w:t>
              </w:r>
            </w:hyperlink>
            <w:r w:rsidRPr="00984AF7">
              <w:rPr>
                <w:rFonts w:cstheme="minorHAnsi"/>
              </w:rPr>
              <w:t>;</w:t>
            </w:r>
          </w:p>
          <w:p w14:paraId="30614873" w14:textId="77777777" w:rsidR="00EE7672" w:rsidRPr="00984AF7" w:rsidRDefault="00EE7672" w:rsidP="00984AF7">
            <w:pPr>
              <w:textAlignment w:val="baseline"/>
              <w:rPr>
                <w:rFonts w:cstheme="minorHAnsi"/>
              </w:rPr>
            </w:pPr>
            <w:r w:rsidRPr="00984AF7">
              <w:rPr>
                <w:rFonts w:cstheme="minorHAnsi"/>
              </w:rPr>
              <w:t>— </w:t>
            </w:r>
            <w:r w:rsidRPr="00984AF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mobile phase B</w:t>
            </w:r>
            <w:r w:rsidRPr="00984AF7">
              <w:rPr>
                <w:rFonts w:cstheme="minorHAnsi"/>
              </w:rPr>
              <w:t xml:space="preserve">: </w:t>
            </w:r>
            <w:hyperlink r:id="rId14" w:history="1">
              <w:r w:rsidRPr="00984AF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acetonitrile R</w:t>
              </w:r>
            </w:hyperlink>
            <w:r w:rsidRPr="00984AF7">
              <w:rPr>
                <w:rFonts w:cstheme="minorHAnsi"/>
              </w:rPr>
              <w:t>, mobile phase A (50:50 </w:t>
            </w:r>
            <w:r w:rsidRPr="00984AF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V/V</w:t>
            </w:r>
            <w:r w:rsidRPr="00984AF7">
              <w:rPr>
                <w:rFonts w:cstheme="minorHAnsi"/>
              </w:rPr>
              <w:t>);</w:t>
            </w:r>
          </w:p>
          <w:tbl>
            <w:tblPr>
              <w:tblW w:w="5000" w:type="pct"/>
              <w:tblBorders>
                <w:top w:val="single" w:sz="6" w:space="0" w:color="000000"/>
                <w:bottom w:val="single" w:sz="6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88"/>
              <w:gridCol w:w="2388"/>
              <w:gridCol w:w="2388"/>
            </w:tblGrid>
            <w:tr w:rsidR="00C31009" w:rsidRPr="00984AF7" w14:paraId="18193B56" w14:textId="77777777" w:rsidTr="00834513">
              <w:trPr>
                <w:tblHeader/>
              </w:trPr>
              <w:tc>
                <w:tcPr>
                  <w:tcW w:w="1666" w:type="pct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1F253CDF" w14:textId="77777777" w:rsidR="00EE7672" w:rsidRPr="00984AF7" w:rsidRDefault="00EE7672" w:rsidP="00984AF7">
                  <w:pPr>
                    <w:framePr w:hSpace="180" w:wrap="around" w:vAnchor="text" w:hAnchor="margin" w:xAlign="center" w:y="-664"/>
                    <w:spacing w:after="0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984AF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Time</w:t>
                  </w:r>
                </w:p>
                <w:p w14:paraId="729CE95C" w14:textId="77777777" w:rsidR="00EE7672" w:rsidRPr="00984AF7" w:rsidRDefault="00EE7672" w:rsidP="00984AF7">
                  <w:pPr>
                    <w:framePr w:hSpace="180" w:wrap="around" w:vAnchor="text" w:hAnchor="margin" w:xAlign="center" w:y="-664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984AF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(min)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08B17107" w14:textId="77777777" w:rsidR="00EE7672" w:rsidRPr="00984AF7" w:rsidRDefault="00EE7672" w:rsidP="00984AF7">
                  <w:pPr>
                    <w:framePr w:hSpace="180" w:wrap="around" w:vAnchor="text" w:hAnchor="margin" w:xAlign="center" w:y="-664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984AF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Mobile phase A</w:t>
                  </w:r>
                </w:p>
                <w:p w14:paraId="1A49BDBC" w14:textId="77777777" w:rsidR="00EE7672" w:rsidRPr="00984AF7" w:rsidRDefault="00EE7672" w:rsidP="00984AF7">
                  <w:pPr>
                    <w:framePr w:hSpace="180" w:wrap="around" w:vAnchor="text" w:hAnchor="margin" w:xAlign="center" w:y="-664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984AF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(per cent </w:t>
                  </w:r>
                  <w:r w:rsidRPr="00984AF7">
                    <w:rPr>
                      <w:rStyle w:val="Emphasis"/>
                      <w:rFonts w:cstheme="minorHAnsi"/>
                      <w:b/>
                      <w:bCs/>
                      <w:i w:val="0"/>
                      <w:iCs w:val="0"/>
                      <w:bdr w:val="none" w:sz="0" w:space="0" w:color="auto" w:frame="1"/>
                    </w:rPr>
                    <w:t>V/V</w:t>
                  </w:r>
                  <w:r w:rsidRPr="00984AF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)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1A00A4E0" w14:textId="77777777" w:rsidR="00EE7672" w:rsidRPr="00984AF7" w:rsidRDefault="00EE7672" w:rsidP="00984AF7">
                  <w:pPr>
                    <w:framePr w:hSpace="180" w:wrap="around" w:vAnchor="text" w:hAnchor="margin" w:xAlign="center" w:y="-664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984AF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Mobile phase B</w:t>
                  </w:r>
                </w:p>
                <w:p w14:paraId="25C1D51B" w14:textId="77777777" w:rsidR="00EE7672" w:rsidRPr="00984AF7" w:rsidRDefault="00EE7672" w:rsidP="00984AF7">
                  <w:pPr>
                    <w:framePr w:hSpace="180" w:wrap="around" w:vAnchor="text" w:hAnchor="margin" w:xAlign="center" w:y="-664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984AF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(per cent </w:t>
                  </w:r>
                  <w:r w:rsidRPr="00984AF7">
                    <w:rPr>
                      <w:rStyle w:val="Emphasis"/>
                      <w:rFonts w:cstheme="minorHAnsi"/>
                      <w:b/>
                      <w:bCs/>
                      <w:i w:val="0"/>
                      <w:iCs w:val="0"/>
                      <w:bdr w:val="none" w:sz="0" w:space="0" w:color="auto" w:frame="1"/>
                    </w:rPr>
                    <w:t>V/V</w:t>
                  </w:r>
                  <w:r w:rsidRPr="00984AF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)</w:t>
                  </w:r>
                </w:p>
              </w:tc>
            </w:tr>
            <w:tr w:rsidR="00C31009" w:rsidRPr="00984AF7" w14:paraId="4744BD81" w14:textId="77777777" w:rsidTr="00834513"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1B061382" w14:textId="77777777" w:rsidR="00EE7672" w:rsidRPr="00984AF7" w:rsidRDefault="00EE7672" w:rsidP="00984AF7">
                  <w:pPr>
                    <w:framePr w:hSpace="180" w:wrap="around" w:vAnchor="text" w:hAnchor="margin" w:xAlign="center" w:y="-664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84AF7">
                    <w:rPr>
                      <w:rFonts w:cstheme="minorHAnsi"/>
                    </w:rPr>
                    <w:t>0 - 2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53271DB8" w14:textId="77777777" w:rsidR="00EE7672" w:rsidRPr="00984AF7" w:rsidRDefault="00EE7672" w:rsidP="00984AF7">
                  <w:pPr>
                    <w:framePr w:hSpace="180" w:wrap="around" w:vAnchor="text" w:hAnchor="margin" w:xAlign="center" w:y="-664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84AF7">
                    <w:rPr>
                      <w:rFonts w:cstheme="minorHAnsi"/>
                    </w:rPr>
                    <w:t>98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1EABFE3A" w14:textId="77777777" w:rsidR="00EE7672" w:rsidRPr="00984AF7" w:rsidRDefault="00EE7672" w:rsidP="00984AF7">
                  <w:pPr>
                    <w:framePr w:hSpace="180" w:wrap="around" w:vAnchor="text" w:hAnchor="margin" w:xAlign="center" w:y="-664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84AF7">
                    <w:rPr>
                      <w:rFonts w:cstheme="minorHAnsi"/>
                    </w:rPr>
                    <w:t>2</w:t>
                  </w:r>
                </w:p>
              </w:tc>
            </w:tr>
            <w:tr w:rsidR="00C31009" w:rsidRPr="00984AF7" w14:paraId="3476B76D" w14:textId="77777777" w:rsidTr="00834513"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3326CDD0" w14:textId="77777777" w:rsidR="00EE7672" w:rsidRPr="00984AF7" w:rsidRDefault="00EE7672" w:rsidP="00984AF7">
                  <w:pPr>
                    <w:framePr w:hSpace="180" w:wrap="around" w:vAnchor="text" w:hAnchor="margin" w:xAlign="center" w:y="-664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84AF7">
                    <w:rPr>
                      <w:rFonts w:cstheme="minorHAnsi"/>
                    </w:rPr>
                    <w:t>2 - 16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72B27721" w14:textId="77777777" w:rsidR="00EE7672" w:rsidRPr="00984AF7" w:rsidRDefault="00EE7672" w:rsidP="00984AF7">
                  <w:pPr>
                    <w:framePr w:hSpace="180" w:wrap="around" w:vAnchor="text" w:hAnchor="margin" w:xAlign="center" w:y="-664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84AF7">
                    <w:rPr>
                      <w:rFonts w:cstheme="minorHAnsi"/>
                    </w:rPr>
                    <w:t>98 → 0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439133A2" w14:textId="77777777" w:rsidR="00EE7672" w:rsidRPr="00984AF7" w:rsidRDefault="00EE7672" w:rsidP="00984AF7">
                  <w:pPr>
                    <w:framePr w:hSpace="180" w:wrap="around" w:vAnchor="text" w:hAnchor="margin" w:xAlign="center" w:y="-664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84AF7">
                    <w:rPr>
                      <w:rFonts w:cstheme="minorHAnsi"/>
                    </w:rPr>
                    <w:t>2 → 100</w:t>
                  </w:r>
                </w:p>
              </w:tc>
            </w:tr>
          </w:tbl>
          <w:p w14:paraId="4967A7D0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Flow rate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1.0 mL/min.</w:t>
            </w:r>
          </w:p>
          <w:p w14:paraId="289DC0E3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Detection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Spectrophotometer at 264 nm.</w:t>
            </w:r>
          </w:p>
          <w:p w14:paraId="46FD94A3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Injection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20 µL.</w:t>
            </w:r>
          </w:p>
          <w:p w14:paraId="093C18B2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Identification of impurities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Use the chromatogram obtained with reference solution (b) to identify the peak due to impurity D.</w:t>
            </w:r>
          </w:p>
          <w:p w14:paraId="618C1238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Relative retention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984AF7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reference to nicotinamide (retention time = about 7 min): impurity D = about 0.9.</w:t>
            </w:r>
          </w:p>
          <w:p w14:paraId="55A3D8F7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System suitability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Reference solution (b):</w:t>
            </w:r>
          </w:p>
          <w:p w14:paraId="09C767C8" w14:textId="77777777" w:rsidR="00EE7672" w:rsidRPr="00984AF7" w:rsidRDefault="00EE7672" w:rsidP="00984AF7">
            <w:pPr>
              <w:textAlignment w:val="baseline"/>
              <w:rPr>
                <w:rFonts w:cstheme="minorHAnsi"/>
              </w:rPr>
            </w:pPr>
            <w:r w:rsidRPr="00984AF7">
              <w:rPr>
                <w:rFonts w:cstheme="minorHAnsi"/>
              </w:rPr>
              <w:t>— </w:t>
            </w:r>
            <w:hyperlink r:id="rId15" w:anchor="presolution|(rs)" w:history="1">
              <w:r w:rsidRPr="00984AF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resolution</w:t>
              </w:r>
            </w:hyperlink>
            <w:r w:rsidRPr="00984AF7">
              <w:rPr>
                <w:rFonts w:cstheme="minorHAnsi"/>
              </w:rPr>
              <w:t>: minimum 2.0 between the peaks due to impurity D and nicotinamide.</w:t>
            </w:r>
          </w:p>
          <w:p w14:paraId="41E51449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Calculation of percentage contents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0C4809F1" w14:textId="77777777" w:rsidR="00EE7672" w:rsidRPr="00984AF7" w:rsidRDefault="00EE7672" w:rsidP="00984AF7">
            <w:pPr>
              <w:textAlignment w:val="baseline"/>
              <w:rPr>
                <w:rFonts w:cstheme="minorHAnsi"/>
              </w:rPr>
            </w:pPr>
            <w:r w:rsidRPr="00984AF7">
              <w:rPr>
                <w:rFonts w:cstheme="minorHAnsi"/>
              </w:rPr>
              <w:lastRenderedPageBreak/>
              <w:t>— for each impurity, use the concentration of nicotinamide in reference solution (a).</w:t>
            </w:r>
          </w:p>
          <w:p w14:paraId="42B218B9" w14:textId="77777777" w:rsidR="00EE7672" w:rsidRPr="00984AF7" w:rsidRDefault="00EE7672" w:rsidP="00984AF7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Limits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456B578F" w14:textId="77777777" w:rsidR="00EE7672" w:rsidRPr="00984AF7" w:rsidRDefault="00EE7672" w:rsidP="00984AF7">
            <w:pPr>
              <w:textAlignment w:val="baseline"/>
              <w:rPr>
                <w:rFonts w:cstheme="minorHAnsi"/>
              </w:rPr>
            </w:pPr>
            <w:r w:rsidRPr="00984AF7">
              <w:rPr>
                <w:rFonts w:cstheme="minorHAnsi"/>
              </w:rPr>
              <w:t>— </w:t>
            </w:r>
            <w:r w:rsidRPr="00984AF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unspecified impurities</w:t>
            </w:r>
            <w:r w:rsidRPr="00984AF7">
              <w:rPr>
                <w:rFonts w:cstheme="minorHAnsi"/>
              </w:rPr>
              <w:t xml:space="preserve">: for each impurity, maximum 0.10 per </w:t>
            </w:r>
            <w:proofErr w:type="gramStart"/>
            <w:r w:rsidRPr="00984AF7">
              <w:rPr>
                <w:rFonts w:cstheme="minorHAnsi"/>
              </w:rPr>
              <w:t>cent;</w:t>
            </w:r>
            <w:proofErr w:type="gramEnd"/>
          </w:p>
          <w:p w14:paraId="420AE76F" w14:textId="77777777" w:rsidR="00EE7672" w:rsidRPr="00984AF7" w:rsidRDefault="00EE7672" w:rsidP="00984AF7">
            <w:pPr>
              <w:textAlignment w:val="baseline"/>
              <w:rPr>
                <w:rFonts w:cstheme="minorHAnsi"/>
              </w:rPr>
            </w:pPr>
            <w:r w:rsidRPr="00984AF7">
              <w:rPr>
                <w:rFonts w:cstheme="minorHAnsi"/>
              </w:rPr>
              <w:t>— </w:t>
            </w:r>
            <w:r w:rsidRPr="00984AF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total</w:t>
            </w:r>
            <w:r w:rsidRPr="00984AF7">
              <w:rPr>
                <w:rFonts w:cstheme="minorHAnsi"/>
              </w:rPr>
              <w:t xml:space="preserve">: maximum 0.2 per </w:t>
            </w:r>
            <w:proofErr w:type="gramStart"/>
            <w:r w:rsidRPr="00984AF7">
              <w:rPr>
                <w:rFonts w:cstheme="minorHAnsi"/>
              </w:rPr>
              <w:t>cent;</w:t>
            </w:r>
            <w:proofErr w:type="gramEnd"/>
          </w:p>
          <w:p w14:paraId="3FA27C5C" w14:textId="72274946" w:rsidR="00FF3B69" w:rsidRPr="00984AF7" w:rsidRDefault="00EE7672" w:rsidP="00984AF7">
            <w:pPr>
              <w:textAlignment w:val="baseline"/>
              <w:rPr>
                <w:rFonts w:cstheme="minorHAnsi"/>
              </w:rPr>
            </w:pPr>
            <w:r w:rsidRPr="00984AF7">
              <w:rPr>
                <w:rFonts w:cstheme="minorHAnsi"/>
              </w:rPr>
              <w:t>— </w:t>
            </w:r>
            <w:r w:rsidRPr="00984AF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reporting threshold</w:t>
            </w:r>
            <w:r w:rsidRPr="00984AF7">
              <w:rPr>
                <w:rFonts w:cstheme="minorHAnsi"/>
              </w:rPr>
              <w:t>: 0.05 per cent.</w:t>
            </w:r>
          </w:p>
        </w:tc>
      </w:tr>
      <w:tr w:rsidR="00C31009" w:rsidRPr="00984AF7" w14:paraId="2259AE67" w14:textId="77777777" w:rsidTr="00984AF7">
        <w:trPr>
          <w:trHeight w:val="413"/>
        </w:trPr>
        <w:tc>
          <w:tcPr>
            <w:tcW w:w="648" w:type="dxa"/>
          </w:tcPr>
          <w:p w14:paraId="5723F9E0" w14:textId="77777777" w:rsidR="00FF3B69" w:rsidRPr="00984AF7" w:rsidRDefault="00FF3B69" w:rsidP="00984AF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A35E0AB" w14:textId="77777777" w:rsidR="00FF3B69" w:rsidRPr="00984AF7" w:rsidRDefault="00FF3B69" w:rsidP="00984AF7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84AF7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1FF8AEE1" w14:textId="5B794610" w:rsidR="00FF3B69" w:rsidRPr="00984AF7" w:rsidRDefault="00EE7672" w:rsidP="00984AF7">
            <w:pPr>
              <w:rPr>
                <w:rFonts w:cstheme="minorHAnsi"/>
              </w:rPr>
            </w:pPr>
            <w:r w:rsidRPr="00984AF7">
              <w:rPr>
                <w:rFonts w:cstheme="minorHAnsi"/>
                <w:shd w:val="clear" w:color="auto" w:fill="FFFFFF"/>
              </w:rPr>
              <w:t xml:space="preserve">Determined on 1.000 g by drying </w:t>
            </w:r>
            <w:r w:rsidRPr="00984AF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in vacuo</w:t>
            </w:r>
            <w:r w:rsidRPr="00984AF7">
              <w:rPr>
                <w:rFonts w:cstheme="minorHAnsi"/>
                <w:shd w:val="clear" w:color="auto" w:fill="FFFFFF"/>
              </w:rPr>
              <w:t xml:space="preserve"> for 18 h.</w:t>
            </w:r>
          </w:p>
        </w:tc>
      </w:tr>
      <w:tr w:rsidR="00C31009" w:rsidRPr="00984AF7" w14:paraId="34521E8B" w14:textId="77777777" w:rsidTr="00984AF7">
        <w:trPr>
          <w:trHeight w:val="413"/>
        </w:trPr>
        <w:tc>
          <w:tcPr>
            <w:tcW w:w="648" w:type="dxa"/>
          </w:tcPr>
          <w:p w14:paraId="658475E4" w14:textId="77777777" w:rsidR="00FF3B69" w:rsidRPr="00984AF7" w:rsidRDefault="00FF3B69" w:rsidP="00984AF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5AB88D1" w14:textId="77777777" w:rsidR="00FF3B69" w:rsidRPr="00984AF7" w:rsidRDefault="00FF3B69" w:rsidP="00984AF7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84AF7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40AC7D5D" w14:textId="397409FE" w:rsidR="00FF3B69" w:rsidRPr="00984AF7" w:rsidRDefault="00EE7672" w:rsidP="00984AF7">
            <w:pPr>
              <w:rPr>
                <w:rFonts w:cstheme="minorHAnsi"/>
              </w:rPr>
            </w:pPr>
            <w:r w:rsidRPr="00984AF7">
              <w:rPr>
                <w:rFonts w:cstheme="minorHAnsi"/>
              </w:rPr>
              <w:t>Determine the Sulphated Ash on 1.0g of sample at 800</w:t>
            </w:r>
            <w:r w:rsidRPr="00984AF7">
              <w:rPr>
                <w:rFonts w:cstheme="minorHAnsi"/>
                <w:vertAlign w:val="superscript"/>
              </w:rPr>
              <w:t>0</w:t>
            </w:r>
            <w:r w:rsidRPr="00984AF7">
              <w:rPr>
                <w:rFonts w:cstheme="minorHAnsi"/>
              </w:rPr>
              <w:t>C</w:t>
            </w:r>
          </w:p>
        </w:tc>
      </w:tr>
      <w:tr w:rsidR="00C31009" w:rsidRPr="00984AF7" w14:paraId="68544834" w14:textId="77777777" w:rsidTr="00984AF7">
        <w:trPr>
          <w:trHeight w:val="413"/>
        </w:trPr>
        <w:tc>
          <w:tcPr>
            <w:tcW w:w="648" w:type="dxa"/>
          </w:tcPr>
          <w:p w14:paraId="4D6A9875" w14:textId="77777777" w:rsidR="00FF3B69" w:rsidRPr="00984AF7" w:rsidRDefault="00FF3B69" w:rsidP="00984AF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D6791CE" w14:textId="77777777" w:rsidR="00FF3B69" w:rsidRPr="00984AF7" w:rsidRDefault="00FF3B69" w:rsidP="00984AF7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84AF7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3BE5315F" w14:textId="77777777" w:rsidR="00EE7672" w:rsidRPr="00984AF7" w:rsidRDefault="00EE7672" w:rsidP="00984AF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Dissolve 0.100 g in 50 mL of </w:t>
            </w:r>
            <w:hyperlink r:id="rId16" w:history="1">
              <w:r w:rsidRPr="00984AF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anhydrous acetic acid R</w:t>
              </w:r>
            </w:hyperlink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. Titrate with </w:t>
            </w:r>
            <w:hyperlink r:id="rId17" w:history="1">
              <w:r w:rsidRPr="00984AF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perchloric acid</w:t>
              </w:r>
            </w:hyperlink>
            <w:r w:rsidRPr="00984AF7">
              <w:rPr>
                <w:rFonts w:asciiTheme="minorHAnsi" w:hAnsiTheme="minorHAnsi" w:cstheme="minorHAnsi"/>
                <w:sz w:val="22"/>
                <w:szCs w:val="22"/>
              </w:rPr>
              <w:t>, determining the end-point potentiometrically (</w:t>
            </w:r>
            <w:hyperlink r:id="rId18" w:anchor="f20220" w:history="1">
              <w:r w:rsidRPr="00984AF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2.2.20</w:t>
              </w:r>
            </w:hyperlink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). </w:t>
            </w:r>
          </w:p>
          <w:p w14:paraId="1D6C8C6F" w14:textId="4AA79287" w:rsidR="00FF3B69" w:rsidRPr="00984AF7" w:rsidRDefault="00EE7672" w:rsidP="00984AF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19" w:history="1">
              <w:r w:rsidRPr="00984AF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perchloric acid</w:t>
              </w:r>
            </w:hyperlink>
            <w:r w:rsidRPr="00984AF7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12.21 mg of C</w:t>
            </w:r>
            <w:r w:rsidRPr="00984AF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6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984AF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6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984AF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984AF7">
              <w:rPr>
                <w:rFonts w:asciiTheme="minorHAnsi" w:hAnsiTheme="minorHAnsi" w:cstheme="minorHAnsi"/>
                <w:sz w:val="22"/>
                <w:szCs w:val="22"/>
              </w:rPr>
              <w:t>O.</w:t>
            </w:r>
          </w:p>
        </w:tc>
      </w:tr>
      <w:tr w:rsidR="00C31009" w:rsidRPr="00984AF7" w14:paraId="774E3105" w14:textId="77777777" w:rsidTr="00984AF7">
        <w:trPr>
          <w:trHeight w:val="413"/>
        </w:trPr>
        <w:tc>
          <w:tcPr>
            <w:tcW w:w="648" w:type="dxa"/>
          </w:tcPr>
          <w:p w14:paraId="0462D07B" w14:textId="77777777" w:rsidR="00FF3B69" w:rsidRPr="00984AF7" w:rsidRDefault="00FF3B69" w:rsidP="00984AF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DE4AD23" w14:textId="77777777" w:rsidR="00FF3B69" w:rsidRPr="00984AF7" w:rsidRDefault="00FF3B69" w:rsidP="00984AF7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84AF7">
              <w:rPr>
                <w:rFonts w:cstheme="minorHAnsi"/>
                <w:b/>
                <w:bCs/>
              </w:rPr>
              <w:t>MICROBIAL ENUMERATION TEST</w:t>
            </w:r>
          </w:p>
          <w:p w14:paraId="28D3093C" w14:textId="77777777" w:rsidR="00FF3B69" w:rsidRPr="00984AF7" w:rsidRDefault="00FF3B69" w:rsidP="00984AF7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55259DC8" w14:textId="77777777" w:rsidR="00984AF7" w:rsidRPr="00984AF7" w:rsidRDefault="00984AF7" w:rsidP="00984AF7">
            <w:pPr>
              <w:spacing w:after="0" w:line="276" w:lineRule="auto"/>
              <w:rPr>
                <w:rFonts w:cstheme="minorHAnsi"/>
              </w:rPr>
            </w:pPr>
            <w:r w:rsidRPr="00984AF7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984AF7">
              <w:rPr>
                <w:rFonts w:cstheme="minorHAnsi"/>
                <w:b/>
              </w:rPr>
              <w:t>molds</w:t>
            </w:r>
            <w:proofErr w:type="spellEnd"/>
            <w:r w:rsidRPr="00984AF7">
              <w:rPr>
                <w:rFonts w:cstheme="minorHAnsi"/>
                <w:b/>
              </w:rPr>
              <w:t xml:space="preserve"> count (TYMC) by the pour plate method</w:t>
            </w:r>
            <w:r w:rsidRPr="00984AF7">
              <w:rPr>
                <w:rFonts w:cstheme="minorHAnsi"/>
              </w:rPr>
              <w:t>.</w:t>
            </w:r>
          </w:p>
          <w:p w14:paraId="1F22DF78" w14:textId="77777777" w:rsidR="00984AF7" w:rsidRPr="00984AF7" w:rsidRDefault="00984AF7" w:rsidP="00984AF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84AF7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984AF7">
              <w:rPr>
                <w:rFonts w:eastAsia="Times New Roman" w:cstheme="minorHAnsi"/>
              </w:rPr>
              <w:t>center</w:t>
            </w:r>
            <w:proofErr w:type="spellEnd"/>
            <w:r w:rsidRPr="00984AF7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17E3C1F5" w14:textId="77777777" w:rsidR="00984AF7" w:rsidRPr="00984AF7" w:rsidRDefault="00984AF7" w:rsidP="00984AF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84AF7">
              <w:rPr>
                <w:rFonts w:eastAsia="Times New Roman" w:cstheme="minorHAnsi"/>
              </w:rPr>
              <w:t>Open the lid of the prepared media. (</w:t>
            </w:r>
            <w:r w:rsidRPr="00984AF7">
              <w:rPr>
                <w:rFonts w:cstheme="minorHAnsi"/>
              </w:rPr>
              <w:t>soya bean digest agar for TAMC</w:t>
            </w:r>
            <w:r w:rsidRPr="00984AF7">
              <w:rPr>
                <w:rFonts w:eastAsia="Times New Roman" w:cstheme="minorHAnsi"/>
              </w:rPr>
              <w:t xml:space="preserve"> and </w:t>
            </w:r>
            <w:proofErr w:type="spellStart"/>
            <w:r w:rsidRPr="00984AF7">
              <w:rPr>
                <w:rFonts w:eastAsia="Times New Roman" w:cstheme="minorHAnsi"/>
              </w:rPr>
              <w:t>Sabouraud</w:t>
            </w:r>
            <w:proofErr w:type="spellEnd"/>
            <w:r w:rsidRPr="00984AF7">
              <w:rPr>
                <w:rFonts w:eastAsia="Times New Roman" w:cstheme="minorHAnsi"/>
              </w:rPr>
              <w:t xml:space="preserve"> Dextrose Agar for TYMC)</w:t>
            </w:r>
          </w:p>
          <w:p w14:paraId="179492CC" w14:textId="77777777" w:rsidR="00984AF7" w:rsidRPr="00984AF7" w:rsidRDefault="00984AF7" w:rsidP="00984AF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84AF7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39D057D4" w14:textId="77777777" w:rsidR="00984AF7" w:rsidRPr="00984AF7" w:rsidRDefault="00984AF7" w:rsidP="00984AF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84AF7">
              <w:rPr>
                <w:rFonts w:eastAsia="Times New Roman" w:cstheme="minorHAnsi"/>
              </w:rPr>
              <w:lastRenderedPageBreak/>
              <w:t xml:space="preserve">Close the lid of the plate then mix the sample in the media properly by gently swirling the plate. The plate is generally swirled in an “S” or “8” shape. </w:t>
            </w:r>
          </w:p>
          <w:p w14:paraId="08C630F1" w14:textId="77777777" w:rsidR="00984AF7" w:rsidRPr="00984AF7" w:rsidRDefault="00984AF7" w:rsidP="00984AF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84AF7">
              <w:rPr>
                <w:rFonts w:eastAsia="Times New Roman" w:cstheme="minorHAnsi"/>
              </w:rPr>
              <w:t>Allow the media to completely solidify.</w:t>
            </w:r>
          </w:p>
          <w:p w14:paraId="3650479F" w14:textId="77777777" w:rsidR="00984AF7" w:rsidRPr="00984AF7" w:rsidRDefault="00984AF7" w:rsidP="00984AF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84AF7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278C8A95" w14:textId="6FFDEF47" w:rsidR="00984AF7" w:rsidRPr="00984AF7" w:rsidRDefault="00984AF7" w:rsidP="00984AF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84AF7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984AF7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984AF7">
              <w:rPr>
                <w:rFonts w:cstheme="minorHAnsi"/>
              </w:rPr>
              <w:t>Sabouraud</w:t>
            </w:r>
            <w:proofErr w:type="spellEnd"/>
            <w:r w:rsidRPr="00984AF7">
              <w:rPr>
                <w:rFonts w:cstheme="minorHAnsi"/>
              </w:rPr>
              <w:t xml:space="preserve"> Dextrose Agar at 20°C - 25°C for 72hours  </w:t>
            </w:r>
          </w:p>
          <w:p w14:paraId="55AD3EE2" w14:textId="77777777" w:rsidR="00984AF7" w:rsidRPr="00984AF7" w:rsidRDefault="00984AF7" w:rsidP="00984AF7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  <w:b/>
              </w:rPr>
              <w:t>Test for Absence of Pathogen</w:t>
            </w:r>
          </w:p>
          <w:p w14:paraId="72524C40" w14:textId="77777777" w:rsidR="00984AF7" w:rsidRPr="00984AF7" w:rsidRDefault="00984AF7" w:rsidP="00984AF7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  <w:b/>
              </w:rPr>
              <w:t>Test for E. coli</w:t>
            </w:r>
            <w:r w:rsidRPr="00984AF7">
              <w:rPr>
                <w:rFonts w:cstheme="minorHAnsi"/>
              </w:rPr>
              <w:t>:</w:t>
            </w:r>
          </w:p>
          <w:p w14:paraId="5A441F85" w14:textId="77777777" w:rsidR="00984AF7" w:rsidRPr="00984AF7" w:rsidRDefault="00984AF7" w:rsidP="00984AF7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t>Using same dilution</w:t>
            </w:r>
          </w:p>
          <w:p w14:paraId="027A1D4B" w14:textId="77777777" w:rsidR="00984AF7" w:rsidRPr="00984AF7" w:rsidRDefault="00984AF7" w:rsidP="00984AF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21C26FE9" w14:textId="77777777" w:rsidR="00984AF7" w:rsidRPr="00984AF7" w:rsidRDefault="00984AF7" w:rsidP="00984AF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t>Incubate the MacConkey broth bottle at 30</w:t>
            </w:r>
            <w:r w:rsidRPr="00984AF7">
              <w:rPr>
                <w:rFonts w:cstheme="minorHAnsi"/>
                <w:vertAlign w:val="superscript"/>
              </w:rPr>
              <w:t>0</w:t>
            </w:r>
            <w:r w:rsidRPr="00984AF7">
              <w:rPr>
                <w:rFonts w:cstheme="minorHAnsi"/>
              </w:rPr>
              <w:t>C-35</w:t>
            </w:r>
            <w:r w:rsidRPr="00984AF7">
              <w:rPr>
                <w:rFonts w:cstheme="minorHAnsi"/>
                <w:vertAlign w:val="superscript"/>
              </w:rPr>
              <w:t>0</w:t>
            </w:r>
            <w:r w:rsidRPr="00984AF7">
              <w:rPr>
                <w:rFonts w:cstheme="minorHAnsi"/>
              </w:rPr>
              <w:t>C for 24 hours.</w:t>
            </w:r>
          </w:p>
          <w:p w14:paraId="3B4BF0D3" w14:textId="77777777" w:rsidR="00984AF7" w:rsidRPr="00984AF7" w:rsidRDefault="00984AF7" w:rsidP="00984AF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6B629B74" w14:textId="77777777" w:rsidR="00984AF7" w:rsidRPr="00984AF7" w:rsidRDefault="00984AF7" w:rsidP="00984AF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t>Incubate plates at 30°C to 35°C for 48 hours.</w:t>
            </w:r>
          </w:p>
          <w:p w14:paraId="40F291F3" w14:textId="77777777" w:rsidR="00984AF7" w:rsidRPr="00984AF7" w:rsidRDefault="00984AF7" w:rsidP="00984AF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lastRenderedPageBreak/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34D5E4D4" w14:textId="77777777" w:rsidR="00984AF7" w:rsidRPr="00984AF7" w:rsidRDefault="00984AF7" w:rsidP="00984AF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t>Observe and record the presence or absence of specified microorganisms.</w:t>
            </w:r>
          </w:p>
          <w:p w14:paraId="0CB872C8" w14:textId="77777777" w:rsidR="00984AF7" w:rsidRPr="00984AF7" w:rsidRDefault="00984AF7" w:rsidP="00984AF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t>Include positive and negative controls in each batch of tests.</w:t>
            </w:r>
          </w:p>
          <w:p w14:paraId="1B182D5D" w14:textId="77777777" w:rsidR="00984AF7" w:rsidRPr="00984AF7" w:rsidRDefault="00984AF7" w:rsidP="00984AF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t>Verify the performance of media and reagents used in the analysis.</w:t>
            </w:r>
          </w:p>
          <w:p w14:paraId="1AB741AD" w14:textId="77777777" w:rsidR="00984AF7" w:rsidRPr="00984AF7" w:rsidRDefault="00984AF7" w:rsidP="00984AF7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035F5920" w14:textId="77777777" w:rsidR="00984AF7" w:rsidRPr="00984AF7" w:rsidRDefault="00984AF7" w:rsidP="00984AF7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  <w:b/>
              </w:rPr>
              <w:t>Interpretation of Results</w:t>
            </w:r>
          </w:p>
          <w:p w14:paraId="7BEADAD7" w14:textId="77777777" w:rsidR="00984AF7" w:rsidRPr="00984AF7" w:rsidRDefault="00984AF7" w:rsidP="00984AF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t xml:space="preserve">The bacterial count should not exceed </w:t>
            </w:r>
            <w:r w:rsidRPr="00984AF7">
              <w:rPr>
                <w:rFonts w:cstheme="minorHAnsi"/>
                <w:u w:val="single"/>
              </w:rPr>
              <w:t>10</w:t>
            </w:r>
            <w:r w:rsidRPr="00984AF7">
              <w:rPr>
                <w:rFonts w:cstheme="minorHAnsi"/>
                <w:u w:val="single"/>
                <w:vertAlign w:val="superscript"/>
              </w:rPr>
              <w:t>2</w:t>
            </w:r>
            <w:r w:rsidRPr="00984AF7">
              <w:rPr>
                <w:rFonts w:cstheme="minorHAnsi"/>
                <w:u w:val="single"/>
              </w:rPr>
              <w:t>cfu/</w:t>
            </w:r>
            <w:proofErr w:type="gramStart"/>
            <w:r w:rsidRPr="00984AF7">
              <w:rPr>
                <w:rFonts w:cstheme="minorHAnsi"/>
                <w:u w:val="single"/>
              </w:rPr>
              <w:t>ml</w:t>
            </w:r>
            <w:r w:rsidRPr="00984AF7">
              <w:rPr>
                <w:rFonts w:cstheme="minorHAnsi"/>
              </w:rPr>
              <w:t xml:space="preserve">  while</w:t>
            </w:r>
            <w:proofErr w:type="gramEnd"/>
            <w:r w:rsidRPr="00984AF7">
              <w:rPr>
                <w:rFonts w:cstheme="minorHAnsi"/>
              </w:rPr>
              <w:t xml:space="preserve"> that of the fungal count should not be more than </w:t>
            </w:r>
            <w:r w:rsidRPr="00984AF7">
              <w:rPr>
                <w:rFonts w:cstheme="minorHAnsi"/>
                <w:u w:val="single"/>
              </w:rPr>
              <w:t>10</w:t>
            </w:r>
            <w:r w:rsidRPr="00984AF7">
              <w:rPr>
                <w:rFonts w:cstheme="minorHAnsi"/>
                <w:u w:val="single"/>
                <w:vertAlign w:val="superscript"/>
              </w:rPr>
              <w:t>2</w:t>
            </w:r>
            <w:r w:rsidRPr="00984AF7">
              <w:rPr>
                <w:rFonts w:cstheme="minorHAnsi"/>
                <w:u w:val="single"/>
              </w:rPr>
              <w:t>cfu/ml</w:t>
            </w:r>
            <w:r w:rsidRPr="00984AF7">
              <w:rPr>
                <w:rFonts w:cstheme="minorHAnsi"/>
              </w:rPr>
              <w:t xml:space="preserve">. There should be absence of </w:t>
            </w:r>
            <w:proofErr w:type="spellStart"/>
            <w:r w:rsidRPr="00984AF7">
              <w:rPr>
                <w:rFonts w:cstheme="minorHAnsi"/>
              </w:rPr>
              <w:t>fecal</w:t>
            </w:r>
            <w:proofErr w:type="spellEnd"/>
            <w:r w:rsidRPr="00984AF7">
              <w:rPr>
                <w:rFonts w:cstheme="minorHAnsi"/>
              </w:rPr>
              <w:t xml:space="preserve"> coliform (E coli).</w:t>
            </w:r>
          </w:p>
          <w:p w14:paraId="7BDA6F79" w14:textId="77777777" w:rsidR="00984AF7" w:rsidRPr="00984AF7" w:rsidRDefault="00984AF7" w:rsidP="00984AF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05F38174" w14:textId="77777777" w:rsidR="00984AF7" w:rsidRPr="00984AF7" w:rsidRDefault="00984AF7" w:rsidP="00984AF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984AF7">
              <w:rPr>
                <w:rFonts w:cstheme="minorHAnsi"/>
              </w:rPr>
              <w:t>is considered to be</w:t>
            </w:r>
            <w:proofErr w:type="gramEnd"/>
            <w:r w:rsidRPr="00984AF7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69B9E26E" w14:textId="77777777" w:rsidR="00984AF7" w:rsidRPr="00984AF7" w:rsidRDefault="00984AF7" w:rsidP="00984AF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984AF7">
              <w:rPr>
                <w:rFonts w:cstheme="minorHAnsi"/>
              </w:rPr>
              <w:t>Sabouraud</w:t>
            </w:r>
            <w:proofErr w:type="spellEnd"/>
            <w:r w:rsidRPr="00984AF7">
              <w:rPr>
                <w:rFonts w:cstheme="minorHAnsi"/>
              </w:rPr>
              <w:t xml:space="preserve">  dextrose</w:t>
            </w:r>
            <w:proofErr w:type="gramEnd"/>
            <w:r w:rsidRPr="00984AF7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1B308502" w14:textId="77777777" w:rsidR="00984AF7" w:rsidRPr="00984AF7" w:rsidRDefault="00984AF7" w:rsidP="00984AF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84AF7">
              <w:rPr>
                <w:rFonts w:cstheme="minorHAnsi"/>
              </w:rPr>
              <w:lastRenderedPageBreak/>
              <w:t>When an acceptance criterion for microbiological quality is prescribed it is interpreted as follows:</w:t>
            </w:r>
          </w:p>
          <w:p w14:paraId="2F6B588C" w14:textId="77777777" w:rsidR="00984AF7" w:rsidRPr="00984AF7" w:rsidRDefault="00984AF7" w:rsidP="00984AF7">
            <w:pPr>
              <w:pStyle w:val="NoSpacing"/>
              <w:spacing w:line="276" w:lineRule="auto"/>
              <w:rPr>
                <w:rFonts w:cstheme="minorHAnsi"/>
              </w:rPr>
            </w:pPr>
            <w:r w:rsidRPr="00984AF7">
              <w:rPr>
                <w:rFonts w:cstheme="minorHAnsi"/>
              </w:rPr>
              <w:t>10</w:t>
            </w:r>
            <w:r w:rsidRPr="00984AF7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984AF7">
              <w:rPr>
                <w:rFonts w:cstheme="minorHAnsi"/>
              </w:rPr>
              <w:t>CFU :</w:t>
            </w:r>
            <w:proofErr w:type="gramEnd"/>
            <w:r w:rsidRPr="00984AF7">
              <w:rPr>
                <w:rFonts w:cstheme="minorHAnsi"/>
              </w:rPr>
              <w:t xml:space="preserve"> maximum acceptable count</w:t>
            </w:r>
            <w:r w:rsidRPr="00984AF7">
              <w:rPr>
                <w:rFonts w:eastAsia="MS Gothic" w:cstheme="minorHAnsi"/>
              </w:rPr>
              <w:t>＝</w:t>
            </w:r>
            <w:r w:rsidRPr="00984AF7">
              <w:rPr>
                <w:rFonts w:cstheme="minorHAnsi"/>
              </w:rPr>
              <w:t>20</w:t>
            </w:r>
          </w:p>
          <w:p w14:paraId="4430BCE3" w14:textId="77777777" w:rsidR="00984AF7" w:rsidRPr="00984AF7" w:rsidRDefault="00984AF7" w:rsidP="00984AF7">
            <w:pPr>
              <w:pStyle w:val="NoSpacing"/>
              <w:spacing w:line="276" w:lineRule="auto"/>
              <w:rPr>
                <w:rFonts w:cstheme="minorHAnsi"/>
              </w:rPr>
            </w:pPr>
            <w:r w:rsidRPr="00984AF7">
              <w:rPr>
                <w:rFonts w:cstheme="minorHAnsi"/>
              </w:rPr>
              <w:t>10</w:t>
            </w:r>
            <w:r w:rsidRPr="00984AF7">
              <w:rPr>
                <w:rFonts w:cstheme="minorHAnsi"/>
                <w:vertAlign w:val="superscript"/>
              </w:rPr>
              <w:t xml:space="preserve">2 </w:t>
            </w:r>
            <w:r w:rsidRPr="00984AF7">
              <w:rPr>
                <w:rFonts w:cstheme="minorHAnsi"/>
              </w:rPr>
              <w:t>CFU: maximum acceptable count</w:t>
            </w:r>
            <w:r w:rsidRPr="00984AF7">
              <w:rPr>
                <w:rFonts w:eastAsia="MS Gothic" w:cstheme="minorHAnsi"/>
              </w:rPr>
              <w:t>＝</w:t>
            </w:r>
            <w:r w:rsidRPr="00984AF7">
              <w:rPr>
                <w:rFonts w:cstheme="minorHAnsi"/>
              </w:rPr>
              <w:t xml:space="preserve">200, </w:t>
            </w:r>
          </w:p>
          <w:p w14:paraId="2826E5E4" w14:textId="1CCB3BFD" w:rsidR="00FF3B69" w:rsidRPr="00984AF7" w:rsidRDefault="00984AF7" w:rsidP="00984AF7">
            <w:pPr>
              <w:spacing w:after="0" w:line="276" w:lineRule="auto"/>
              <w:jc w:val="both"/>
              <w:rPr>
                <w:rFonts w:cstheme="minorHAnsi"/>
              </w:rPr>
            </w:pPr>
            <w:r w:rsidRPr="00984AF7">
              <w:rPr>
                <w:rFonts w:cstheme="minorHAnsi"/>
              </w:rPr>
              <w:t>10</w:t>
            </w:r>
            <w:r w:rsidRPr="00984AF7">
              <w:rPr>
                <w:rFonts w:cstheme="minorHAnsi"/>
                <w:vertAlign w:val="superscript"/>
              </w:rPr>
              <w:t xml:space="preserve">3 </w:t>
            </w:r>
            <w:r w:rsidRPr="00984AF7">
              <w:rPr>
                <w:rFonts w:cstheme="minorHAnsi"/>
              </w:rPr>
              <w:t>CFU: maximum acceptable count</w:t>
            </w:r>
            <w:r w:rsidRPr="00984AF7">
              <w:rPr>
                <w:rFonts w:eastAsia="MS Gothic" w:cstheme="minorHAnsi"/>
              </w:rPr>
              <w:t>＝</w:t>
            </w:r>
            <w:r w:rsidRPr="00984AF7">
              <w:rPr>
                <w:rFonts w:cstheme="minorHAnsi"/>
              </w:rPr>
              <w:t>2000.</w:t>
            </w:r>
          </w:p>
        </w:tc>
      </w:tr>
    </w:tbl>
    <w:p w14:paraId="0DBB7AD1" w14:textId="77777777" w:rsidR="00FF3B69" w:rsidRDefault="00FF3B69" w:rsidP="00FF3B69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1B3670A1" w14:textId="77777777" w:rsidR="00984AF7" w:rsidRDefault="00984AF7" w:rsidP="00FF3B69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106EA895" w14:textId="77777777" w:rsidR="00984AF7" w:rsidRPr="00984AF7" w:rsidRDefault="00984AF7" w:rsidP="00FF3B69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C31009" w:rsidRPr="00984AF7" w14:paraId="1CA8C3DC" w14:textId="77777777" w:rsidTr="00834513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349E9" w14:textId="77777777" w:rsidR="00FF3B69" w:rsidRPr="00984AF7" w:rsidRDefault="00FF3B69" w:rsidP="0083451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984AF7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7735F" w14:textId="77777777" w:rsidR="00FF3B69" w:rsidRPr="00984AF7" w:rsidRDefault="00FF3B69" w:rsidP="0083451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984AF7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1C393" w14:textId="77777777" w:rsidR="00FF3B69" w:rsidRPr="00984AF7" w:rsidRDefault="00FF3B69" w:rsidP="0083451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984AF7">
              <w:rPr>
                <w:rFonts w:cstheme="minorHAnsi"/>
                <w:b/>
              </w:rPr>
              <w:t>REASON FOR REVIEW</w:t>
            </w:r>
          </w:p>
        </w:tc>
      </w:tr>
      <w:tr w:rsidR="00C31009" w:rsidRPr="00984AF7" w14:paraId="68EEB1EA" w14:textId="77777777" w:rsidTr="00834513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E804E" w14:textId="77777777" w:rsidR="00FF3B69" w:rsidRPr="00984AF7" w:rsidRDefault="00FF3B69" w:rsidP="0083451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84AF7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D859" w14:textId="77777777" w:rsidR="00FF3B69" w:rsidRPr="00984AF7" w:rsidRDefault="00FF3B69" w:rsidP="0083451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84AF7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4A805" w14:textId="77777777" w:rsidR="00FF3B69" w:rsidRPr="00984AF7" w:rsidRDefault="00FF3B69" w:rsidP="0083451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84AF7">
              <w:rPr>
                <w:rFonts w:cstheme="minorHAnsi"/>
              </w:rPr>
              <w:t>FIRST ISSUE</w:t>
            </w:r>
          </w:p>
        </w:tc>
      </w:tr>
      <w:tr w:rsidR="00C31009" w:rsidRPr="00984AF7" w14:paraId="27DDB43C" w14:textId="77777777" w:rsidTr="00834513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3FA4" w14:textId="77777777" w:rsidR="00FF3B69" w:rsidRPr="00984AF7" w:rsidRDefault="00FF3B69" w:rsidP="0083451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84AF7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440E" w14:textId="77777777" w:rsidR="00FF3B69" w:rsidRPr="00984AF7" w:rsidRDefault="00FF3B69" w:rsidP="0083451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84AF7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99FE2" w14:textId="77777777" w:rsidR="00FF3B69" w:rsidRPr="00984AF7" w:rsidRDefault="00FF3B69" w:rsidP="0083451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84AF7">
              <w:rPr>
                <w:rFonts w:cstheme="minorHAnsi"/>
              </w:rPr>
              <w:t>Review of the procedures</w:t>
            </w:r>
          </w:p>
          <w:p w14:paraId="35876FED" w14:textId="77777777" w:rsidR="00FF3B69" w:rsidRPr="00984AF7" w:rsidRDefault="00FF3B69" w:rsidP="0083451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84AF7">
              <w:rPr>
                <w:rFonts w:cstheme="minorHAnsi"/>
              </w:rPr>
              <w:t>Change in header and footer format</w:t>
            </w:r>
          </w:p>
        </w:tc>
      </w:tr>
    </w:tbl>
    <w:p w14:paraId="6A5030FE" w14:textId="77777777" w:rsidR="002C70FE" w:rsidRPr="00984AF7" w:rsidRDefault="002C70FE">
      <w:pPr>
        <w:rPr>
          <w:rFonts w:cstheme="minorHAnsi"/>
        </w:rPr>
      </w:pPr>
    </w:p>
    <w:sectPr w:rsidR="002C70FE" w:rsidRPr="00984AF7" w:rsidSect="00984AF7">
      <w:headerReference w:type="default" r:id="rId20"/>
      <w:footerReference w:type="default" r:id="rId21"/>
      <w:pgSz w:w="12240" w:h="15840"/>
      <w:pgMar w:top="1080" w:right="1440" w:bottom="1440" w:left="1440" w:header="27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33228B" w14:textId="77777777" w:rsidR="00037606" w:rsidRDefault="00037606" w:rsidP="00FF3B69">
      <w:pPr>
        <w:spacing w:after="0" w:line="240" w:lineRule="auto"/>
      </w:pPr>
      <w:r>
        <w:separator/>
      </w:r>
    </w:p>
  </w:endnote>
  <w:endnote w:type="continuationSeparator" w:id="0">
    <w:p w14:paraId="0DB1A532" w14:textId="77777777" w:rsidR="00037606" w:rsidRDefault="00037606" w:rsidP="00FF3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984AF7" w:rsidRPr="00984AF7" w14:paraId="2208EA36" w14:textId="77777777" w:rsidTr="00667D68">
      <w:trPr>
        <w:trHeight w:val="245"/>
      </w:trPr>
      <w:tc>
        <w:tcPr>
          <w:tcW w:w="1844" w:type="dxa"/>
          <w:vMerge w:val="restart"/>
        </w:tcPr>
        <w:p w14:paraId="23A04B98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</w:p>
        <w:p w14:paraId="5780D99D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  <w:r w:rsidRPr="00984AF7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05293C3F" w14:textId="77777777" w:rsidR="00984AF7" w:rsidRPr="00984AF7" w:rsidRDefault="00984AF7" w:rsidP="00984AF7">
          <w:pPr>
            <w:rPr>
              <w:rFonts w:cstheme="minorHAnsi"/>
              <w:b/>
            </w:rPr>
          </w:pPr>
          <w:r w:rsidRPr="00984AF7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19F8F90F" w14:textId="77777777" w:rsidR="00984AF7" w:rsidRPr="00984AF7" w:rsidRDefault="00984AF7" w:rsidP="00984AF7">
          <w:pPr>
            <w:rPr>
              <w:rFonts w:cstheme="minorHAnsi"/>
              <w:b/>
            </w:rPr>
          </w:pPr>
          <w:r w:rsidRPr="00984AF7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7F776274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  <w:r w:rsidRPr="00984AF7">
            <w:rPr>
              <w:rFonts w:cstheme="minorHAnsi"/>
              <w:b/>
              <w:bCs/>
            </w:rPr>
            <w:t>DATE</w:t>
          </w:r>
        </w:p>
      </w:tc>
    </w:tr>
    <w:tr w:rsidR="00984AF7" w:rsidRPr="00984AF7" w14:paraId="6AC6AA6D" w14:textId="77777777" w:rsidTr="00667D68">
      <w:trPr>
        <w:trHeight w:val="70"/>
      </w:trPr>
      <w:tc>
        <w:tcPr>
          <w:tcW w:w="1844" w:type="dxa"/>
          <w:vMerge/>
        </w:tcPr>
        <w:p w14:paraId="4B0DED03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704A6C4C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  <w:r w:rsidRPr="00984AF7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72298223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3D727386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</w:p>
      </w:tc>
    </w:tr>
    <w:tr w:rsidR="00984AF7" w:rsidRPr="00984AF7" w14:paraId="757F9F62" w14:textId="77777777" w:rsidTr="00667D68">
      <w:trPr>
        <w:trHeight w:val="70"/>
      </w:trPr>
      <w:tc>
        <w:tcPr>
          <w:tcW w:w="1844" w:type="dxa"/>
        </w:tcPr>
        <w:p w14:paraId="62851420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  <w:r w:rsidRPr="00984AF7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26620BA2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  <w:r w:rsidRPr="00984AF7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1A6510EF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32475473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</w:p>
      </w:tc>
    </w:tr>
    <w:tr w:rsidR="00984AF7" w:rsidRPr="00984AF7" w14:paraId="2ABFA447" w14:textId="77777777" w:rsidTr="00667D68">
      <w:trPr>
        <w:trHeight w:val="260"/>
      </w:trPr>
      <w:tc>
        <w:tcPr>
          <w:tcW w:w="1844" w:type="dxa"/>
        </w:tcPr>
        <w:p w14:paraId="3C126A1D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  <w:r w:rsidRPr="00984AF7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297DA996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  <w:r w:rsidRPr="00984AF7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54DFAB2B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23B67BFF" w14:textId="77777777" w:rsidR="00984AF7" w:rsidRPr="00984AF7" w:rsidRDefault="00984AF7" w:rsidP="00984AF7">
          <w:pPr>
            <w:rPr>
              <w:rFonts w:cstheme="minorHAnsi"/>
              <w:b/>
              <w:bCs/>
            </w:rPr>
          </w:pPr>
        </w:p>
      </w:tc>
    </w:tr>
  </w:tbl>
  <w:sdt>
    <w:sdtPr>
      <w:id w:val="62543703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40B3B40" w14:textId="7E976FAB" w:rsidR="00984AF7" w:rsidRDefault="00984AF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3F7804" w14:textId="77777777" w:rsidR="0092522E" w:rsidRPr="00984AF7" w:rsidRDefault="0092522E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F32D09" w14:textId="77777777" w:rsidR="00037606" w:rsidRDefault="00037606" w:rsidP="00FF3B69">
      <w:pPr>
        <w:spacing w:after="0" w:line="240" w:lineRule="auto"/>
      </w:pPr>
      <w:r>
        <w:separator/>
      </w:r>
    </w:p>
  </w:footnote>
  <w:footnote w:type="continuationSeparator" w:id="0">
    <w:p w14:paraId="366FAADB" w14:textId="77777777" w:rsidR="00037606" w:rsidRDefault="00037606" w:rsidP="00FF3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4F9F0B2C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6AAF948" w14:textId="77777777" w:rsidR="0092522E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1E91E670" wp14:editId="5E42078A">
                <wp:extent cx="981075" cy="744220"/>
                <wp:effectExtent l="0" t="0" r="9525" b="0"/>
                <wp:docPr id="1707274593" name="Picture 170727459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82A36D2" w14:textId="77777777" w:rsidR="0092522E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685CCEA" w14:textId="77777777" w:rsidR="0092522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7612F071" w14:textId="114C63F3" w:rsidR="0092522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FF3B69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50</w:t>
          </w:r>
        </w:p>
      </w:tc>
    </w:tr>
    <w:tr w:rsidR="005806FA" w:rsidRPr="005806FA" w14:paraId="69634C91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37C7505" w14:textId="77777777" w:rsidR="0092522E" w:rsidRPr="005806FA" w:rsidRDefault="0092522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8A21914" w14:textId="77777777" w:rsidR="0092522E" w:rsidRPr="005806FA" w:rsidRDefault="0092522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DA9136A" w14:textId="77777777" w:rsidR="0092522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5A5AD326" w14:textId="104FB408" w:rsidR="0092522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EE7672"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FF3B69">
            <w:rPr>
              <w:rFonts w:asciiTheme="minorHAnsi" w:hAnsiTheme="minorHAnsi" w:cstheme="minorHAnsi"/>
              <w:b/>
              <w:bCs/>
              <w:sz w:val="22"/>
              <w:szCs w:val="22"/>
            </w:rPr>
            <w:t>50</w:t>
          </w:r>
        </w:p>
      </w:tc>
    </w:tr>
    <w:tr w:rsidR="005806FA" w:rsidRPr="005806FA" w14:paraId="72BF7162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17D48DE" w14:textId="77777777" w:rsidR="0092522E" w:rsidRPr="005806FA" w:rsidRDefault="0092522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E613F98" w14:textId="77777777" w:rsidR="0092522E" w:rsidRPr="005806FA" w:rsidRDefault="0092522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3D186FB" w14:textId="77777777" w:rsidR="0092522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8342014" w14:textId="77777777" w:rsidR="0092522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43104BEA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56DBFCD" w14:textId="77777777" w:rsidR="0092522E" w:rsidRPr="005806FA" w:rsidRDefault="0092522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E63F769" w14:textId="77777777" w:rsidR="0092522E" w:rsidRPr="005806FA" w:rsidRDefault="0092522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C174C1C" w14:textId="77777777" w:rsidR="0092522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4CFCDA0" w14:textId="77777777" w:rsidR="0092522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7D42F0FB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33D3336" w14:textId="77777777" w:rsidR="0092522E" w:rsidRPr="005806FA" w:rsidRDefault="0092522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DE28B57" w14:textId="77777777" w:rsidR="0092522E" w:rsidRPr="005806FA" w:rsidRDefault="0092522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7085196" w14:textId="77777777" w:rsidR="0092522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52EBE2F" w14:textId="77777777" w:rsidR="0092522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7986C342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C23BA35" w14:textId="77777777" w:rsidR="0092522E" w:rsidRPr="005806FA" w:rsidRDefault="0092522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1AB41D1" w14:textId="41604598" w:rsidR="0092522E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NI</w:t>
          </w:r>
          <w:r w:rsidR="00EE7672">
            <w:rPr>
              <w:rFonts w:cstheme="minorHAnsi"/>
              <w:b/>
              <w:bCs/>
              <w:sz w:val="36"/>
              <w:szCs w:val="36"/>
            </w:rPr>
            <w:t>COTINAMIDE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208E277" w14:textId="77777777" w:rsidR="0092522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9E4CC85" w14:textId="77777777" w:rsidR="0092522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05EA2251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1FDBCFA" w14:textId="77777777" w:rsidR="0092522E" w:rsidRPr="005806FA" w:rsidRDefault="0092522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E47A25B" w14:textId="77777777" w:rsidR="0092522E" w:rsidRPr="005806FA" w:rsidRDefault="0092522E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D2C473C" w14:textId="77777777" w:rsidR="0092522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06B5C242" w14:textId="77777777" w:rsidR="0092522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4CD191DE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23323B8" w14:textId="77777777" w:rsidR="0092522E" w:rsidRPr="005806FA" w:rsidRDefault="0092522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EEDF659" w14:textId="77777777" w:rsidR="0092522E" w:rsidRPr="005806FA" w:rsidRDefault="0092522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A10B07F" w14:textId="77777777" w:rsidR="0092522E" w:rsidRPr="005806FA" w:rsidRDefault="0092522E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3D4F9B6E" w14:textId="77777777" w:rsidR="0092522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20A93A4" w14:textId="77777777" w:rsidR="0092522E" w:rsidRPr="005806FA" w:rsidRDefault="0092522E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5ACEDBC2" w14:textId="77777777" w:rsidR="0092522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542545D5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ED5DD2C" w14:textId="77777777" w:rsidR="0092522E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D92AD91" w14:textId="77777777" w:rsidR="0092522E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F193937" w14:textId="77777777" w:rsidR="0092522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5B4CCE6" w14:textId="77777777" w:rsidR="0092522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6D1468E8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34F4D1A6" w14:textId="77777777" w:rsidR="0092522E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F1B9BE8" w14:textId="77777777" w:rsidR="0092522E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138DB83" w14:textId="77777777" w:rsidR="0092522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D4A0E54" w14:textId="77777777" w:rsidR="0092522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4309758E" w14:textId="77777777" w:rsidR="0092522E" w:rsidRPr="005806FA" w:rsidRDefault="0092522E" w:rsidP="005806FA">
    <w:pPr>
      <w:pStyle w:val="Header"/>
      <w:rPr>
        <w:b/>
        <w:bCs/>
      </w:rPr>
    </w:pPr>
  </w:p>
  <w:p w14:paraId="5CEFAA5E" w14:textId="77777777" w:rsidR="0092522E" w:rsidRPr="005806FA" w:rsidRDefault="0092522E">
    <w:pPr>
      <w:pStyle w:val="Header"/>
      <w:rPr>
        <w:b/>
        <w:bCs/>
      </w:rPr>
    </w:pPr>
  </w:p>
  <w:p w14:paraId="7167B38F" w14:textId="77777777" w:rsidR="0092522E" w:rsidRPr="005806FA" w:rsidRDefault="0092522E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69"/>
    <w:rsid w:val="00023EB8"/>
    <w:rsid w:val="00037606"/>
    <w:rsid w:val="002C70FE"/>
    <w:rsid w:val="00867E63"/>
    <w:rsid w:val="00921803"/>
    <w:rsid w:val="0092522E"/>
    <w:rsid w:val="00984AF7"/>
    <w:rsid w:val="009A19E1"/>
    <w:rsid w:val="00A8628D"/>
    <w:rsid w:val="00AA27FD"/>
    <w:rsid w:val="00B939FA"/>
    <w:rsid w:val="00C03810"/>
    <w:rsid w:val="00C31009"/>
    <w:rsid w:val="00EE7672"/>
    <w:rsid w:val="00FF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78DE"/>
  <w15:chartTrackingRefBased/>
  <w15:docId w15:val="{6FAF0100-447F-43E1-8EF3-50976254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B69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FF3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F3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B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F3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F3B6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F3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B69"/>
    <w:rPr>
      <w:lang w:val="en-GB"/>
    </w:rPr>
  </w:style>
  <w:style w:type="paragraph" w:styleId="NoSpacing">
    <w:name w:val="No Spacing"/>
    <w:uiPriority w:val="1"/>
    <w:qFormat/>
    <w:rsid w:val="00FF3B69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FF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FF3B69"/>
    <w:rPr>
      <w:i/>
      <w:iCs/>
    </w:rPr>
  </w:style>
  <w:style w:type="character" w:styleId="Hyperlink">
    <w:name w:val="Hyperlink"/>
    <w:basedOn w:val="DefaultParagraphFont"/>
    <w:uiPriority w:val="99"/>
    <w:unhideWhenUsed/>
    <w:rsid w:val="00FF3B69"/>
    <w:rPr>
      <w:color w:val="0000FF"/>
      <w:u w:val="single"/>
    </w:rPr>
  </w:style>
  <w:style w:type="character" w:customStyle="1" w:styleId="added">
    <w:name w:val="added"/>
    <w:basedOn w:val="DefaultParagraphFont"/>
    <w:rsid w:val="00FF3B69"/>
  </w:style>
  <w:style w:type="character" w:styleId="Strong">
    <w:name w:val="Strong"/>
    <w:basedOn w:val="DefaultParagraphFont"/>
    <w:uiPriority w:val="22"/>
    <w:qFormat/>
    <w:rsid w:val="00FF3B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esktop\BP%202023\appendices\appendix-01\appendix-01-a\silica-gel-for-chromatography--octadecylsilyl--end-capped--base-.html?date=2023-07-01" TargetMode="External"/><Relationship Id="rId13" Type="http://schemas.openxmlformats.org/officeDocument/2006/relationships/hyperlink" Target="file:///C:\Users\USER\Desktop\BP%202023\appendices\appendix-01\appendix-01-a\water-for-chromatography.html?date=2023-07-01" TargetMode="External"/><Relationship Id="rId18" Type="http://schemas.openxmlformats.org/officeDocument/2006/relationships/hyperlink" Target="file:///C:\Users\HP\Desktop\BP%202023\appendices\appendix-08\appendix-viii-b--amperometric--potentiometric-and-voltametric-ti.html?date=2023-07-01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file:///C:\Users\USER\Desktop\BP%202023\appendices\appendix-01\appendix-01-a\isonicotinamide.html?date=2023-07-01" TargetMode="External"/><Relationship Id="rId12" Type="http://schemas.openxmlformats.org/officeDocument/2006/relationships/hyperlink" Target="file:///C:\Users\USER\Desktop\BP%202023\appendices\appendix-01\appendix-01-a\acetonitrile.html?date=2023-07-01" TargetMode="External"/><Relationship Id="rId17" Type="http://schemas.openxmlformats.org/officeDocument/2006/relationships/hyperlink" Target="file:///C:\Users\HP\Desktop\BP%202023\appendices\appendix-01\appendix-01-b\volumetric\0-1m-perchloric-acid-vs.html?date=2023-07-01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HP\Desktop\BP%202023\appendices\appendix-01\appendix-01-a\acetic-acid--anhydrous.html?date=2023-07-01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SER\Desktop\BP%202023\appendices\appendix-01\appendix-01-a\ammonia-r3--dilute.html?date=2023-07-01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USER\Desktop\BP%202023\appendices\appendix-03\appendix-iii-chromatographic-separation-techniques.html?date=2023-07-01" TargetMode="External"/><Relationship Id="rId23" Type="http://schemas.openxmlformats.org/officeDocument/2006/relationships/theme" Target="theme/theme1.xml"/><Relationship Id="rId10" Type="http://schemas.openxmlformats.org/officeDocument/2006/relationships/hyperlink" Target="file:///C:\Users\USER\Desktop\BP%202023\appendices\appendix-01\appendix-01-a\water-for-chromatography.html?date=2023-07-01" TargetMode="External"/><Relationship Id="rId19" Type="http://schemas.openxmlformats.org/officeDocument/2006/relationships/hyperlink" Target="file:///C:\Users\HP\Desktop\BP%202023\appendices\appendix-01\appendix-01-b\volumetric\0-1m-perchloric-acid-vs.html?date=2023-07-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%202023\appendices\appendix-01\appendix-01-a\acetic-acid--dilute.html?date=2023-07-01" TargetMode="External"/><Relationship Id="rId14" Type="http://schemas.openxmlformats.org/officeDocument/2006/relationships/hyperlink" Target="file:///C:\Users\USER\Desktop\BP%202023\appendices\appendix-01\appendix-01-a\acetonitrile.html?date=2023-07-01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2025-01-24T09:09:00Z</dcterms:created>
  <dcterms:modified xsi:type="dcterms:W3CDTF">2025-02-06T10:08:00Z</dcterms:modified>
</cp:coreProperties>
</file>