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930333" w:rsidRPr="009F696B" w14:paraId="003DC3B6" w14:textId="77777777" w:rsidTr="00834513">
        <w:trPr>
          <w:trHeight w:val="378"/>
        </w:trPr>
        <w:tc>
          <w:tcPr>
            <w:tcW w:w="648" w:type="dxa"/>
          </w:tcPr>
          <w:p w14:paraId="34E0F4F5" w14:textId="77777777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5221E11" w14:textId="77777777" w:rsidR="002C0CCD" w:rsidRPr="009F696B" w:rsidRDefault="002C0CCD" w:rsidP="009F696B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8E83B74" w14:textId="77777777" w:rsidR="002C0CCD" w:rsidRPr="009F696B" w:rsidRDefault="002C0CCD" w:rsidP="009F696B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930333" w:rsidRPr="009F696B" w14:paraId="1821B9C2" w14:textId="77777777" w:rsidTr="00834513">
        <w:trPr>
          <w:trHeight w:val="542"/>
        </w:trPr>
        <w:tc>
          <w:tcPr>
            <w:tcW w:w="648" w:type="dxa"/>
          </w:tcPr>
          <w:p w14:paraId="5C89C640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C877ABE" w14:textId="77777777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647C85B1" w14:textId="73C43C8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Determine the colour and appearance of material</w:t>
            </w:r>
          </w:p>
        </w:tc>
      </w:tr>
      <w:tr w:rsidR="00930333" w:rsidRPr="009F696B" w14:paraId="72DC2885" w14:textId="77777777" w:rsidTr="00834513">
        <w:trPr>
          <w:trHeight w:val="542"/>
        </w:trPr>
        <w:tc>
          <w:tcPr>
            <w:tcW w:w="648" w:type="dxa"/>
          </w:tcPr>
          <w:p w14:paraId="60E014E0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F8DC792" w14:textId="1963B85A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4D2DD89F" w14:textId="73F3EEA0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Determine its solubility in water and in ethanol (96 per cent</w:t>
            </w:r>
            <w:proofErr w:type="gramStart"/>
            <w:r w:rsidRPr="009F696B">
              <w:rPr>
                <w:rFonts w:cstheme="minorHAnsi"/>
              </w:rPr>
              <w:t>),in</w:t>
            </w:r>
            <w:proofErr w:type="gramEnd"/>
            <w:r w:rsidRPr="009F696B">
              <w:rPr>
                <w:rFonts w:cstheme="minorHAnsi"/>
              </w:rPr>
              <w:t xml:space="preserve"> ethyl acetate, methanol, fatty oils and liquid paraffin.</w:t>
            </w:r>
          </w:p>
        </w:tc>
      </w:tr>
      <w:tr w:rsidR="00930333" w:rsidRPr="009F696B" w14:paraId="5A3747B5" w14:textId="77777777" w:rsidTr="00834513">
        <w:trPr>
          <w:trHeight w:val="413"/>
        </w:trPr>
        <w:tc>
          <w:tcPr>
            <w:tcW w:w="648" w:type="dxa"/>
          </w:tcPr>
          <w:p w14:paraId="030B7194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910E699" w14:textId="7D510FB8" w:rsidR="002C0CCD" w:rsidRPr="009F696B" w:rsidRDefault="002C0CCD" w:rsidP="009F696B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2B6BA8E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First identification: A, D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71FE0D4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diamond"/>
                <w:rFonts w:ascii="Segoe UI Symbol" w:eastAsia="MS Mincho" w:hAnsi="Segoe UI Symbol" w:cs="Segoe UI Symbol"/>
                <w:sz w:val="22"/>
                <w:szCs w:val="22"/>
              </w:rPr>
              <w:t>♢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Second identification: B, C, D, E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D011FF9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proofErr w:type="spellStart"/>
            <w:proofErr w:type="gramStart"/>
            <w:r w:rsidRPr="009F696B">
              <w:rPr>
                <w:rStyle w:val="diamond"/>
                <w:rFonts w:cstheme="minorHAnsi"/>
              </w:rPr>
              <w:t>A.</w:t>
            </w:r>
            <w:r w:rsidRPr="009F696B">
              <w:rPr>
                <w:rFonts w:cstheme="minorHAnsi"/>
              </w:rPr>
              <w:t>Infrared</w:t>
            </w:r>
            <w:proofErr w:type="spellEnd"/>
            <w:proofErr w:type="gramEnd"/>
            <w:r w:rsidRPr="009F696B">
              <w:rPr>
                <w:rFonts w:cstheme="minorHAnsi"/>
              </w:rPr>
              <w:t xml:space="preserve"> absorption spectrophotometry .</w:t>
            </w:r>
          </w:p>
          <w:p w14:paraId="3F347012" w14:textId="77777777" w:rsidR="002C0CCD" w:rsidRPr="009F696B" w:rsidRDefault="002C0CCD" w:rsidP="009F696B">
            <w:pPr>
              <w:pStyle w:val="NormalWeb"/>
              <w:spacing w:line="276" w:lineRule="auto"/>
              <w:rPr>
                <w:rStyle w:val="diamond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Comparison</w:t>
            </w:r>
            <w:hyperlink r:id="rId7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</w:t>
              </w:r>
              <w:proofErr w:type="spellEnd"/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. Eur. reference spectrum of polysorbate 80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9BC297F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diamond"/>
                <w:rFonts w:asciiTheme="minorHAnsi" w:eastAsiaTheme="majorEastAsia" w:hAnsiTheme="minorHAnsi" w:cstheme="minorHAnsi"/>
                <w:sz w:val="22"/>
                <w:szCs w:val="22"/>
              </w:rPr>
              <w:t xml:space="preserve">B. 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Hydroxyl </w:t>
            </w:r>
            <w:proofErr w:type="gram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value .</w:t>
            </w:r>
            <w:proofErr w:type="gramEnd"/>
          </w:p>
          <w:p w14:paraId="2290C781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The hydroxyl value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OH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the number that expresses in milligrams the quantity of potassium hydroxide required to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neutralise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the acid combined by acylation in 1 g of the substance.</w:t>
            </w:r>
          </w:p>
          <w:p w14:paraId="27425597" w14:textId="77777777" w:rsidR="002C0CCD" w:rsidRPr="009F696B" w:rsidRDefault="002C0CCD" w:rsidP="009F696B">
            <w:pPr>
              <w:pStyle w:val="Heading2"/>
              <w:spacing w:line="276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METHOD A</w:t>
            </w:r>
          </w:p>
          <w:p w14:paraId="36DA3E66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Introduce the quantity of the substance to be examined shown in Table 2.5.3.-1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g) into a 150 mL acetylation flask fitted with an air condenser, unless another quantity is prescribed in the monograph. Add the quantity of </w:t>
            </w:r>
            <w:hyperlink r:id="rId8" w:anchor="pop03116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acetic anhydride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stated in Table 2.5.3.-1 and attach the air condenser.</w:t>
            </w:r>
          </w:p>
          <w:p w14:paraId="6D989FE6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46002BB0" wp14:editId="0F98CC6B">
                  <wp:extent cx="3076575" cy="2054860"/>
                  <wp:effectExtent l="19050" t="0" r="9525" b="0"/>
                  <wp:docPr id="3" name="Picture 3" descr="C:\Users\USER\Desktop\bp-2017\appendices\appendix-10\images\253hydroxylvalue_1_2018_90_tb.pn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bp-2017\appendices\appendix-10\images\253hydroxylvalue_1_2018_90_tb.png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2054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3B3A63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Heat the flask in a water-bath for 1 h keeping the level of the water about 2.5 cm above the level of the liquid in the flask. Withdraw the flask and allow to cool. Add 5 mL of </w:t>
            </w:r>
            <w:hyperlink r:id="rId11" w:anchor="pop0862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through the upper end of the condenser. If a 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cloudiness appears add sufficient </w:t>
            </w:r>
            <w:hyperlink r:id="rId12" w:anchor="pop08208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pyridine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clear it, noting the volume added. Shake the flask and replace in the water-bath for 10 min. Withdraw the flask and allow to cool. Rinse the condenser and the walls of the flask with 5 mL of </w:t>
            </w:r>
            <w:hyperlink r:id="rId13" w:anchor="pop08247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, previously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neutralised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14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15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using 0.2 mL of </w:t>
            </w:r>
            <w:hyperlink r:id="rId16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as indicator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17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 Carry out a blank test under the same conditions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18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623B96F1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73E6D14D" wp14:editId="78F86C28">
                  <wp:extent cx="1419860" cy="247650"/>
                  <wp:effectExtent l="19050" t="0" r="8890" b="0"/>
                  <wp:docPr id="4" name="Picture 4" descr="C:\Users\USER\Desktop\bp-2017\appendices\appendix-10\images\253hydroxylvalue_2_2018_90_eq.png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bp-2017\appendices\appendix-10\images\253hydroxylvalue_2_2018_90_eq.png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86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A977C" w14:textId="77777777" w:rsidR="002C0CCD" w:rsidRPr="009F696B" w:rsidRDefault="002C0CCD" w:rsidP="009F696B">
            <w:pPr>
              <w:pStyle w:val="Heading2"/>
              <w:spacing w:line="276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METHOD B</w:t>
            </w:r>
          </w:p>
          <w:p w14:paraId="4E323428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Introduce the prescribed quantity of the substance to be examined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g) into a perfectly dry 5 mL conical flask fitted with a ground-glass or suitable plastic stopper and add 2.0 mL of </w:t>
            </w:r>
            <w:hyperlink r:id="rId21" w:anchor="pop02858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propionic anhydride reagent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. Close the flask and shake gently to dissolve the substance. Allow to stand for 2 h unless otherwise prescribed. Remove the stopper and transfer the flask and its contents into a wide-mouthed 500 mL conical flask containing 25.0 mL of a 9 g/L solution of </w:t>
            </w:r>
            <w:hyperlink r:id="rId22" w:anchor="pop0823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aniline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23" w:anchor="pop0742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cyclohexane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30 mL of </w:t>
            </w:r>
            <w:hyperlink r:id="rId24" w:anchor="pop04998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glacial acetic acid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. Swirl the contents 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of the flask, allow to stand for 5 min, add 0.05 mL of </w:t>
            </w:r>
            <w:hyperlink r:id="rId25" w:anchor="pop03863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crystal violet solution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titrate with </w:t>
            </w:r>
            <w:hyperlink r:id="rId26" w:anchor="pop0501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until an emerald-green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obtained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hyperlink r:id="rId27" w:anchor="pop0501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 Carry out a blank test under the same conditions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hyperlink r:id="rId28" w:anchor="pop0501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707C0A3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6D5A3E07" wp14:editId="3A0A8A5B">
                  <wp:extent cx="1151255" cy="258445"/>
                  <wp:effectExtent l="19050" t="0" r="0" b="0"/>
                  <wp:docPr id="5" name="Picture 5" descr="C:\Users\USER\Desktop\bp-2017\appendices\appendix-10\images\253hydroxylvalue_3_2018_90_eq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bp-2017\appendices\appendix-10\images\253hydroxylvalue_3_2018_90_eq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255" cy="258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632CF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To take account of any water present, determine this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y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per cent) by the semi-micro </w:t>
            </w:r>
            <w:hyperlink r:id="rId31" w:anchor="p2p0486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determination of water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hyperlink r:id="rId32" w:anchor="p2p10463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2.5.12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4882A4E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The hydroxyl value is then given by the equation:</w:t>
            </w:r>
          </w:p>
          <w:p w14:paraId="75E88F1F" w14:textId="24A65995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416A899E" wp14:editId="2F2E53F5">
                  <wp:extent cx="2334260" cy="139700"/>
                  <wp:effectExtent l="19050" t="0" r="8890" b="0"/>
                  <wp:docPr id="6" name="Picture 6" descr="C:\Users\USER\Desktop\bp-2017\appendices\appendix-10\images\253hydroxylvalue_4_2018_90_eq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bp-2017\appendices\appendix-10\images\253hydroxylvalue_4_2018_90_eq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260" cy="13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79C95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proofErr w:type="spellStart"/>
            <w:r w:rsidRPr="009F696B">
              <w:rPr>
                <w:rFonts w:cstheme="minorHAnsi"/>
              </w:rPr>
              <w:t>C.Saponification</w:t>
            </w:r>
            <w:proofErr w:type="spellEnd"/>
            <w:r w:rsidRPr="009F696B">
              <w:rPr>
                <w:rFonts w:cstheme="minorHAnsi"/>
              </w:rPr>
              <w:t xml:space="preserve"> </w:t>
            </w:r>
            <w:proofErr w:type="gramStart"/>
            <w:r w:rsidRPr="009F696B">
              <w:rPr>
                <w:rFonts w:cstheme="minorHAnsi"/>
              </w:rPr>
              <w:t>value .</w:t>
            </w:r>
            <w:proofErr w:type="gramEnd"/>
          </w:p>
          <w:p w14:paraId="05CEF7F1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The saponification value is the number of mg of potassium hydroxide required to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neutralise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the free acids and to saponify the esters in 1 g of the substance.</w:t>
            </w:r>
          </w:p>
          <w:p w14:paraId="700A9D1C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Use Method I unless otherwise specified in the monograph.</w:t>
            </w:r>
          </w:p>
          <w:p w14:paraId="623A1CBA" w14:textId="77777777" w:rsidR="002C0CCD" w:rsidRPr="009F696B" w:rsidRDefault="002C0CCD" w:rsidP="009F696B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9F696B">
              <w:rPr>
                <w:rStyle w:val="Strong"/>
                <w:rFonts w:cstheme="minorHAnsi"/>
                <w:b w:val="0"/>
                <w:bCs w:val="0"/>
                <w:color w:val="auto"/>
                <w:sz w:val="22"/>
                <w:szCs w:val="22"/>
              </w:rPr>
              <w:t>Method I</w:t>
            </w:r>
            <w:r w:rsidRPr="009F696B">
              <w:rPr>
                <w:rFonts w:cstheme="minorHAnsi"/>
                <w:color w:val="auto"/>
                <w:sz w:val="22"/>
                <w:szCs w:val="22"/>
              </w:rPr>
              <w:t xml:space="preserve"> </w:t>
            </w:r>
          </w:p>
          <w:p w14:paraId="6A6CF897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(No Ph. Eur. method)</w:t>
            </w:r>
          </w:p>
          <w:p w14:paraId="71899DB5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Dissolve 35 to 40 g of </w:t>
            </w:r>
            <w:hyperlink r:id="rId35" w:anchor="pop054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in 20 mL of </w:t>
            </w:r>
            <w:hyperlink r:id="rId36" w:anchor="pop0867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add sufficient </w:t>
            </w:r>
            <w:hyperlink r:id="rId37" w:anchor="pop0739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ethanol (96%)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produce 1000 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mL.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Allow to stand overnight and pour off the clear liquid.</w:t>
            </w:r>
          </w:p>
          <w:p w14:paraId="47741553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Weigh 2 g of the substance into a 200-mL flask, add 25.0 mL of the ethanolic solution of potassium hydroxide and boil under a reflux condenser for 1 hour, rotating the contents frequently. While the solution is still hot, titrate the excess of alkali with 0.5</w:t>
            </w:r>
            <w:r w:rsidRPr="009F696B">
              <w:rPr>
                <w:rStyle w:val="smallcaps"/>
                <w:rFonts w:asciiTheme="minorHAnsi" w:hAnsiTheme="minorHAnsi" w:cstheme="minorHAnsi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8" w:anchor="pop05182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 VS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using 1 mL of </w:t>
            </w:r>
            <w:hyperlink r:id="rId39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as indicator. Repeat the operation without the substance being examined.</w:t>
            </w:r>
          </w:p>
          <w:p w14:paraId="4B62F2A2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Calculate the saponification value from the expression 28.05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where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the difference, in mL, between the titrations and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the weight, in g, of substance taken.</w:t>
            </w:r>
          </w:p>
          <w:p w14:paraId="2E0316C1" w14:textId="77777777" w:rsidR="002C0CCD" w:rsidRPr="009F696B" w:rsidRDefault="002C0CCD" w:rsidP="009F696B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9F696B">
              <w:rPr>
                <w:rStyle w:val="Strong"/>
                <w:rFonts w:cstheme="minorHAnsi"/>
                <w:b w:val="0"/>
                <w:bCs w:val="0"/>
                <w:color w:val="auto"/>
                <w:sz w:val="22"/>
                <w:szCs w:val="22"/>
              </w:rPr>
              <w:lastRenderedPageBreak/>
              <w:t>Method II</w:t>
            </w:r>
          </w:p>
          <w:p w14:paraId="478CC527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bookmarkStart w:id="0" w:name="0"/>
            <w:bookmarkStart w:id="1" w:name="9"/>
            <w:bookmarkStart w:id="2" w:name="5"/>
            <w:bookmarkEnd w:id="0"/>
            <w:bookmarkEnd w:id="1"/>
            <w:bookmarkEnd w:id="2"/>
            <w:r w:rsidRPr="009F696B">
              <w:rPr>
                <w:rFonts w:cstheme="minorHAnsi"/>
              </w:rPr>
              <w:t>(Ph. Eur. method 2.5.6)</w:t>
            </w:r>
          </w:p>
          <w:p w14:paraId="7E74373D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The saponification value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S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the number that expresses in milligrams the quantity of potassium hydroxide required to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neutralise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the free acids and to saponify the esters present in 1 g of the substance.</w:t>
            </w:r>
          </w:p>
          <w:p w14:paraId="4B7829B4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Unless otherwise prescribed, use the quantities indicated in Table 2.5.6.-1 for the determination.</w:t>
            </w:r>
          </w:p>
          <w:p w14:paraId="5BE4B2AF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lastRenderedPageBreak/>
              <w:drawing>
                <wp:inline distT="0" distB="0" distL="0" distR="0" wp14:anchorId="1F57A484" wp14:editId="004F0C83">
                  <wp:extent cx="3054985" cy="1925320"/>
                  <wp:effectExtent l="19050" t="0" r="0" b="0"/>
                  <wp:docPr id="11" name="Picture 11" descr="C:\Users\USER\Desktop\bp-2017\appendices\appendix-10\images\256saponificationvalue_1_2018_90_tb.png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Desktop\bp-2017\appendices\appendix-10\images\256saponificationvalue_1_2018_90_tb.png">
                            <a:hlinkClick r:id="rId4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985" cy="1925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7CAAC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Introduce the prescribed quantity of the substance to be examined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g) into a 250 mL borosilicate glass flask fitted with a reflux condenser. Add 25.0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42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a few glass beads. Attach the condenser and heat under reflux for 30 min, unless otherwise prescribed. Add 1 mL of </w:t>
            </w:r>
            <w:hyperlink r:id="rId43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titrate immediately (while still hot) with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44" w:anchor="pop0609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45" w:anchor="pop0609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 Carry out a blank test under the same conditions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46" w:anchor="pop0609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A24BDD2" w14:textId="27D3B100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lastRenderedPageBreak/>
              <w:drawing>
                <wp:inline distT="0" distB="0" distL="0" distR="0" wp14:anchorId="739FA5AC" wp14:editId="4EA3BE82">
                  <wp:extent cx="1064895" cy="269240"/>
                  <wp:effectExtent l="19050" t="0" r="1905" b="0"/>
                  <wp:docPr id="12" name="Picture 12" descr="C:\Users\USER\Desktop\bp-2017\appendices\appendix-10\images\256saponificationvalue_2_2018_90_eq.png">
                    <a:hlinkClick xmlns:a="http://schemas.openxmlformats.org/drawingml/2006/main" r:id="rId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Desktop\bp-2017\appendices\appendix-10\images\256saponificationvalue_2_2018_90_eq.png">
                            <a:hlinkClick r:id="rId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93126E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proofErr w:type="spellStart"/>
            <w:r w:rsidRPr="009F696B">
              <w:rPr>
                <w:rFonts w:cstheme="minorHAnsi"/>
              </w:rPr>
              <w:t>D.Composition</w:t>
            </w:r>
            <w:proofErr w:type="spellEnd"/>
            <w:r w:rsidRPr="009F696B">
              <w:rPr>
                <w:rFonts w:cstheme="minorHAnsi"/>
              </w:rPr>
              <w:t xml:space="preserve"> of fatty acids.</w:t>
            </w:r>
          </w:p>
          <w:p w14:paraId="1B36EA98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This method is not applicable to oils that contain glycerides of fatty acids with epoxy-, </w:t>
            </w:r>
            <w:proofErr w:type="spellStart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hydroepoxy</w:t>
            </w:r>
            <w:proofErr w:type="spellEnd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-, </w:t>
            </w:r>
            <w:proofErr w:type="spellStart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hydroperoxy</w:t>
            </w:r>
            <w:proofErr w:type="spellEnd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-, aldehyde, ketone, cyclopropyl and </w:t>
            </w:r>
            <w:proofErr w:type="spellStart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cyclopropenyl</w:t>
            </w:r>
            <w:proofErr w:type="spellEnd"/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groups, and conjugated polyunsaturated and acetylenic compounds because of partial or complete destruction of these groups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4D27A99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Test solution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Dissolve 0.10 g of the substance to be examined in 2 mL of a 20 g/L solution of </w:t>
            </w:r>
            <w:hyperlink r:id="rId49" w:anchor="pop05896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sodium hydroxide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50" w:anchor="pop08162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in a 25 mL conical flask and boil under a reflux condenser for 30 min. Add 2.0 mL of </w:t>
            </w:r>
            <w:hyperlink r:id="rId51" w:anchor="pop01788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boron trifluoride-methanol solution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through the condenser and boil for 30 min. Add 4 mL of </w:t>
            </w:r>
            <w:hyperlink r:id="rId52" w:anchor="pop0825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heptane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through the condenser and boil for 5 min. Cool and add 10.0 mL of </w:t>
            </w:r>
            <w:hyperlink r:id="rId53" w:anchor="pop0190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saturated sodium chloride solution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, shake for about 15 s and add a quantity of </w:t>
            </w:r>
            <w:hyperlink r:id="rId54" w:anchor="pop0190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saturated sodium chloride solution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such that the upper phase is brought into the neck of the flask. Collect 2 mL of the upper phase, wash with 3 quantities, each of 2 mL, of </w:t>
            </w:r>
            <w:hyperlink r:id="rId55" w:anchor="pop0862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dry over </w:t>
            </w:r>
            <w:hyperlink r:id="rId56" w:anchor="pop03675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anhydrous sodium sulfate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84249B2" w14:textId="7F3A07AA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lastRenderedPageBreak/>
              <w:t>Reference solutions, chromatographic procedure and assessment of chromatograms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Where there is no specific prescription in the individual monograph, proceed as described under Method A.</w:t>
            </w:r>
          </w:p>
          <w:p w14:paraId="486B5F63" w14:textId="6AB697C3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proofErr w:type="spellStart"/>
            <w:r w:rsidRPr="009F696B">
              <w:rPr>
                <w:rFonts w:cstheme="minorHAnsi"/>
              </w:rPr>
              <w:t>E.Dissolve</w:t>
            </w:r>
            <w:proofErr w:type="spellEnd"/>
            <w:r w:rsidRPr="009F696B">
              <w:rPr>
                <w:rFonts w:cstheme="minorHAnsi"/>
              </w:rPr>
              <w:t xml:space="preserve"> 0.1 g in 5 mL of </w:t>
            </w:r>
            <w:hyperlink r:id="rId57" w:history="1">
              <w:r w:rsidRPr="009F696B">
                <w:rPr>
                  <w:rStyle w:val="Hyperlink"/>
                  <w:rFonts w:cstheme="minorHAnsi"/>
                  <w:color w:val="auto"/>
                  <w:u w:val="none"/>
                </w:rPr>
                <w:t>methylene chloride R</w:t>
              </w:r>
            </w:hyperlink>
            <w:r w:rsidRPr="009F696B">
              <w:rPr>
                <w:rFonts w:cstheme="minorHAnsi"/>
              </w:rPr>
              <w:t xml:space="preserve">. Add 0.1 g of </w:t>
            </w:r>
            <w:hyperlink r:id="rId58" w:history="1">
              <w:r w:rsidRPr="009F696B">
                <w:rPr>
                  <w:rStyle w:val="Hyperlink"/>
                  <w:rFonts w:cstheme="minorHAnsi"/>
                  <w:color w:val="auto"/>
                  <w:u w:val="none"/>
                </w:rPr>
                <w:t>cobalt nitrate R</w:t>
              </w:r>
            </w:hyperlink>
            <w:r w:rsidRPr="009F696B">
              <w:rPr>
                <w:rFonts w:cstheme="minorHAnsi"/>
              </w:rPr>
              <w:t xml:space="preserve"> and 0.1 g of </w:t>
            </w:r>
            <w:hyperlink r:id="rId59" w:history="1">
              <w:r w:rsidRPr="009F696B">
                <w:rPr>
                  <w:rStyle w:val="Hyperlink"/>
                  <w:rFonts w:cstheme="minorHAnsi"/>
                  <w:color w:val="auto"/>
                  <w:u w:val="none"/>
                </w:rPr>
                <w:t>potassium thiocyanate R</w:t>
              </w:r>
            </w:hyperlink>
            <w:r w:rsidRPr="009F696B">
              <w:rPr>
                <w:rFonts w:cstheme="minorHAnsi"/>
              </w:rPr>
              <w:t xml:space="preserve">. Stir with a glass rod. </w:t>
            </w:r>
          </w:p>
        </w:tc>
      </w:tr>
      <w:tr w:rsidR="00930333" w:rsidRPr="009F696B" w14:paraId="46E062D4" w14:textId="77777777" w:rsidTr="00834513">
        <w:trPr>
          <w:trHeight w:val="413"/>
        </w:trPr>
        <w:tc>
          <w:tcPr>
            <w:tcW w:w="648" w:type="dxa"/>
          </w:tcPr>
          <w:p w14:paraId="15C6D66E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81CEE1D" w14:textId="4A17546F" w:rsidR="002C0CCD" w:rsidRPr="009F696B" w:rsidRDefault="002C0CCD" w:rsidP="009F696B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ACID VALUE</w:t>
            </w:r>
          </w:p>
        </w:tc>
        <w:tc>
          <w:tcPr>
            <w:tcW w:w="7380" w:type="dxa"/>
          </w:tcPr>
          <w:p w14:paraId="58E79232" w14:textId="1A8D77E4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 </w:t>
            </w:r>
            <w:r w:rsidR="00930333" w:rsidRPr="009F696B">
              <w:rPr>
                <w:rFonts w:cstheme="minorHAnsi"/>
              </w:rPr>
              <w:t>Dissolve 5.0 g in 50 mL of the prescribed mixture of solvents.</w:t>
            </w:r>
          </w:p>
        </w:tc>
      </w:tr>
      <w:tr w:rsidR="00930333" w:rsidRPr="009F696B" w14:paraId="667BF992" w14:textId="77777777" w:rsidTr="00834513">
        <w:trPr>
          <w:trHeight w:val="413"/>
        </w:trPr>
        <w:tc>
          <w:tcPr>
            <w:tcW w:w="648" w:type="dxa"/>
          </w:tcPr>
          <w:p w14:paraId="293C309D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521C976" w14:textId="6C393A73" w:rsidR="002C0CCD" w:rsidRPr="009F696B" w:rsidRDefault="002C0CCD" w:rsidP="009F696B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HYDROXYL VALUE</w:t>
            </w:r>
          </w:p>
        </w:tc>
        <w:tc>
          <w:tcPr>
            <w:tcW w:w="7380" w:type="dxa"/>
          </w:tcPr>
          <w:p w14:paraId="22BAD9BF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Introduce the quantity of the substance to be examined shown in Table 2.5.3.-1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g) into a 150 mL acetylation flask fitted with an air condenser, unless another quantity is prescribed in the monograph. Add the quantity of </w:t>
            </w:r>
            <w:hyperlink r:id="rId60" w:anchor="pop03116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acetic anhydride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stated in Table 2.5.3.-1 and attach the air condenser.</w:t>
            </w:r>
          </w:p>
          <w:p w14:paraId="754044C8" w14:textId="77777777" w:rsidR="002C0CCD" w:rsidRPr="009F696B" w:rsidRDefault="00000000" w:rsidP="009F696B">
            <w:pPr>
              <w:spacing w:line="276" w:lineRule="auto"/>
              <w:rPr>
                <w:rFonts w:cstheme="minorHAnsi"/>
              </w:rPr>
            </w:pPr>
            <w:hyperlink r:id="rId61" w:history="1">
              <w:r w:rsidR="002C0CCD" w:rsidRPr="009F696B">
                <w:rPr>
                  <w:rFonts w:cstheme="minorHAnsi"/>
                </w:rPr>
                <w:fldChar w:fldCharType="begin"/>
              </w:r>
              <w:r w:rsidR="002C0CCD" w:rsidRPr="009F696B">
                <w:rPr>
                  <w:rFonts w:cstheme="minorHAnsi"/>
                </w:rPr>
                <w:instrText xml:space="preserve"> INCLUDEPICTURE "C:\\Users\\HP\\Desktop\\bp-2017\\appendices\\appendix-10\\images\\253hydroxylvalue_1_2018_90_tb.png" \* MERGEFORMATINET </w:instrText>
              </w:r>
              <w:r w:rsidR="002C0CCD" w:rsidRPr="009F696B">
                <w:rPr>
                  <w:rFonts w:cstheme="minorHAnsi"/>
                </w:rPr>
                <w:fldChar w:fldCharType="separate"/>
              </w:r>
              <w:r w:rsidR="002C0CCD" w:rsidRPr="009F696B">
                <w:rPr>
                  <w:rFonts w:cstheme="minorHAnsi"/>
                </w:rPr>
                <w:fldChar w:fldCharType="begin"/>
              </w:r>
              <w:r w:rsidR="002C0CCD" w:rsidRPr="009F696B">
                <w:rPr>
                  <w:rFonts w:cstheme="minorHAnsi"/>
                </w:rPr>
                <w:instrText xml:space="preserve"> INCLUDEPICTURE  "C:\\Users\\USER\\HP\\Desktop\\bp-2017\\appendices\\appendix-10\\images\\253hydroxylvalue_1_2018_90_tb.png" \* MERGEFORMATINET </w:instrText>
              </w:r>
              <w:r w:rsidR="002C0CCD" w:rsidRPr="009F696B">
                <w:rPr>
                  <w:rFonts w:cstheme="minorHAnsi"/>
                </w:rPr>
                <w:fldChar w:fldCharType="separate"/>
              </w:r>
              <w:r w:rsidRPr="009F696B">
                <w:rPr>
                  <w:rFonts w:cstheme="minorHAnsi"/>
                </w:rPr>
                <w:fldChar w:fldCharType="begin"/>
              </w:r>
              <w:r w:rsidRPr="009F696B">
                <w:rPr>
                  <w:rFonts w:cstheme="minorHAnsi"/>
                </w:rPr>
                <w:instrText xml:space="preserve"> INCLUDEPICTURE  "C:\\Users\\USER\\HP\\Desktop\\bp-2017\\appendices\\appendix-10\\images\\253hydroxylvalue_1_2018_90_tb.png" \* MERGEFORMATINET </w:instrText>
              </w:r>
              <w:r w:rsidRPr="009F696B">
                <w:rPr>
                  <w:rFonts w:cstheme="minorHAnsi"/>
                </w:rPr>
                <w:fldChar w:fldCharType="separate"/>
              </w:r>
              <w:r w:rsidR="009F696B" w:rsidRPr="009F696B">
                <w:rPr>
                  <w:rFonts w:cstheme="minorHAnsi"/>
                </w:rPr>
                <w:pict w14:anchorId="12A4EFCC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alt="" style="width:242.25pt;height:162pt" o:button="t">
                    <v:imagedata r:id="rId62" r:href="rId63"/>
                  </v:shape>
                </w:pict>
              </w:r>
              <w:r w:rsidRPr="009F696B">
                <w:rPr>
                  <w:rFonts w:cstheme="minorHAnsi"/>
                </w:rPr>
                <w:fldChar w:fldCharType="end"/>
              </w:r>
              <w:r w:rsidR="002C0CCD" w:rsidRPr="009F696B">
                <w:rPr>
                  <w:rFonts w:cstheme="minorHAnsi"/>
                </w:rPr>
                <w:fldChar w:fldCharType="end"/>
              </w:r>
              <w:r w:rsidR="002C0CCD" w:rsidRPr="009F696B">
                <w:rPr>
                  <w:rFonts w:cstheme="minorHAnsi"/>
                </w:rPr>
                <w:fldChar w:fldCharType="end"/>
              </w:r>
            </w:hyperlink>
          </w:p>
          <w:p w14:paraId="3D9BA90A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Heat the flask in a water-bath for 1 h keeping the level of the water about 2.5 cm above the level of the liquid in the flask. Withdraw the flask and allow to cool. Add 5 mL of </w:t>
            </w:r>
            <w:hyperlink r:id="rId64" w:anchor="pop08624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through the upper end of the condenser. If a cloudiness appears add sufficient </w:t>
            </w:r>
            <w:hyperlink r:id="rId65" w:anchor="pop08208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pyridine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clear it, noting the volume added. Shake the flask and replace in the water-bath for 10 min. Withdraw the flask and allow to cool. Rinse the condenser and the walls of the flask with 5 mL of </w:t>
            </w:r>
            <w:hyperlink r:id="rId66" w:anchor="pop08247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 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, previously 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neutralised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67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68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using 0.2 mL of </w:t>
            </w:r>
            <w:hyperlink r:id="rId69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phenolphthalein </w:t>
              </w:r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lastRenderedPageBreak/>
                <w:t>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as indicator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70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 Carry out a blank test under the same conditions (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n</w:t>
            </w:r>
            <w:r w:rsidRPr="009F696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 mL of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0.5 M </w:t>
            </w:r>
            <w:hyperlink r:id="rId71" w:anchor="pop029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alcoholic 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C3A5FD9" w14:textId="6CE45B35" w:rsidR="002C0CCD" w:rsidRPr="009F696B" w:rsidRDefault="00000000" w:rsidP="009F696B">
            <w:pPr>
              <w:spacing w:line="276" w:lineRule="auto"/>
              <w:rPr>
                <w:rFonts w:cstheme="minorHAnsi"/>
              </w:rPr>
            </w:pPr>
            <w:hyperlink r:id="rId72" w:history="1">
              <w:r w:rsidR="002C0CCD" w:rsidRPr="009F696B">
                <w:rPr>
                  <w:rFonts w:cstheme="minorHAnsi"/>
                </w:rPr>
                <w:fldChar w:fldCharType="begin"/>
              </w:r>
              <w:r w:rsidR="002C0CCD" w:rsidRPr="009F696B">
                <w:rPr>
                  <w:rFonts w:cstheme="minorHAnsi"/>
                </w:rPr>
                <w:instrText xml:space="preserve"> INCLUDEPICTURE "C:\\Users\\HP\\Desktop\\bp-2017\\appendices\\appendix-10\\images\\253hydroxylvalue_2_2018_90_eq.png" \* MERGEFORMATINET </w:instrText>
              </w:r>
              <w:r w:rsidR="002C0CCD" w:rsidRPr="009F696B">
                <w:rPr>
                  <w:rFonts w:cstheme="minorHAnsi"/>
                </w:rPr>
                <w:fldChar w:fldCharType="separate"/>
              </w:r>
              <w:r w:rsidR="002C0CCD" w:rsidRPr="009F696B">
                <w:rPr>
                  <w:rFonts w:cstheme="minorHAnsi"/>
                </w:rPr>
                <w:fldChar w:fldCharType="begin"/>
              </w:r>
              <w:r w:rsidR="002C0CCD" w:rsidRPr="009F696B">
                <w:rPr>
                  <w:rFonts w:cstheme="minorHAnsi"/>
                </w:rPr>
                <w:instrText xml:space="preserve"> INCLUDEPICTURE  "C:\\Users\\USER\\HP\\Desktop\\bp-2017\\appendices\\appendix-10\\images\\253hydroxylvalue_2_2018_90_eq.png" \* MERGEFORMATINET </w:instrText>
              </w:r>
              <w:r w:rsidR="002C0CCD" w:rsidRPr="009F696B">
                <w:rPr>
                  <w:rFonts w:cstheme="minorHAnsi"/>
                </w:rPr>
                <w:fldChar w:fldCharType="separate"/>
              </w:r>
              <w:r w:rsidRPr="009F696B">
                <w:rPr>
                  <w:rFonts w:cstheme="minorHAnsi"/>
                </w:rPr>
                <w:fldChar w:fldCharType="begin"/>
              </w:r>
              <w:r w:rsidRPr="009F696B">
                <w:rPr>
                  <w:rFonts w:cstheme="minorHAnsi"/>
                </w:rPr>
                <w:instrText xml:space="preserve"> INCLUDEPICTURE  "C:\\Users\\USER\\HP\\Desktop\\bp-2017\\appendices\\appendix-10\\images\\253hydroxylvalue_2_2018_90_eq.png" \* MERGEFORMATINET </w:instrText>
              </w:r>
              <w:r w:rsidRPr="009F696B">
                <w:rPr>
                  <w:rFonts w:cstheme="minorHAnsi"/>
                </w:rPr>
                <w:fldChar w:fldCharType="separate"/>
              </w:r>
              <w:r w:rsidR="009F696B" w:rsidRPr="009F696B">
                <w:rPr>
                  <w:rFonts w:cstheme="minorHAnsi"/>
                </w:rPr>
                <w:pict w14:anchorId="5C903129">
                  <v:shape id="_x0000_i1026" type="#_x0000_t75" alt="" style="width:111.75pt;height:19.5pt" o:button="t">
                    <v:imagedata r:id="rId73" r:href="rId74"/>
                  </v:shape>
                </w:pict>
              </w:r>
              <w:r w:rsidRPr="009F696B">
                <w:rPr>
                  <w:rFonts w:cstheme="minorHAnsi"/>
                </w:rPr>
                <w:fldChar w:fldCharType="end"/>
              </w:r>
              <w:r w:rsidR="002C0CCD" w:rsidRPr="009F696B">
                <w:rPr>
                  <w:rFonts w:cstheme="minorHAnsi"/>
                </w:rPr>
                <w:fldChar w:fldCharType="end"/>
              </w:r>
              <w:r w:rsidR="002C0CCD" w:rsidRPr="009F696B">
                <w:rPr>
                  <w:rFonts w:cstheme="minorHAnsi"/>
                </w:rPr>
                <w:fldChar w:fldCharType="end"/>
              </w:r>
            </w:hyperlink>
          </w:p>
        </w:tc>
      </w:tr>
      <w:tr w:rsidR="00930333" w:rsidRPr="009F696B" w14:paraId="42730EA1" w14:textId="77777777" w:rsidTr="00834513">
        <w:trPr>
          <w:trHeight w:val="413"/>
        </w:trPr>
        <w:tc>
          <w:tcPr>
            <w:tcW w:w="648" w:type="dxa"/>
          </w:tcPr>
          <w:p w14:paraId="09B7BE26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90674B8" w14:textId="438FD60C" w:rsidR="002C0CCD" w:rsidRPr="009F696B" w:rsidRDefault="002C0CCD" w:rsidP="009F696B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PEROXIDE VALUE</w:t>
            </w:r>
          </w:p>
        </w:tc>
        <w:tc>
          <w:tcPr>
            <w:tcW w:w="7380" w:type="dxa"/>
          </w:tcPr>
          <w:p w14:paraId="017BFACE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Introduce 10.0 g into a 100 mL beaker and dissolve with 20 mL of </w:t>
            </w:r>
            <w:hyperlink r:id="rId75" w:history="1">
              <w:r w:rsidRPr="009F696B">
                <w:rPr>
                  <w:rFonts w:cstheme="minorHAnsi"/>
                </w:rPr>
                <w:t>glacial acetic acid R</w:t>
              </w:r>
            </w:hyperlink>
            <w:r w:rsidRPr="009F696B">
              <w:rPr>
                <w:rFonts w:cstheme="minorHAnsi"/>
              </w:rPr>
              <w:t xml:space="preserve">. Add 1 mL of </w:t>
            </w:r>
            <w:hyperlink r:id="rId76" w:history="1">
              <w:r w:rsidRPr="009F696B">
                <w:rPr>
                  <w:rFonts w:cstheme="minorHAnsi"/>
                </w:rPr>
                <w:t>saturated potassium iodide solution R</w:t>
              </w:r>
            </w:hyperlink>
            <w:r w:rsidRPr="009F696B">
              <w:rPr>
                <w:rFonts w:cstheme="minorHAnsi"/>
              </w:rPr>
              <w:t xml:space="preserve">, mix and allow to stand for 1 min. Add 50 mL of </w:t>
            </w:r>
            <w:hyperlink r:id="rId77" w:history="1">
              <w:r w:rsidRPr="009F696B">
                <w:rPr>
                  <w:rFonts w:cstheme="minorHAnsi"/>
                </w:rPr>
                <w:t>carbon dioxide-free water R</w:t>
              </w:r>
            </w:hyperlink>
            <w:r w:rsidRPr="009F696B">
              <w:rPr>
                <w:rFonts w:cstheme="minorHAnsi"/>
              </w:rPr>
              <w:t xml:space="preserve"> and a magnetic stirring bar. Titrate with </w:t>
            </w:r>
            <w:hyperlink r:id="rId78" w:history="1">
              <w:r w:rsidRPr="009F696B">
                <w:rPr>
                  <w:rFonts w:cstheme="minorHAnsi"/>
                </w:rPr>
                <w:t>0.01 M sodium thiosulfate</w:t>
              </w:r>
            </w:hyperlink>
            <w:r w:rsidRPr="009F696B">
              <w:rPr>
                <w:rFonts w:cstheme="minorHAnsi"/>
              </w:rPr>
              <w:t>, determining the end-point potentiometrically (</w:t>
            </w:r>
            <w:hyperlink r:id="rId79" w:anchor="f20220" w:history="1">
              <w:r w:rsidRPr="009F696B">
                <w:rPr>
                  <w:rFonts w:cstheme="minorHAnsi"/>
                </w:rPr>
                <w:t>2.2.20</w:t>
              </w:r>
            </w:hyperlink>
            <w:r w:rsidRPr="009F696B">
              <w:rPr>
                <w:rFonts w:cstheme="minorHAnsi"/>
              </w:rPr>
              <w:t>). Carry out a blank titration.</w:t>
            </w:r>
          </w:p>
          <w:p w14:paraId="0C515E9F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Determine the peroxide value using the following expression: </w:t>
            </w:r>
          </w:p>
          <w:p w14:paraId="28A7AC91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(n1-n</w:t>
            </w:r>
            <w:proofErr w:type="gramStart"/>
            <w:r w:rsidRPr="009F696B">
              <w:rPr>
                <w:rFonts w:cstheme="minorHAnsi"/>
              </w:rPr>
              <w:t>2)×</w:t>
            </w:r>
            <w:proofErr w:type="gramEnd"/>
            <w:r w:rsidRPr="009F696B">
              <w:rPr>
                <w:rFonts w:cstheme="minorHAnsi"/>
              </w:rPr>
              <w:t xml:space="preserve">M×1000m 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615"/>
              <w:gridCol w:w="5966"/>
            </w:tblGrid>
            <w:tr w:rsidR="00930333" w:rsidRPr="009F696B" w14:paraId="44A55D5E" w14:textId="77777777" w:rsidTr="002C0CCD">
              <w:trPr>
                <w:tblCellSpacing w:w="15" w:type="dxa"/>
              </w:trPr>
              <w:tc>
                <w:tcPr>
                  <w:tcW w:w="375" w:type="pct"/>
                  <w:vAlign w:val="center"/>
                  <w:hideMark/>
                </w:tcPr>
                <w:p w14:paraId="4393FB7F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n</w:t>
                  </w:r>
                  <w:r w:rsidRPr="009F696B">
                    <w:rPr>
                      <w:rFonts w:cstheme="minorHAnsi"/>
                      <w:vertAlign w:val="subscript"/>
                    </w:rPr>
                    <w:t>1</w:t>
                  </w:r>
                </w:p>
              </w:tc>
              <w:tc>
                <w:tcPr>
                  <w:tcW w:w="408" w:type="pct"/>
                  <w:vAlign w:val="center"/>
                  <w:hideMark/>
                </w:tcPr>
                <w:p w14:paraId="1F241DE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32" w:type="pct"/>
                  <w:vAlign w:val="center"/>
                  <w:hideMark/>
                </w:tcPr>
                <w:p w14:paraId="479BF22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volume of </w:t>
                  </w:r>
                  <w:hyperlink r:id="rId80" w:history="1">
                    <w:r w:rsidRPr="009F696B">
                      <w:rPr>
                        <w:rFonts w:cstheme="minorHAnsi"/>
                      </w:rPr>
                      <w:t>0.01 M sodium thiosulfate</w:t>
                    </w:r>
                  </w:hyperlink>
                  <w:r w:rsidRPr="009F696B">
                    <w:rPr>
                      <w:rFonts w:cstheme="minorHAnsi"/>
                    </w:rPr>
                    <w:t xml:space="preserve"> required for the substance to be examined, in millilitres;</w:t>
                  </w:r>
                </w:p>
              </w:tc>
            </w:tr>
            <w:tr w:rsidR="00930333" w:rsidRPr="009F696B" w14:paraId="594E29D9" w14:textId="77777777" w:rsidTr="002C0CCD">
              <w:trPr>
                <w:tblCellSpacing w:w="15" w:type="dxa"/>
              </w:trPr>
              <w:tc>
                <w:tcPr>
                  <w:tcW w:w="375" w:type="pct"/>
                  <w:vAlign w:val="center"/>
                  <w:hideMark/>
                </w:tcPr>
                <w:p w14:paraId="16FBB68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lastRenderedPageBreak/>
                    <w:t>n</w:t>
                  </w:r>
                  <w:r w:rsidRPr="009F696B">
                    <w:rPr>
                      <w:rFonts w:cstheme="minorHAnsi"/>
                      <w:vertAlign w:val="subscript"/>
                    </w:rPr>
                    <w:t>2</w:t>
                  </w:r>
                </w:p>
              </w:tc>
              <w:tc>
                <w:tcPr>
                  <w:tcW w:w="408" w:type="pct"/>
                  <w:vAlign w:val="center"/>
                  <w:hideMark/>
                </w:tcPr>
                <w:p w14:paraId="5195B7D9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32" w:type="pct"/>
                  <w:vAlign w:val="center"/>
                  <w:hideMark/>
                </w:tcPr>
                <w:p w14:paraId="77BAEE2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volume of </w:t>
                  </w:r>
                  <w:hyperlink r:id="rId81" w:history="1">
                    <w:r w:rsidRPr="009F696B">
                      <w:rPr>
                        <w:rFonts w:cstheme="minorHAnsi"/>
                      </w:rPr>
                      <w:t>0.01 M sodium thiosulfate</w:t>
                    </w:r>
                  </w:hyperlink>
                  <w:r w:rsidRPr="009F696B">
                    <w:rPr>
                      <w:rFonts w:cstheme="minorHAnsi"/>
                    </w:rPr>
                    <w:t xml:space="preserve"> required for the blank titration, in millilitres;</w:t>
                  </w:r>
                </w:p>
              </w:tc>
            </w:tr>
            <w:tr w:rsidR="00930333" w:rsidRPr="009F696B" w14:paraId="447372E6" w14:textId="77777777" w:rsidTr="002C0CCD">
              <w:trPr>
                <w:tblCellSpacing w:w="15" w:type="dxa"/>
              </w:trPr>
              <w:tc>
                <w:tcPr>
                  <w:tcW w:w="375" w:type="pct"/>
                  <w:vAlign w:val="center"/>
                  <w:hideMark/>
                </w:tcPr>
                <w:p w14:paraId="26A85D26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M</w:t>
                  </w:r>
                </w:p>
              </w:tc>
              <w:tc>
                <w:tcPr>
                  <w:tcW w:w="408" w:type="pct"/>
                  <w:vAlign w:val="center"/>
                  <w:hideMark/>
                </w:tcPr>
                <w:p w14:paraId="240A433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32" w:type="pct"/>
                  <w:vAlign w:val="center"/>
                  <w:hideMark/>
                </w:tcPr>
                <w:p w14:paraId="38C04DBF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molarity of the sodium thiosulfate solution, in moles per litre;</w:t>
                  </w:r>
                </w:p>
              </w:tc>
            </w:tr>
            <w:tr w:rsidR="00930333" w:rsidRPr="009F696B" w14:paraId="05717860" w14:textId="77777777" w:rsidTr="002C0CCD">
              <w:trPr>
                <w:tblCellSpacing w:w="15" w:type="dxa"/>
              </w:trPr>
              <w:tc>
                <w:tcPr>
                  <w:tcW w:w="375" w:type="pct"/>
                  <w:vAlign w:val="center"/>
                  <w:hideMark/>
                </w:tcPr>
                <w:p w14:paraId="1C0BCB9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m</w:t>
                  </w:r>
                </w:p>
              </w:tc>
              <w:tc>
                <w:tcPr>
                  <w:tcW w:w="408" w:type="pct"/>
                  <w:vAlign w:val="center"/>
                  <w:hideMark/>
                </w:tcPr>
                <w:p w14:paraId="0B8DC76F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32" w:type="pct"/>
                  <w:vAlign w:val="center"/>
                  <w:hideMark/>
                </w:tcPr>
                <w:p w14:paraId="5928988E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mass of the substance to be examined, in grams.</w:t>
                  </w:r>
                </w:p>
              </w:tc>
            </w:tr>
          </w:tbl>
          <w:p w14:paraId="37B8AA89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0333" w:rsidRPr="009F696B" w14:paraId="56F531C0" w14:textId="77777777" w:rsidTr="00834513">
        <w:trPr>
          <w:trHeight w:val="413"/>
        </w:trPr>
        <w:tc>
          <w:tcPr>
            <w:tcW w:w="648" w:type="dxa"/>
          </w:tcPr>
          <w:p w14:paraId="4DB4047E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E1D2D25" w14:textId="000BB00A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SAPONIFICATION VALUE</w:t>
            </w:r>
          </w:p>
        </w:tc>
        <w:tc>
          <w:tcPr>
            <w:tcW w:w="7380" w:type="dxa"/>
          </w:tcPr>
          <w:p w14:paraId="74336562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Dissolve 35 to 40 g of </w:t>
            </w:r>
            <w:hyperlink r:id="rId82" w:anchor="pop05471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potassium hydroxide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in 20 mL of </w:t>
            </w:r>
            <w:hyperlink r:id="rId83" w:anchor="pop0867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and add sufficient </w:t>
            </w:r>
            <w:hyperlink r:id="rId84" w:anchor="pop0739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ethanol (96%)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to produce 1000 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mL.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Allow to stand overnight and pour off the clear liquid.</w:t>
            </w:r>
          </w:p>
          <w:p w14:paraId="72C54CCC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Weigh 2 g of the substance into a 200-mL flask, add 25.0 mL of the ethanolic solution of potassium hydroxide and boil under a reflux condenser for 1 hour, rotating the contents frequently. While the solution is still hot, titrate the excess of alkali with 0.5</w:t>
            </w:r>
            <w:r w:rsidRPr="009F696B">
              <w:rPr>
                <w:rStyle w:val="smallcaps"/>
                <w:rFonts w:asciiTheme="minorHAnsi" w:hAnsiTheme="minorHAnsi" w:cstheme="minorHAnsi"/>
                <w:sz w:val="22"/>
                <w:szCs w:val="22"/>
              </w:rPr>
              <w:t>m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85" w:anchor="pop05182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 VS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using 1 mL of </w:t>
            </w:r>
            <w:hyperlink r:id="rId86" w:anchor="pop03419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R1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as indicator. Repeat the operation without the substance being examined.</w:t>
            </w:r>
          </w:p>
          <w:p w14:paraId="10598FFA" w14:textId="74A110B9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Calculate the saponification value from the expression 28.05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where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the difference, in mL, between the titrations and </w:t>
            </w:r>
            <w:r w:rsidRPr="009F696B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</w:t>
            </w: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 xml:space="preserve"> is the weight, in g, of substance taken.</w:t>
            </w:r>
          </w:p>
        </w:tc>
      </w:tr>
      <w:tr w:rsidR="002C0CCD" w:rsidRPr="009F696B" w14:paraId="7C303C18" w14:textId="77777777" w:rsidTr="00834513">
        <w:trPr>
          <w:trHeight w:val="413"/>
        </w:trPr>
        <w:tc>
          <w:tcPr>
            <w:tcW w:w="648" w:type="dxa"/>
          </w:tcPr>
          <w:p w14:paraId="56520EB6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0B397B" w14:textId="28240034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COMPOSITION OF FATTY ACID</w:t>
            </w:r>
          </w:p>
        </w:tc>
        <w:tc>
          <w:tcPr>
            <w:tcW w:w="7380" w:type="dxa"/>
          </w:tcPr>
          <w:p w14:paraId="72C40F41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Use the mixture of calibrating substances in Table 2.4.22.-3.</w:t>
            </w:r>
          </w:p>
          <w:p w14:paraId="668A1311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Column:</w:t>
            </w:r>
          </w:p>
          <w:p w14:paraId="5A0A6717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— material: fused </w:t>
            </w:r>
            <w:proofErr w:type="gramStart"/>
            <w:r w:rsidRPr="009F696B">
              <w:rPr>
                <w:rFonts w:cstheme="minorHAnsi"/>
              </w:rPr>
              <w:t>silica;</w:t>
            </w:r>
            <w:proofErr w:type="gramEnd"/>
          </w:p>
          <w:p w14:paraId="5C21B71E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— size: l = 30 m, Ø = 0.32 </w:t>
            </w:r>
            <w:proofErr w:type="gramStart"/>
            <w:r w:rsidRPr="009F696B">
              <w:rPr>
                <w:rFonts w:cstheme="minorHAnsi"/>
              </w:rPr>
              <w:t>mm;</w:t>
            </w:r>
            <w:proofErr w:type="gramEnd"/>
          </w:p>
          <w:p w14:paraId="147AEAF8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— stationary phase: </w:t>
            </w:r>
            <w:hyperlink r:id="rId87" w:history="1">
              <w:r w:rsidRPr="009F696B">
                <w:rPr>
                  <w:rFonts w:cstheme="minorHAnsi"/>
                </w:rPr>
                <w:t>macrogol 20 000 R</w:t>
              </w:r>
            </w:hyperlink>
            <w:r w:rsidRPr="009F696B">
              <w:rPr>
                <w:rFonts w:cstheme="minorHAnsi"/>
              </w:rPr>
              <w:t xml:space="preserve"> (film thickness 0.5 µm).</w:t>
            </w:r>
          </w:p>
          <w:p w14:paraId="4A94E33E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Carrier gas </w:t>
            </w:r>
            <w:hyperlink r:id="rId88" w:history="1">
              <w:r w:rsidRPr="009F696B">
                <w:rPr>
                  <w:rFonts w:cstheme="minorHAnsi"/>
                </w:rPr>
                <w:t>helium for chromatography R</w:t>
              </w:r>
            </w:hyperlink>
            <w:r w:rsidRPr="009F696B">
              <w:rPr>
                <w:rFonts w:cstheme="minorHAnsi"/>
              </w:rPr>
              <w:t>.</w:t>
            </w:r>
          </w:p>
          <w:p w14:paraId="4CDE8F60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Linear velocity 50 cm/s.</w:t>
            </w:r>
          </w:p>
          <w:p w14:paraId="112F2527" w14:textId="77777777" w:rsidR="002C0CCD" w:rsidRPr="009F696B" w:rsidRDefault="002C0CCD" w:rsidP="009F696B">
            <w:pPr>
              <w:tabs>
                <w:tab w:val="left" w:pos="1864"/>
              </w:tabs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Temperature:</w:t>
            </w:r>
            <w:r w:rsidRPr="009F696B">
              <w:rPr>
                <w:rFonts w:cstheme="minorHAnsi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1274"/>
              <w:gridCol w:w="1290"/>
            </w:tblGrid>
            <w:tr w:rsidR="00930333" w:rsidRPr="009F696B" w14:paraId="03D88B6B" w14:textId="77777777" w:rsidTr="00834513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58B10363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9DBCBF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Time</w:t>
                  </w:r>
                </w:p>
                <w:p w14:paraId="202CF596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7D64512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Temperature</w:t>
                  </w:r>
                </w:p>
                <w:p w14:paraId="7224AB9D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(°C)</w:t>
                  </w:r>
                </w:p>
              </w:tc>
            </w:tr>
            <w:tr w:rsidR="00930333" w:rsidRPr="009F696B" w14:paraId="4B95B39A" w14:textId="77777777" w:rsidTr="00834513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569323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Column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4FB7E6C8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0 - 14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D1D641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80 → 220</w:t>
                  </w:r>
                </w:p>
              </w:tc>
            </w:tr>
            <w:tr w:rsidR="00930333" w:rsidRPr="009F696B" w14:paraId="0CEA1A17" w14:textId="77777777" w:rsidTr="00834513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4917EE5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lastRenderedPageBreak/>
                    <w:t> 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61F5FD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14 - 54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CAB911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220</w:t>
                  </w:r>
                </w:p>
              </w:tc>
            </w:tr>
            <w:tr w:rsidR="00930333" w:rsidRPr="009F696B" w14:paraId="2245D1EA" w14:textId="77777777" w:rsidTr="00834513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0BF7AC3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Injection port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79674E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20E866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250</w:t>
                  </w:r>
                </w:p>
              </w:tc>
            </w:tr>
            <w:tr w:rsidR="00930333" w:rsidRPr="009F696B" w14:paraId="0547D7C8" w14:textId="77777777" w:rsidTr="00834513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6B92CAF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Detector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98107BF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613163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250</w:t>
                  </w:r>
                </w:p>
              </w:tc>
            </w:tr>
          </w:tbl>
          <w:p w14:paraId="302DD60B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Detection Flame ionisation.</w:t>
            </w:r>
          </w:p>
          <w:p w14:paraId="3AA8E399" w14:textId="69793B49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Injection 1 µL.</w:t>
            </w:r>
          </w:p>
        </w:tc>
      </w:tr>
      <w:tr w:rsidR="00930333" w:rsidRPr="009F696B" w14:paraId="786F6AD1" w14:textId="77777777" w:rsidTr="00834513">
        <w:trPr>
          <w:trHeight w:val="413"/>
        </w:trPr>
        <w:tc>
          <w:tcPr>
            <w:tcW w:w="648" w:type="dxa"/>
          </w:tcPr>
          <w:p w14:paraId="57DDAA80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DE2E6BC" w14:textId="338CD33D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ETHYLENE OXIDE AND DIOXAN</w:t>
            </w:r>
          </w:p>
        </w:tc>
        <w:tc>
          <w:tcPr>
            <w:tcW w:w="7380" w:type="dxa"/>
          </w:tcPr>
          <w:p w14:paraId="16ED0AA5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Head-space gas </w:t>
            </w:r>
            <w:proofErr w:type="gramStart"/>
            <w:r w:rsidRPr="009F696B">
              <w:rPr>
                <w:rFonts w:cstheme="minorHAnsi"/>
              </w:rPr>
              <w:t>chromatography .</w:t>
            </w:r>
            <w:proofErr w:type="gramEnd"/>
          </w:p>
          <w:p w14:paraId="1EBE14D0" w14:textId="77777777" w:rsidR="002C0CCD" w:rsidRPr="009F696B" w:rsidRDefault="00000000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hyperlink r:id="rId89" w:history="1">
              <w:r w:rsidR="002C0CCD" w:rsidRPr="009F696B">
                <w:rPr>
                  <w:rFonts w:cstheme="minorHAnsi"/>
                </w:rPr>
                <w:t>Ethylene oxide stock solution</w:t>
              </w:r>
            </w:hyperlink>
            <w:r w:rsidR="002C0CCD" w:rsidRPr="009F696B">
              <w:rPr>
                <w:rFonts w:cstheme="minorHAnsi"/>
              </w:rPr>
              <w:t xml:space="preserve"> Dilute 0.5 mL of a commercially available solution of ethylene oxide in methylene chloride (50 mg/mL) to 50.0 mL with </w:t>
            </w:r>
            <w:hyperlink r:id="rId90" w:history="1">
              <w:r w:rsidR="002C0CCD" w:rsidRPr="009F696B">
                <w:rPr>
                  <w:rFonts w:cstheme="minorHAnsi"/>
                </w:rPr>
                <w:t>water R</w:t>
              </w:r>
            </w:hyperlink>
            <w:r w:rsidR="002C0CCD" w:rsidRPr="009F696B">
              <w:rPr>
                <w:rFonts w:cstheme="minorHAnsi"/>
              </w:rPr>
              <w:t xml:space="preserve">. [NOTE: the solution is stable for </w:t>
            </w:r>
            <w:proofErr w:type="gramStart"/>
            <w:r w:rsidR="002C0CCD" w:rsidRPr="009F696B">
              <w:rPr>
                <w:rFonts w:cstheme="minorHAnsi"/>
              </w:rPr>
              <w:t>3  months</w:t>
            </w:r>
            <w:proofErr w:type="gramEnd"/>
            <w:r w:rsidR="002C0CCD" w:rsidRPr="009F696B">
              <w:rPr>
                <w:rFonts w:cstheme="minorHAnsi"/>
              </w:rPr>
              <w:t xml:space="preserve">, if stored in vials with polytetrafluoroethylene-coated silicone membrane crimp caps at -20 °C]. Allow to reach room temperature. Dilute 1.0 mL of this solution to 250.0 mL with </w:t>
            </w:r>
            <w:hyperlink r:id="rId91" w:history="1">
              <w:r w:rsidR="002C0CCD" w:rsidRPr="009F696B">
                <w:rPr>
                  <w:rFonts w:cstheme="minorHAnsi"/>
                </w:rPr>
                <w:t>water R</w:t>
              </w:r>
            </w:hyperlink>
            <w:r w:rsidR="002C0CCD" w:rsidRPr="009F696B">
              <w:rPr>
                <w:rFonts w:cstheme="minorHAnsi"/>
              </w:rPr>
              <w:t>.</w:t>
            </w:r>
          </w:p>
          <w:p w14:paraId="7D31443A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lastRenderedPageBreak/>
              <w:t xml:space="preserve">Dioxan stock solution Dilute 1.0 mL of </w:t>
            </w:r>
            <w:hyperlink r:id="rId92" w:history="1">
              <w:r w:rsidRPr="009F696B">
                <w:rPr>
                  <w:rFonts w:cstheme="minorHAnsi"/>
                </w:rPr>
                <w:t>dioxan R</w:t>
              </w:r>
            </w:hyperlink>
            <w:r w:rsidRPr="009F696B">
              <w:rPr>
                <w:rFonts w:cstheme="minorHAnsi"/>
              </w:rPr>
              <w:t xml:space="preserve"> to 200.0 mL with </w:t>
            </w:r>
            <w:hyperlink r:id="rId93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 xml:space="preserve">. Dilute 1.0 mL of this solution to 100.0 mL with </w:t>
            </w:r>
            <w:hyperlink r:id="rId94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>.</w:t>
            </w:r>
          </w:p>
          <w:p w14:paraId="66136F03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Acetaldehyde stock solution Weigh about 0.100 g of </w:t>
            </w:r>
            <w:hyperlink r:id="rId95" w:history="1">
              <w:r w:rsidRPr="009F696B">
                <w:rPr>
                  <w:rFonts w:cstheme="minorHAnsi"/>
                </w:rPr>
                <w:t>acetaldehyde R</w:t>
              </w:r>
            </w:hyperlink>
            <w:r w:rsidRPr="009F696B">
              <w:rPr>
                <w:rFonts w:cstheme="minorHAnsi"/>
              </w:rPr>
              <w:t xml:space="preserve"> into a 100 mL volumetric flask and dilute to 100.0 mL with </w:t>
            </w:r>
            <w:hyperlink r:id="rId96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 xml:space="preserve">. Dilute 1.0 mL of this solution to 100.0 mL with </w:t>
            </w:r>
            <w:hyperlink r:id="rId97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>.</w:t>
            </w:r>
          </w:p>
          <w:p w14:paraId="1296AF5E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Standard solution To 6.0 mL of ethylene oxide stock solution add 2.5 mL of dioxan stock solution and dilute to 25.0 mL with </w:t>
            </w:r>
            <w:hyperlink r:id="rId98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 xml:space="preserve">. </w:t>
            </w:r>
          </w:p>
          <w:p w14:paraId="39D2647E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Test solution (a) Weigh 1.00 g of the substance to be examined into a 10 mL head-space vial. Add 2.0 mL of </w:t>
            </w:r>
            <w:hyperlink r:id="rId99" w:history="1">
              <w:r w:rsidRPr="009F696B">
                <w:rPr>
                  <w:rFonts w:cstheme="minorHAnsi"/>
                </w:rPr>
                <w:t>water R</w:t>
              </w:r>
            </w:hyperlink>
            <w:r w:rsidRPr="009F696B">
              <w:rPr>
                <w:rFonts w:cstheme="minorHAnsi"/>
              </w:rPr>
              <w:t xml:space="preserve">, seal the vial immediately with a polytetrafluoroethylene-coated silicon membrane and an </w:t>
            </w:r>
            <w:proofErr w:type="spellStart"/>
            <w:r w:rsidRPr="009F696B">
              <w:rPr>
                <w:rFonts w:cstheme="minorHAnsi"/>
              </w:rPr>
              <w:t>aluminum</w:t>
            </w:r>
            <w:proofErr w:type="spellEnd"/>
            <w:r w:rsidRPr="009F696B">
              <w:rPr>
                <w:rFonts w:cstheme="minorHAnsi"/>
              </w:rPr>
              <w:t xml:space="preserve"> cap. Mix carefully.</w:t>
            </w:r>
          </w:p>
          <w:p w14:paraId="57660A37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Test solution (b) Weigh 1.00 g of the substance to be examined into a 10 mL head-space vial. Add 2.0 mL of standard solution, seal the vial immediately with a polytetrafluoroethylene-coated silicon membrane and an </w:t>
            </w:r>
            <w:proofErr w:type="spellStart"/>
            <w:r w:rsidRPr="009F696B">
              <w:rPr>
                <w:rFonts w:cstheme="minorHAnsi"/>
              </w:rPr>
              <w:t>aluminum</w:t>
            </w:r>
            <w:proofErr w:type="spellEnd"/>
            <w:r w:rsidRPr="009F696B">
              <w:rPr>
                <w:rFonts w:cstheme="minorHAnsi"/>
              </w:rPr>
              <w:t xml:space="preserve"> cap. Mix carefully.</w:t>
            </w:r>
          </w:p>
          <w:p w14:paraId="00A2D506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lastRenderedPageBreak/>
              <w:t xml:space="preserve">Reference solution Introduce 2.0 mL of acetaldehyde stock solution and 2.0 mL of ethylene oxide stock solution into a 10 mL head-space vial and seal the vial immediately with a polytetrafluoroethylene-coated silicon membrane and an </w:t>
            </w:r>
            <w:proofErr w:type="spellStart"/>
            <w:r w:rsidRPr="009F696B">
              <w:rPr>
                <w:rFonts w:cstheme="minorHAnsi"/>
              </w:rPr>
              <w:t>aluminum</w:t>
            </w:r>
            <w:proofErr w:type="spellEnd"/>
            <w:r w:rsidRPr="009F696B">
              <w:rPr>
                <w:rFonts w:cstheme="minorHAnsi"/>
              </w:rPr>
              <w:t xml:space="preserve"> cap. Mix carefully.</w:t>
            </w:r>
          </w:p>
          <w:p w14:paraId="01D2F005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Column:</w:t>
            </w:r>
          </w:p>
          <w:p w14:paraId="144EA312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— material: fused </w:t>
            </w:r>
            <w:proofErr w:type="gramStart"/>
            <w:r w:rsidRPr="009F696B">
              <w:rPr>
                <w:rFonts w:cstheme="minorHAnsi"/>
              </w:rPr>
              <w:t>silica;</w:t>
            </w:r>
            <w:proofErr w:type="gramEnd"/>
          </w:p>
          <w:p w14:paraId="27D2B1CF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— size: l = 50 m, Ø = 0.53 </w:t>
            </w:r>
            <w:proofErr w:type="gramStart"/>
            <w:r w:rsidRPr="009F696B">
              <w:rPr>
                <w:rFonts w:cstheme="minorHAnsi"/>
              </w:rPr>
              <w:t>mm;</w:t>
            </w:r>
            <w:proofErr w:type="gramEnd"/>
          </w:p>
          <w:p w14:paraId="58FC093C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— stationary phase: </w:t>
            </w:r>
            <w:hyperlink r:id="rId100" w:history="1">
              <w:r w:rsidRPr="009F696B">
                <w:rPr>
                  <w:rFonts w:cstheme="minorHAnsi"/>
                </w:rPr>
                <w:t>phenyl(5)methyl(95)polysiloxane R</w:t>
              </w:r>
            </w:hyperlink>
            <w:r w:rsidRPr="009F696B">
              <w:rPr>
                <w:rFonts w:cstheme="minorHAnsi"/>
              </w:rPr>
              <w:t xml:space="preserve"> (5 µm).</w:t>
            </w:r>
          </w:p>
          <w:p w14:paraId="57FB1960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Carrier gas </w:t>
            </w:r>
            <w:hyperlink r:id="rId101" w:history="1">
              <w:r w:rsidRPr="009F696B">
                <w:rPr>
                  <w:rFonts w:cstheme="minorHAnsi"/>
                </w:rPr>
                <w:t>helium for chromatography R</w:t>
              </w:r>
            </w:hyperlink>
            <w:r w:rsidRPr="009F696B">
              <w:rPr>
                <w:rFonts w:cstheme="minorHAnsi"/>
              </w:rPr>
              <w:t>.</w:t>
            </w:r>
          </w:p>
          <w:p w14:paraId="57096079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Flow rate 4.0 mL/min.</w:t>
            </w:r>
          </w:p>
          <w:p w14:paraId="1DC6F1AD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Split ratio 1:3.5.</w:t>
            </w:r>
          </w:p>
          <w:p w14:paraId="74324D04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Static head-space conditions that may be used:</w:t>
            </w:r>
          </w:p>
          <w:p w14:paraId="48C1841E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lastRenderedPageBreak/>
              <w:t>— equilibration temperature: 80 °</w:t>
            </w:r>
            <w:proofErr w:type="gramStart"/>
            <w:r w:rsidRPr="009F696B">
              <w:rPr>
                <w:rFonts w:cstheme="minorHAnsi"/>
              </w:rPr>
              <w:t>C;</w:t>
            </w:r>
            <w:proofErr w:type="gramEnd"/>
          </w:p>
          <w:p w14:paraId="42F661DE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— equilibration time: 30 min.</w:t>
            </w:r>
          </w:p>
          <w:p w14:paraId="01155BDE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Temperature: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  <w:gridCol w:w="997"/>
              <w:gridCol w:w="1994"/>
            </w:tblGrid>
            <w:tr w:rsidR="00930333" w:rsidRPr="009F696B" w14:paraId="1DFC944C" w14:textId="77777777" w:rsidTr="00834513">
              <w:trPr>
                <w:tblHeader/>
                <w:tblCellSpacing w:w="15" w:type="dxa"/>
              </w:trPr>
              <w:tc>
                <w:tcPr>
                  <w:tcW w:w="1495" w:type="pct"/>
                  <w:vAlign w:val="center"/>
                  <w:hideMark/>
                </w:tcPr>
                <w:p w14:paraId="2B71FB7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162" w:type="pct"/>
                  <w:vAlign w:val="center"/>
                  <w:hideMark/>
                </w:tcPr>
                <w:p w14:paraId="4EC7BC79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Time</w:t>
                  </w:r>
                </w:p>
                <w:p w14:paraId="5F96498E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(min)</w:t>
                  </w:r>
                </w:p>
              </w:tc>
              <w:tc>
                <w:tcPr>
                  <w:tcW w:w="2342" w:type="pct"/>
                  <w:vAlign w:val="center"/>
                  <w:hideMark/>
                </w:tcPr>
                <w:p w14:paraId="2390BBC8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Temperature</w:t>
                  </w:r>
                </w:p>
                <w:p w14:paraId="0280B06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(°C)</w:t>
                  </w:r>
                </w:p>
              </w:tc>
            </w:tr>
            <w:tr w:rsidR="00930333" w:rsidRPr="009F696B" w14:paraId="435AA14A" w14:textId="77777777" w:rsidTr="00834513">
              <w:trPr>
                <w:tblCellSpacing w:w="15" w:type="dxa"/>
              </w:trPr>
              <w:tc>
                <w:tcPr>
                  <w:tcW w:w="1495" w:type="pct"/>
                  <w:vAlign w:val="center"/>
                  <w:hideMark/>
                </w:tcPr>
                <w:p w14:paraId="7DD1ED84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Column</w:t>
                  </w:r>
                </w:p>
              </w:tc>
              <w:tc>
                <w:tcPr>
                  <w:tcW w:w="1162" w:type="pct"/>
                  <w:vAlign w:val="center"/>
                  <w:hideMark/>
                </w:tcPr>
                <w:p w14:paraId="7991E3D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0 - 18</w:t>
                  </w:r>
                </w:p>
              </w:tc>
              <w:tc>
                <w:tcPr>
                  <w:tcW w:w="2342" w:type="pct"/>
                  <w:vAlign w:val="center"/>
                  <w:hideMark/>
                </w:tcPr>
                <w:p w14:paraId="6CDF089F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70 → 250</w:t>
                  </w:r>
                </w:p>
              </w:tc>
            </w:tr>
            <w:tr w:rsidR="00930333" w:rsidRPr="009F696B" w14:paraId="0D08F545" w14:textId="77777777" w:rsidTr="00834513">
              <w:trPr>
                <w:tblCellSpacing w:w="15" w:type="dxa"/>
              </w:trPr>
              <w:tc>
                <w:tcPr>
                  <w:tcW w:w="1495" w:type="pct"/>
                  <w:vAlign w:val="center"/>
                  <w:hideMark/>
                </w:tcPr>
                <w:p w14:paraId="06EA7285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</w:t>
                  </w:r>
                </w:p>
              </w:tc>
              <w:tc>
                <w:tcPr>
                  <w:tcW w:w="1162" w:type="pct"/>
                  <w:vAlign w:val="center"/>
                  <w:hideMark/>
                </w:tcPr>
                <w:p w14:paraId="6B381B9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18 - 23</w:t>
                  </w:r>
                </w:p>
              </w:tc>
              <w:tc>
                <w:tcPr>
                  <w:tcW w:w="2342" w:type="pct"/>
                  <w:vAlign w:val="center"/>
                  <w:hideMark/>
                </w:tcPr>
                <w:p w14:paraId="6287C121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250</w:t>
                  </w:r>
                </w:p>
              </w:tc>
            </w:tr>
            <w:tr w:rsidR="00930333" w:rsidRPr="009F696B" w14:paraId="0B135709" w14:textId="77777777" w:rsidTr="00834513">
              <w:trPr>
                <w:tblCellSpacing w:w="15" w:type="dxa"/>
              </w:trPr>
              <w:tc>
                <w:tcPr>
                  <w:tcW w:w="1495" w:type="pct"/>
                  <w:vAlign w:val="center"/>
                  <w:hideMark/>
                </w:tcPr>
                <w:p w14:paraId="2BB60939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Injection port</w:t>
                  </w:r>
                </w:p>
              </w:tc>
              <w:tc>
                <w:tcPr>
                  <w:tcW w:w="1162" w:type="pct"/>
                  <w:vAlign w:val="center"/>
                  <w:hideMark/>
                </w:tcPr>
                <w:p w14:paraId="018C892E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2342" w:type="pct"/>
                  <w:vAlign w:val="center"/>
                  <w:hideMark/>
                </w:tcPr>
                <w:p w14:paraId="0777696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85</w:t>
                  </w:r>
                </w:p>
              </w:tc>
            </w:tr>
            <w:tr w:rsidR="00930333" w:rsidRPr="009F696B" w14:paraId="494F7B1F" w14:textId="77777777" w:rsidTr="00834513">
              <w:trPr>
                <w:tblCellSpacing w:w="15" w:type="dxa"/>
              </w:trPr>
              <w:tc>
                <w:tcPr>
                  <w:tcW w:w="1495" w:type="pct"/>
                  <w:vAlign w:val="center"/>
                  <w:hideMark/>
                </w:tcPr>
                <w:p w14:paraId="7FFE9F3D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Detector</w:t>
                  </w:r>
                </w:p>
              </w:tc>
              <w:tc>
                <w:tcPr>
                  <w:tcW w:w="1162" w:type="pct"/>
                  <w:vAlign w:val="center"/>
                  <w:hideMark/>
                </w:tcPr>
                <w:p w14:paraId="662FDABC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2342" w:type="pct"/>
                  <w:vAlign w:val="center"/>
                  <w:hideMark/>
                </w:tcPr>
                <w:p w14:paraId="54E7525C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250</w:t>
                  </w:r>
                </w:p>
              </w:tc>
            </w:tr>
          </w:tbl>
          <w:p w14:paraId="09333D17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Detection Flame ionisation.</w:t>
            </w:r>
          </w:p>
          <w:p w14:paraId="0DBB5341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Injection 1.0 mL of test solutions (a) and (b) and of the reference solution.</w:t>
            </w:r>
          </w:p>
          <w:p w14:paraId="6675AB6B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lastRenderedPageBreak/>
              <w:t>Relative retention With reference to ethylene oxide (retention time = about 6.5 min): acetaldehyde = </w:t>
            </w:r>
            <w:proofErr w:type="gramStart"/>
            <w:r w:rsidRPr="009F696B">
              <w:rPr>
                <w:rFonts w:cstheme="minorHAnsi"/>
              </w:rPr>
              <w:t>about  0.9</w:t>
            </w:r>
            <w:proofErr w:type="gramEnd"/>
            <w:r w:rsidRPr="009F696B">
              <w:rPr>
                <w:rFonts w:cstheme="minorHAnsi"/>
              </w:rPr>
              <w:t>; dioxan = about  1.9.</w:t>
            </w:r>
          </w:p>
          <w:p w14:paraId="4B3E1AA9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System suitability Reference solution: </w:t>
            </w:r>
          </w:p>
          <w:p w14:paraId="2891A9BA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— </w:t>
            </w:r>
            <w:hyperlink r:id="rId102" w:anchor="presolution|(rs)" w:history="1">
              <w:r w:rsidRPr="009F696B">
                <w:rPr>
                  <w:rFonts w:cstheme="minorHAnsi"/>
                </w:rPr>
                <w:t>resolution</w:t>
              </w:r>
            </w:hyperlink>
            <w:r w:rsidRPr="009F696B">
              <w:rPr>
                <w:rFonts w:cstheme="minorHAnsi"/>
              </w:rPr>
              <w:t>: minimum 2.0 between the peaks due to acetaldehyde and ethylene oxide.</w:t>
            </w:r>
          </w:p>
          <w:p w14:paraId="7729005C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 xml:space="preserve">Calculate the content of ethylene oxide in ppm using the following expression: </w:t>
            </w:r>
          </w:p>
          <w:p w14:paraId="7AFFC7AC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1D5AE1C0" wp14:editId="42934703">
                  <wp:extent cx="624205" cy="258445"/>
                  <wp:effectExtent l="19050" t="0" r="4445" b="0"/>
                  <wp:docPr id="15" name="Picture 15" descr="C:\Users\USER\Desktop\bp-2017\monographs\images\polysorbate80_4_2018_90_eq.png">
                    <a:hlinkClick xmlns:a="http://schemas.openxmlformats.org/drawingml/2006/main" r:id="rId10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ER\Desktop\bp-2017\monographs\images\polysorbate80_4_2018_90_eq.png">
                            <a:hlinkClick r:id="rId10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258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615"/>
              <w:gridCol w:w="5966"/>
            </w:tblGrid>
            <w:tr w:rsidR="00930333" w:rsidRPr="009F696B" w14:paraId="3E8424D3" w14:textId="77777777" w:rsidTr="00834513">
              <w:trPr>
                <w:tblCellSpacing w:w="15" w:type="dxa"/>
              </w:trPr>
              <w:tc>
                <w:tcPr>
                  <w:tcW w:w="372" w:type="pct"/>
                  <w:vAlign w:val="center"/>
                  <w:hideMark/>
                </w:tcPr>
                <w:p w14:paraId="419C143C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C</w:t>
                  </w:r>
                  <w:r w:rsidRPr="009F696B">
                    <w:rPr>
                      <w:rFonts w:cstheme="minorHAnsi"/>
                      <w:vertAlign w:val="subscript"/>
                    </w:rPr>
                    <w:t>EO</w:t>
                  </w:r>
                </w:p>
              </w:tc>
              <w:tc>
                <w:tcPr>
                  <w:tcW w:w="405" w:type="pct"/>
                  <w:vAlign w:val="center"/>
                  <w:hideMark/>
                </w:tcPr>
                <w:p w14:paraId="1BC11A4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00" w:type="pct"/>
                  <w:vAlign w:val="center"/>
                  <w:hideMark/>
                </w:tcPr>
                <w:p w14:paraId="5A1A5037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concentration of added ethylene oxide in test solution (b), in micrograms per millilitre; </w:t>
                  </w:r>
                </w:p>
              </w:tc>
            </w:tr>
            <w:tr w:rsidR="00930333" w:rsidRPr="009F696B" w14:paraId="605F8841" w14:textId="77777777" w:rsidTr="00834513">
              <w:trPr>
                <w:tblCellSpacing w:w="15" w:type="dxa"/>
              </w:trPr>
              <w:tc>
                <w:tcPr>
                  <w:tcW w:w="372" w:type="pct"/>
                  <w:vAlign w:val="center"/>
                  <w:hideMark/>
                </w:tcPr>
                <w:p w14:paraId="6E857A22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A</w:t>
                  </w:r>
                  <w:r w:rsidRPr="009F696B">
                    <w:rPr>
                      <w:rFonts w:cstheme="minorHAnsi"/>
                      <w:vertAlign w:val="subscript"/>
                    </w:rPr>
                    <w:t>a</w:t>
                  </w:r>
                </w:p>
              </w:tc>
              <w:tc>
                <w:tcPr>
                  <w:tcW w:w="405" w:type="pct"/>
                  <w:vAlign w:val="center"/>
                  <w:hideMark/>
                </w:tcPr>
                <w:p w14:paraId="11AB4F22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00" w:type="pct"/>
                  <w:vAlign w:val="center"/>
                  <w:hideMark/>
                </w:tcPr>
                <w:p w14:paraId="74078AAA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peak area of ethylene oxide in the chromatogram obtained with test solution (a);</w:t>
                  </w:r>
                </w:p>
              </w:tc>
            </w:tr>
            <w:tr w:rsidR="00930333" w:rsidRPr="009F696B" w14:paraId="00A55A91" w14:textId="77777777" w:rsidTr="00834513">
              <w:trPr>
                <w:tblCellSpacing w:w="15" w:type="dxa"/>
              </w:trPr>
              <w:tc>
                <w:tcPr>
                  <w:tcW w:w="372" w:type="pct"/>
                  <w:vAlign w:val="center"/>
                  <w:hideMark/>
                </w:tcPr>
                <w:p w14:paraId="4BFB000D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A</w:t>
                  </w:r>
                  <w:r w:rsidRPr="009F696B">
                    <w:rPr>
                      <w:rFonts w:cstheme="minorHAnsi"/>
                      <w:vertAlign w:val="subscript"/>
                    </w:rPr>
                    <w:t>b</w:t>
                  </w:r>
                </w:p>
              </w:tc>
              <w:tc>
                <w:tcPr>
                  <w:tcW w:w="405" w:type="pct"/>
                  <w:vAlign w:val="center"/>
                  <w:hideMark/>
                </w:tcPr>
                <w:p w14:paraId="773DD5C6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100" w:type="pct"/>
                  <w:vAlign w:val="center"/>
                  <w:hideMark/>
                </w:tcPr>
                <w:p w14:paraId="1A3F1214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peak area of ethylene oxide in the chromatogram obtained with test solution (b).</w:t>
                  </w:r>
                </w:p>
              </w:tc>
            </w:tr>
          </w:tbl>
          <w:p w14:paraId="62902339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lastRenderedPageBreak/>
              <w:t xml:space="preserve">Calculate the content of dioxan in ppm using the following expression: </w:t>
            </w:r>
          </w:p>
          <w:p w14:paraId="4EA4248A" w14:textId="77777777" w:rsidR="002C0CCD" w:rsidRPr="009F696B" w:rsidRDefault="002C0CCD" w:rsidP="009F696B">
            <w:pPr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noProof/>
              </w:rPr>
              <w:drawing>
                <wp:inline distT="0" distB="0" distL="0" distR="0" wp14:anchorId="271803C6" wp14:editId="5F5599EB">
                  <wp:extent cx="1064895" cy="279400"/>
                  <wp:effectExtent l="19050" t="0" r="1905" b="0"/>
                  <wp:docPr id="22" name="Picture 22" descr="C:\Users\USER\Desktop\bp-2017\monographs\images\polysorbate80_5_2018_90_eq.png">
                    <a:hlinkClick xmlns:a="http://schemas.openxmlformats.org/drawingml/2006/main" r:id="rId10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USER\Desktop\bp-2017\monographs\images\polysorbate80_5_2018_90_eq.png">
                            <a:hlinkClick r:id="rId10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8"/>
              <w:gridCol w:w="547"/>
              <w:gridCol w:w="5899"/>
            </w:tblGrid>
            <w:tr w:rsidR="00930333" w:rsidRPr="009F696B" w14:paraId="46E5034C" w14:textId="77777777" w:rsidTr="00834513">
              <w:trPr>
                <w:tblCellSpacing w:w="15" w:type="dxa"/>
              </w:trPr>
              <w:tc>
                <w:tcPr>
                  <w:tcW w:w="466" w:type="pct"/>
                  <w:vAlign w:val="center"/>
                  <w:hideMark/>
                </w:tcPr>
                <w:p w14:paraId="0A1A977B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C</w:t>
                  </w:r>
                  <w:r w:rsidRPr="009F696B">
                    <w:rPr>
                      <w:rFonts w:cstheme="minorHAnsi"/>
                      <w:vertAlign w:val="subscript"/>
                    </w:rPr>
                    <w:t>D</w:t>
                  </w:r>
                </w:p>
              </w:tc>
              <w:tc>
                <w:tcPr>
                  <w:tcW w:w="358" w:type="pct"/>
                  <w:vAlign w:val="center"/>
                  <w:hideMark/>
                </w:tcPr>
                <w:p w14:paraId="3931F8E4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053" w:type="pct"/>
                  <w:vAlign w:val="center"/>
                  <w:hideMark/>
                </w:tcPr>
                <w:p w14:paraId="4D2606F0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concentration of added dioxan in test solution (b), in microlitres per millilitre; </w:t>
                  </w:r>
                </w:p>
              </w:tc>
            </w:tr>
            <w:tr w:rsidR="00930333" w:rsidRPr="009F696B" w14:paraId="2A144872" w14:textId="77777777" w:rsidTr="00834513">
              <w:trPr>
                <w:tblCellSpacing w:w="15" w:type="dxa"/>
              </w:trPr>
              <w:tc>
                <w:tcPr>
                  <w:tcW w:w="466" w:type="pct"/>
                  <w:vAlign w:val="center"/>
                  <w:hideMark/>
                </w:tcPr>
                <w:p w14:paraId="5ABC59D8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1.03</w:t>
                  </w:r>
                </w:p>
              </w:tc>
              <w:tc>
                <w:tcPr>
                  <w:tcW w:w="358" w:type="pct"/>
                  <w:vAlign w:val="center"/>
                  <w:hideMark/>
                </w:tcPr>
                <w:p w14:paraId="06CF8824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053" w:type="pct"/>
                  <w:vAlign w:val="center"/>
                  <w:hideMark/>
                </w:tcPr>
                <w:p w14:paraId="62A68A4B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density of dioxan, in grams per millilitre; </w:t>
                  </w:r>
                </w:p>
              </w:tc>
            </w:tr>
            <w:tr w:rsidR="00930333" w:rsidRPr="009F696B" w14:paraId="2A5B3A4E" w14:textId="77777777" w:rsidTr="00834513">
              <w:trPr>
                <w:tblCellSpacing w:w="15" w:type="dxa"/>
              </w:trPr>
              <w:tc>
                <w:tcPr>
                  <w:tcW w:w="466" w:type="pct"/>
                  <w:vAlign w:val="center"/>
                  <w:hideMark/>
                </w:tcPr>
                <w:p w14:paraId="672C1826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A</w:t>
                  </w:r>
                  <w:r w:rsidRPr="009F696B">
                    <w:rPr>
                      <w:rFonts w:cstheme="minorHAnsi"/>
                      <w:vertAlign w:val="subscript"/>
                    </w:rPr>
                    <w:t>a′</w:t>
                  </w:r>
                </w:p>
              </w:tc>
              <w:tc>
                <w:tcPr>
                  <w:tcW w:w="358" w:type="pct"/>
                  <w:vAlign w:val="center"/>
                  <w:hideMark/>
                </w:tcPr>
                <w:p w14:paraId="21A768BC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053" w:type="pct"/>
                  <w:vAlign w:val="center"/>
                  <w:hideMark/>
                </w:tcPr>
                <w:p w14:paraId="2E69C299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 xml:space="preserve">peak area of dioxan in the chromatogram obtained with test solution (a); </w:t>
                  </w:r>
                </w:p>
              </w:tc>
            </w:tr>
            <w:tr w:rsidR="00930333" w:rsidRPr="009F696B" w14:paraId="79F73FE3" w14:textId="77777777" w:rsidTr="00834513">
              <w:trPr>
                <w:tblCellSpacing w:w="15" w:type="dxa"/>
              </w:trPr>
              <w:tc>
                <w:tcPr>
                  <w:tcW w:w="466" w:type="pct"/>
                  <w:vAlign w:val="center"/>
                  <w:hideMark/>
                </w:tcPr>
                <w:p w14:paraId="08D88A32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A</w:t>
                  </w:r>
                  <w:r w:rsidRPr="009F696B">
                    <w:rPr>
                      <w:rFonts w:cstheme="minorHAnsi"/>
                      <w:vertAlign w:val="subscript"/>
                    </w:rPr>
                    <w:t>b′</w:t>
                  </w:r>
                </w:p>
              </w:tc>
              <w:tc>
                <w:tcPr>
                  <w:tcW w:w="358" w:type="pct"/>
                  <w:vAlign w:val="center"/>
                  <w:hideMark/>
                </w:tcPr>
                <w:p w14:paraId="763A5B0E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053" w:type="pct"/>
                  <w:vAlign w:val="center"/>
                  <w:hideMark/>
                </w:tcPr>
                <w:p w14:paraId="37C41F73" w14:textId="77777777" w:rsidR="002C0CCD" w:rsidRPr="009F696B" w:rsidRDefault="002C0CCD" w:rsidP="009F696B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9F696B">
                    <w:rPr>
                      <w:rFonts w:cstheme="minorHAnsi"/>
                    </w:rPr>
                    <w:t>peak area of dioxan in the chromatogram obtained with test solution (b).</w:t>
                  </w:r>
                </w:p>
              </w:tc>
            </w:tr>
          </w:tbl>
          <w:p w14:paraId="34BAAC44" w14:textId="77777777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</w:p>
        </w:tc>
      </w:tr>
      <w:tr w:rsidR="002C0CCD" w:rsidRPr="009F696B" w14:paraId="56DA81BE" w14:textId="77777777" w:rsidTr="00834513">
        <w:trPr>
          <w:trHeight w:val="413"/>
        </w:trPr>
        <w:tc>
          <w:tcPr>
            <w:tcW w:w="648" w:type="dxa"/>
          </w:tcPr>
          <w:p w14:paraId="43559CD5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6E6395" w14:textId="6CCACEFE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13EF1A8E" w14:textId="66697E91" w:rsidR="002C0CCD" w:rsidRPr="009F696B" w:rsidRDefault="002C0CCD" w:rsidP="009F696B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shd w:val="clear" w:color="auto" w:fill="FFFFFF"/>
              </w:rPr>
              <w:t>Maximum 3.0 per cent, determined on 1.00 g.</w:t>
            </w:r>
          </w:p>
        </w:tc>
      </w:tr>
      <w:tr w:rsidR="00930333" w:rsidRPr="009F696B" w14:paraId="0CD26960" w14:textId="77777777" w:rsidTr="00834513">
        <w:trPr>
          <w:trHeight w:val="413"/>
        </w:trPr>
        <w:tc>
          <w:tcPr>
            <w:tcW w:w="648" w:type="dxa"/>
          </w:tcPr>
          <w:p w14:paraId="1E398583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FC3BA86" w14:textId="27CDFE6C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TOTAL ASH</w:t>
            </w:r>
          </w:p>
        </w:tc>
        <w:tc>
          <w:tcPr>
            <w:tcW w:w="7380" w:type="dxa"/>
          </w:tcPr>
          <w:p w14:paraId="4B4E1E21" w14:textId="77777777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Determined on 2.0 </w:t>
            </w:r>
            <w:proofErr w:type="gramStart"/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g .</w:t>
            </w:r>
            <w:proofErr w:type="gramEnd"/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32D7688B" w14:textId="424A7263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lastRenderedPageBreak/>
              <w:t xml:space="preserve">Incinerate 2 to 3 g of the ground drug in a tared platinum or silica dish at a temperature not exceeding 450° until free from carbon, cool and weigh. If a carbon-free ash cannot be obtained in this way, exhaust the charred mass with hot </w:t>
            </w:r>
            <w:hyperlink r:id="rId107" w:anchor="pop08670" w:history="1">
              <w:r w:rsidRPr="009F696B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</w:t>
              </w:r>
            </w:hyperlink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 collect the residue on an ashless filter paper, incinerate the residue and filter paper, add the filtrate, evaporate to dryness and ignite at a temperature not exceeding 450°. Calculate the percentage of ash with reference to the air-dried drug.</w:t>
            </w:r>
          </w:p>
        </w:tc>
      </w:tr>
      <w:tr w:rsidR="002C0CCD" w:rsidRPr="009F696B" w14:paraId="19A0DA36" w14:textId="77777777" w:rsidTr="00834513">
        <w:trPr>
          <w:trHeight w:val="413"/>
        </w:trPr>
        <w:tc>
          <w:tcPr>
            <w:tcW w:w="648" w:type="dxa"/>
          </w:tcPr>
          <w:p w14:paraId="4788D37B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725F01F" w14:textId="46F108A5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RELATIUVE DENSITY</w:t>
            </w:r>
          </w:p>
        </w:tc>
        <w:tc>
          <w:tcPr>
            <w:tcW w:w="7380" w:type="dxa"/>
          </w:tcPr>
          <w:p w14:paraId="3579B851" w14:textId="5AAE8A42" w:rsidR="002C0CCD" w:rsidRPr="009F696B" w:rsidRDefault="002C0CCD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</w:rPr>
              <w:t>Determine the relative density</w:t>
            </w:r>
          </w:p>
        </w:tc>
      </w:tr>
      <w:tr w:rsidR="002C0CCD" w:rsidRPr="009F696B" w14:paraId="39F63768" w14:textId="77777777" w:rsidTr="00834513">
        <w:trPr>
          <w:trHeight w:val="413"/>
        </w:trPr>
        <w:tc>
          <w:tcPr>
            <w:tcW w:w="648" w:type="dxa"/>
          </w:tcPr>
          <w:p w14:paraId="6E5A22F9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2FCAE1C" w14:textId="14F50503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VISCOSITY</w:t>
            </w:r>
          </w:p>
        </w:tc>
        <w:tc>
          <w:tcPr>
            <w:tcW w:w="7380" w:type="dxa"/>
          </w:tcPr>
          <w:p w14:paraId="02B02132" w14:textId="06797077" w:rsidR="002C0CCD" w:rsidRPr="009F696B" w:rsidRDefault="00930333" w:rsidP="009F696B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Determine the Viscosity of the material. About 400 </w:t>
            </w:r>
            <w:proofErr w:type="spellStart"/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mPa·s</w:t>
            </w:r>
            <w:proofErr w:type="spellEnd"/>
            <w:r w:rsidRPr="009F696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at 25 °C.</w:t>
            </w:r>
          </w:p>
        </w:tc>
      </w:tr>
      <w:tr w:rsidR="00930333" w:rsidRPr="009F696B" w14:paraId="4739AACA" w14:textId="77777777" w:rsidTr="00834513">
        <w:trPr>
          <w:trHeight w:val="413"/>
        </w:trPr>
        <w:tc>
          <w:tcPr>
            <w:tcW w:w="648" w:type="dxa"/>
          </w:tcPr>
          <w:p w14:paraId="3D224C0D" w14:textId="77777777" w:rsidR="002C0CCD" w:rsidRPr="009F696B" w:rsidRDefault="002C0CCD" w:rsidP="009F696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7CC6BC8" w14:textId="77777777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F696B">
              <w:rPr>
                <w:rFonts w:cstheme="minorHAnsi"/>
                <w:b/>
                <w:bCs/>
              </w:rPr>
              <w:t>MICROBIAL ENUMERATION TEST</w:t>
            </w:r>
          </w:p>
          <w:p w14:paraId="284FC86D" w14:textId="77777777" w:rsidR="002C0CCD" w:rsidRPr="009F696B" w:rsidRDefault="002C0CCD" w:rsidP="009F696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35C00A7A" w14:textId="77777777" w:rsidR="009F696B" w:rsidRPr="009F696B" w:rsidRDefault="009F696B" w:rsidP="009F696B">
            <w:p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9F696B">
              <w:rPr>
                <w:rFonts w:cstheme="minorHAnsi"/>
                <w:b/>
              </w:rPr>
              <w:t>molds</w:t>
            </w:r>
            <w:proofErr w:type="spellEnd"/>
            <w:r w:rsidRPr="009F696B">
              <w:rPr>
                <w:rFonts w:cstheme="minorHAnsi"/>
                <w:b/>
              </w:rPr>
              <w:t xml:space="preserve"> count (TYMC) by the pour plate method</w:t>
            </w:r>
            <w:r w:rsidRPr="009F696B">
              <w:rPr>
                <w:rFonts w:cstheme="minorHAnsi"/>
              </w:rPr>
              <w:t>.</w:t>
            </w:r>
          </w:p>
          <w:p w14:paraId="235EAA03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9F696B">
              <w:rPr>
                <w:rFonts w:eastAsia="Times New Roman" w:cstheme="minorHAnsi"/>
              </w:rPr>
              <w:t>center</w:t>
            </w:r>
            <w:proofErr w:type="spellEnd"/>
            <w:r w:rsidRPr="009F696B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01ACF7B5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t>Open the lid of the prepared media. (</w:t>
            </w:r>
            <w:r w:rsidRPr="009F696B">
              <w:rPr>
                <w:rFonts w:cstheme="minorHAnsi"/>
              </w:rPr>
              <w:t>soya bean digest agar for TAMC</w:t>
            </w:r>
            <w:r w:rsidRPr="009F696B">
              <w:rPr>
                <w:rFonts w:eastAsia="Times New Roman" w:cstheme="minorHAnsi"/>
              </w:rPr>
              <w:t xml:space="preserve"> and </w:t>
            </w:r>
            <w:proofErr w:type="spellStart"/>
            <w:r w:rsidRPr="009F696B">
              <w:rPr>
                <w:rFonts w:eastAsia="Times New Roman" w:cstheme="minorHAnsi"/>
              </w:rPr>
              <w:t>Sabouraud</w:t>
            </w:r>
            <w:proofErr w:type="spellEnd"/>
            <w:r w:rsidRPr="009F696B">
              <w:rPr>
                <w:rFonts w:eastAsia="Times New Roman" w:cstheme="minorHAnsi"/>
              </w:rPr>
              <w:t xml:space="preserve"> Dextrose Agar for TYMC)</w:t>
            </w:r>
          </w:p>
          <w:p w14:paraId="63A77A39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2B08C1A4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lastRenderedPageBreak/>
              <w:t xml:space="preserve">Close the lid of the plate then mix the sample in the media properly by gently swirling the plate. The plate is generally swirled in an “S” or “8” shape. </w:t>
            </w:r>
          </w:p>
          <w:p w14:paraId="09F96E66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t>Allow the media to completely solidify.</w:t>
            </w:r>
          </w:p>
          <w:p w14:paraId="410CECE9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7E986C8" w14:textId="77777777" w:rsidR="009F696B" w:rsidRPr="009F696B" w:rsidRDefault="009F696B" w:rsidP="009F696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F696B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9F696B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9F696B">
              <w:rPr>
                <w:rFonts w:cstheme="minorHAnsi"/>
              </w:rPr>
              <w:t>Sabouraud</w:t>
            </w:r>
            <w:proofErr w:type="spellEnd"/>
            <w:r w:rsidRPr="009F696B">
              <w:rPr>
                <w:rFonts w:cstheme="minorHAnsi"/>
              </w:rPr>
              <w:t xml:space="preserve"> Dextrose Agar at 20°C - 25°C for 72hours  </w:t>
            </w:r>
          </w:p>
          <w:p w14:paraId="44E45BDB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Test for Absence of Pathogen</w:t>
            </w:r>
          </w:p>
          <w:p w14:paraId="07A4B90D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Test for E. coli</w:t>
            </w:r>
            <w:r w:rsidRPr="009F696B">
              <w:rPr>
                <w:rFonts w:cstheme="minorHAnsi"/>
              </w:rPr>
              <w:t>:</w:t>
            </w:r>
          </w:p>
          <w:p w14:paraId="555BEF0E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Using same dilution</w:t>
            </w:r>
          </w:p>
          <w:p w14:paraId="42EEC2EE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CB8EBF1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Incubate the MacConkey broth bottle at 30</w:t>
            </w:r>
            <w:r w:rsidRPr="009F696B">
              <w:rPr>
                <w:rFonts w:cstheme="minorHAnsi"/>
                <w:vertAlign w:val="superscript"/>
              </w:rPr>
              <w:t>0</w:t>
            </w:r>
            <w:r w:rsidRPr="009F696B">
              <w:rPr>
                <w:rFonts w:cstheme="minorHAnsi"/>
              </w:rPr>
              <w:t>C-35</w:t>
            </w:r>
            <w:r w:rsidRPr="009F696B">
              <w:rPr>
                <w:rFonts w:cstheme="minorHAnsi"/>
                <w:vertAlign w:val="superscript"/>
              </w:rPr>
              <w:t>0</w:t>
            </w:r>
            <w:r w:rsidRPr="009F696B">
              <w:rPr>
                <w:rFonts w:cstheme="minorHAnsi"/>
              </w:rPr>
              <w:t>C for 24 hours.</w:t>
            </w:r>
          </w:p>
          <w:p w14:paraId="3D406154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9E2B91E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lastRenderedPageBreak/>
              <w:t>Incubate plates at 30°C to 35°C for 48 hours.</w:t>
            </w:r>
          </w:p>
          <w:p w14:paraId="39E4996D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11DEC929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Observe and record the presence or absence of specified microorganisms.</w:t>
            </w:r>
          </w:p>
          <w:p w14:paraId="2AD7E637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Include positive and negative controls in each batch of tests.</w:t>
            </w:r>
          </w:p>
          <w:p w14:paraId="37A787ED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Verify the performance of media and reagents used in the analysis.</w:t>
            </w:r>
          </w:p>
          <w:p w14:paraId="31164E90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FD0BE62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Interpretation of Results</w:t>
            </w:r>
          </w:p>
          <w:p w14:paraId="462487CC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 xml:space="preserve">The bacterial count should not exceed </w:t>
            </w:r>
            <w:r w:rsidRPr="009F696B">
              <w:rPr>
                <w:rFonts w:cstheme="minorHAnsi"/>
                <w:u w:val="single"/>
              </w:rPr>
              <w:t>10</w:t>
            </w:r>
            <w:r w:rsidRPr="009F696B">
              <w:rPr>
                <w:rFonts w:cstheme="minorHAnsi"/>
                <w:u w:val="single"/>
                <w:vertAlign w:val="superscript"/>
              </w:rPr>
              <w:t>2</w:t>
            </w:r>
            <w:r w:rsidRPr="009F696B">
              <w:rPr>
                <w:rFonts w:cstheme="minorHAnsi"/>
                <w:u w:val="single"/>
              </w:rPr>
              <w:t>cfu/</w:t>
            </w:r>
            <w:proofErr w:type="gramStart"/>
            <w:r w:rsidRPr="009F696B">
              <w:rPr>
                <w:rFonts w:cstheme="minorHAnsi"/>
                <w:u w:val="single"/>
              </w:rPr>
              <w:t>ml</w:t>
            </w:r>
            <w:r w:rsidRPr="009F696B">
              <w:rPr>
                <w:rFonts w:cstheme="minorHAnsi"/>
              </w:rPr>
              <w:t xml:space="preserve">  while</w:t>
            </w:r>
            <w:proofErr w:type="gramEnd"/>
            <w:r w:rsidRPr="009F696B">
              <w:rPr>
                <w:rFonts w:cstheme="minorHAnsi"/>
              </w:rPr>
              <w:t xml:space="preserve"> that of the fungal count should not be more than </w:t>
            </w:r>
            <w:r w:rsidRPr="009F696B">
              <w:rPr>
                <w:rFonts w:cstheme="minorHAnsi"/>
                <w:u w:val="single"/>
              </w:rPr>
              <w:t>10</w:t>
            </w:r>
            <w:r w:rsidRPr="009F696B">
              <w:rPr>
                <w:rFonts w:cstheme="minorHAnsi"/>
                <w:u w:val="single"/>
                <w:vertAlign w:val="superscript"/>
              </w:rPr>
              <w:t>2</w:t>
            </w:r>
            <w:r w:rsidRPr="009F696B">
              <w:rPr>
                <w:rFonts w:cstheme="minorHAnsi"/>
                <w:u w:val="single"/>
              </w:rPr>
              <w:t>cfu/ml</w:t>
            </w:r>
            <w:r w:rsidRPr="009F696B">
              <w:rPr>
                <w:rFonts w:cstheme="minorHAnsi"/>
              </w:rPr>
              <w:t xml:space="preserve">. There should be absence of </w:t>
            </w:r>
            <w:proofErr w:type="spellStart"/>
            <w:r w:rsidRPr="009F696B">
              <w:rPr>
                <w:rFonts w:cstheme="minorHAnsi"/>
              </w:rPr>
              <w:t>fecal</w:t>
            </w:r>
            <w:proofErr w:type="spellEnd"/>
            <w:r w:rsidRPr="009F696B">
              <w:rPr>
                <w:rFonts w:cstheme="minorHAnsi"/>
              </w:rPr>
              <w:t xml:space="preserve"> coliform (E coli).</w:t>
            </w:r>
          </w:p>
          <w:p w14:paraId="027A80EB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30B068C0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9F696B">
              <w:rPr>
                <w:rFonts w:cstheme="minorHAnsi"/>
              </w:rPr>
              <w:t>is considered to be</w:t>
            </w:r>
            <w:proofErr w:type="gramEnd"/>
            <w:r w:rsidRPr="009F696B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7AAF5C20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lastRenderedPageBreak/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9F696B">
              <w:rPr>
                <w:rFonts w:cstheme="minorHAnsi"/>
              </w:rPr>
              <w:t>Sabouraud</w:t>
            </w:r>
            <w:proofErr w:type="spellEnd"/>
            <w:r w:rsidRPr="009F696B">
              <w:rPr>
                <w:rFonts w:cstheme="minorHAnsi"/>
              </w:rPr>
              <w:t xml:space="preserve">  dextrose</w:t>
            </w:r>
            <w:proofErr w:type="gramEnd"/>
            <w:r w:rsidRPr="009F696B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346E2851" w14:textId="77777777" w:rsidR="009F696B" w:rsidRPr="009F696B" w:rsidRDefault="009F696B" w:rsidP="009F696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F696B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10D8C76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10</w:t>
            </w:r>
            <w:r w:rsidRPr="009F696B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9F696B">
              <w:rPr>
                <w:rFonts w:cstheme="minorHAnsi"/>
              </w:rPr>
              <w:t>CFU :</w:t>
            </w:r>
            <w:proofErr w:type="gramEnd"/>
            <w:r w:rsidRPr="009F696B">
              <w:rPr>
                <w:rFonts w:cstheme="minorHAnsi"/>
              </w:rPr>
              <w:t xml:space="preserve"> maximum acceptable count</w:t>
            </w:r>
            <w:r w:rsidRPr="009F696B">
              <w:rPr>
                <w:rFonts w:eastAsia="MS Gothic" w:cstheme="minorHAnsi"/>
              </w:rPr>
              <w:t>＝</w:t>
            </w:r>
            <w:r w:rsidRPr="009F696B">
              <w:rPr>
                <w:rFonts w:cstheme="minorHAnsi"/>
              </w:rPr>
              <w:t>20</w:t>
            </w:r>
          </w:p>
          <w:p w14:paraId="7FD246F5" w14:textId="77777777" w:rsidR="009F696B" w:rsidRPr="009F696B" w:rsidRDefault="009F696B" w:rsidP="009F696B">
            <w:pPr>
              <w:pStyle w:val="NoSpacing"/>
              <w:spacing w:line="276" w:lineRule="auto"/>
              <w:rPr>
                <w:rFonts w:cstheme="minorHAnsi"/>
              </w:rPr>
            </w:pPr>
            <w:r w:rsidRPr="009F696B">
              <w:rPr>
                <w:rFonts w:cstheme="minorHAnsi"/>
              </w:rPr>
              <w:t>10</w:t>
            </w:r>
            <w:r w:rsidRPr="009F696B">
              <w:rPr>
                <w:rFonts w:cstheme="minorHAnsi"/>
                <w:vertAlign w:val="superscript"/>
              </w:rPr>
              <w:t xml:space="preserve">2 </w:t>
            </w:r>
            <w:r w:rsidRPr="009F696B">
              <w:rPr>
                <w:rFonts w:cstheme="minorHAnsi"/>
              </w:rPr>
              <w:t>CFU: maximum acceptable count</w:t>
            </w:r>
            <w:r w:rsidRPr="009F696B">
              <w:rPr>
                <w:rFonts w:eastAsia="MS Gothic" w:cstheme="minorHAnsi"/>
              </w:rPr>
              <w:t>＝</w:t>
            </w:r>
            <w:r w:rsidRPr="009F696B">
              <w:rPr>
                <w:rFonts w:cstheme="minorHAnsi"/>
              </w:rPr>
              <w:t xml:space="preserve">200, </w:t>
            </w:r>
          </w:p>
          <w:p w14:paraId="129708CF" w14:textId="40F918C5" w:rsidR="002C0CCD" w:rsidRPr="009F696B" w:rsidRDefault="009F696B" w:rsidP="009F696B">
            <w:pPr>
              <w:spacing w:after="0" w:line="276" w:lineRule="auto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10</w:t>
            </w:r>
            <w:r w:rsidRPr="009F696B">
              <w:rPr>
                <w:rFonts w:cstheme="minorHAnsi"/>
                <w:vertAlign w:val="superscript"/>
              </w:rPr>
              <w:t xml:space="preserve">3 </w:t>
            </w:r>
            <w:r w:rsidRPr="009F696B">
              <w:rPr>
                <w:rFonts w:cstheme="minorHAnsi"/>
              </w:rPr>
              <w:t>CFU: maximum acceptable count</w:t>
            </w:r>
            <w:r w:rsidRPr="009F696B">
              <w:rPr>
                <w:rFonts w:eastAsia="MS Gothic" w:cstheme="minorHAnsi"/>
              </w:rPr>
              <w:t>＝</w:t>
            </w:r>
            <w:r w:rsidRPr="009F696B">
              <w:rPr>
                <w:rFonts w:cstheme="minorHAnsi"/>
              </w:rPr>
              <w:t>2000.</w:t>
            </w:r>
          </w:p>
        </w:tc>
      </w:tr>
    </w:tbl>
    <w:p w14:paraId="0A59ED10" w14:textId="77777777" w:rsidR="002C0CCD" w:rsidRPr="009F696B" w:rsidRDefault="002C0CCD" w:rsidP="009F696B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930333" w:rsidRPr="009F696B" w14:paraId="70380988" w14:textId="77777777" w:rsidTr="00834513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844F2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9D25B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7A9C1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F696B">
              <w:rPr>
                <w:rFonts w:cstheme="minorHAnsi"/>
                <w:b/>
              </w:rPr>
              <w:t>REASON FOR REVIEW</w:t>
            </w:r>
          </w:p>
        </w:tc>
      </w:tr>
      <w:tr w:rsidR="00930333" w:rsidRPr="009F696B" w14:paraId="03C05555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9DFE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EF38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F7F0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FIRST ISSUE</w:t>
            </w:r>
          </w:p>
        </w:tc>
      </w:tr>
      <w:tr w:rsidR="00930333" w:rsidRPr="009F696B" w14:paraId="0FA771E4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8A1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C0AF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C9E0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Review of the procedures</w:t>
            </w:r>
          </w:p>
          <w:p w14:paraId="06EB65A7" w14:textId="77777777" w:rsidR="002C0CCD" w:rsidRPr="009F696B" w:rsidRDefault="002C0CCD" w:rsidP="009F696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F696B">
              <w:rPr>
                <w:rFonts w:cstheme="minorHAnsi"/>
              </w:rPr>
              <w:t>Change in header and footer format</w:t>
            </w:r>
          </w:p>
        </w:tc>
      </w:tr>
    </w:tbl>
    <w:p w14:paraId="525D5848" w14:textId="77777777" w:rsidR="002C70FE" w:rsidRPr="009F696B" w:rsidRDefault="002C70FE" w:rsidP="009F696B">
      <w:pPr>
        <w:spacing w:line="276" w:lineRule="auto"/>
        <w:rPr>
          <w:rFonts w:cstheme="minorHAnsi"/>
        </w:rPr>
      </w:pPr>
    </w:p>
    <w:sectPr w:rsidR="002C70FE" w:rsidRPr="009F696B" w:rsidSect="002C0CCD">
      <w:headerReference w:type="default" r:id="rId108"/>
      <w:footerReference w:type="default" r:id="rId109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37765" w14:textId="77777777" w:rsidR="008A70A0" w:rsidRDefault="008A70A0" w:rsidP="002C0CCD">
      <w:pPr>
        <w:spacing w:after="0" w:line="240" w:lineRule="auto"/>
      </w:pPr>
      <w:r>
        <w:separator/>
      </w:r>
    </w:p>
  </w:endnote>
  <w:endnote w:type="continuationSeparator" w:id="0">
    <w:p w14:paraId="1B93C76E" w14:textId="77777777" w:rsidR="008A70A0" w:rsidRDefault="008A70A0" w:rsidP="002C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16587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5CAB66C" w14:textId="77777777" w:rsidR="009F696B" w:rsidRDefault="009F696B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9F696B" w:rsidRPr="009F696B" w14:paraId="126244CC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7CC54AF6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37D9B7C7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366C233D" w14:textId="77777777" w:rsidR="009F696B" w:rsidRPr="009F696B" w:rsidRDefault="009F696B" w:rsidP="009F696B">
                  <w:pPr>
                    <w:rPr>
                      <w:rFonts w:cstheme="minorHAnsi"/>
                      <w:b/>
                    </w:rPr>
                  </w:pPr>
                  <w:r w:rsidRPr="009F696B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6D909BBF" w14:textId="77777777" w:rsidR="009F696B" w:rsidRPr="009F696B" w:rsidRDefault="009F696B" w:rsidP="009F696B">
                  <w:pPr>
                    <w:rPr>
                      <w:rFonts w:cstheme="minorHAnsi"/>
                      <w:b/>
                    </w:rPr>
                  </w:pPr>
                  <w:r w:rsidRPr="009F696B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5FB3DE41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9F696B" w:rsidRPr="009F696B" w14:paraId="776DA639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5EF61023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20D5FA3D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4BEDC2BD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B54988F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9F696B" w:rsidRPr="009F696B" w14:paraId="1517FE39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448ED7B6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36F63676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1E942270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33F9E6CC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9F696B" w:rsidRPr="009F696B" w14:paraId="350BB4A3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54808994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622AC76F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  <w:r w:rsidRPr="009F696B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1E31D0E8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828171D" w14:textId="77777777" w:rsidR="009F696B" w:rsidRPr="009F696B" w:rsidRDefault="009F696B" w:rsidP="009F696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6401E644" w14:textId="316B2081" w:rsidR="009F696B" w:rsidRDefault="009F69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18CF72" w14:textId="77777777" w:rsidR="007F13EE" w:rsidRPr="009F696B" w:rsidRDefault="007F13EE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9081C" w14:textId="77777777" w:rsidR="008A70A0" w:rsidRDefault="008A70A0" w:rsidP="002C0CCD">
      <w:pPr>
        <w:spacing w:after="0" w:line="240" w:lineRule="auto"/>
      </w:pPr>
      <w:r>
        <w:separator/>
      </w:r>
    </w:p>
  </w:footnote>
  <w:footnote w:type="continuationSeparator" w:id="0">
    <w:p w14:paraId="5BA8B200" w14:textId="77777777" w:rsidR="008A70A0" w:rsidRDefault="008A70A0" w:rsidP="002C0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2FBF2D99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47A6D93" w14:textId="77777777" w:rsidR="007F13EE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0D40F2C5" wp14:editId="0FAE27C4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7CA621E" w14:textId="77777777" w:rsidR="007F13EE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A22D7D6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5BF1CC3" w14:textId="23CDDACF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2C0CCD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</w:t>
          </w:r>
          <w:r w:rsidR="002C0CCD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</w:t>
          </w:r>
        </w:p>
      </w:tc>
    </w:tr>
    <w:tr w:rsidR="005806FA" w:rsidRPr="005806FA" w14:paraId="50A12D6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45085E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5EEA6B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53F6C5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32EACA0" w14:textId="76477D16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2C0CCD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1</w:t>
          </w:r>
          <w:r w:rsidR="002C0CCD">
            <w:rPr>
              <w:rFonts w:asciiTheme="minorHAnsi" w:hAnsiTheme="minorHAnsi" w:cstheme="minorHAnsi"/>
              <w:b/>
              <w:bCs/>
              <w:sz w:val="22"/>
              <w:szCs w:val="22"/>
            </w:rPr>
            <w:t>4</w:t>
          </w:r>
        </w:p>
      </w:tc>
    </w:tr>
    <w:tr w:rsidR="005806FA" w:rsidRPr="005806FA" w14:paraId="2A27E4F4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586405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4020137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F555F2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DEF233F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2B1CA2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873FE7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AAB63E5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C244660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6AC7FDB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01A0BC4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9A41819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73D5531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6FA1809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378E5F1" w14:textId="77777777" w:rsidR="007F13E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0A9CF353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424768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BA1529" w14:textId="0C5AA626" w:rsidR="007F13EE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</w:t>
          </w:r>
          <w:r w:rsidR="002C0CCD">
            <w:rPr>
              <w:rFonts w:cstheme="minorHAnsi"/>
              <w:b/>
              <w:bCs/>
              <w:sz w:val="36"/>
              <w:szCs w:val="36"/>
            </w:rPr>
            <w:t>OLYSORBATE 80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4CA7818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66E2562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0475F783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22F7F02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32850FC" w14:textId="77777777" w:rsidR="007F13EE" w:rsidRPr="005806FA" w:rsidRDefault="007F13EE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CB7A48C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C304FE6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13F185EC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A4FE9C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0C86BFC" w14:textId="77777777" w:rsidR="007F13EE" w:rsidRPr="005806FA" w:rsidRDefault="007F13E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3E356B2" w14:textId="77777777" w:rsidR="007F13EE" w:rsidRPr="005806FA" w:rsidRDefault="007F13E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381D4B1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6C93E9A" w14:textId="77777777" w:rsidR="007F13EE" w:rsidRPr="005806FA" w:rsidRDefault="007F13E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1736B8C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1EAF15E3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3AB5AB8" w14:textId="77777777" w:rsidR="007F13EE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FC41039" w14:textId="77777777" w:rsidR="007F13EE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AF2A35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DF30260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6B730BF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3DE7666E" w14:textId="77777777" w:rsidR="007F13E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1514FF1" w14:textId="77777777" w:rsidR="007F13E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74C36A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579A4E2" w14:textId="77777777" w:rsidR="007F13E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0CD5BD2C" w14:textId="77777777" w:rsidR="007F13EE" w:rsidRPr="005806FA" w:rsidRDefault="007F13EE" w:rsidP="005806FA">
    <w:pPr>
      <w:pStyle w:val="Header"/>
      <w:rPr>
        <w:b/>
        <w:bCs/>
      </w:rPr>
    </w:pPr>
  </w:p>
  <w:p w14:paraId="7EC6F3C8" w14:textId="77777777" w:rsidR="007F13EE" w:rsidRPr="005806FA" w:rsidRDefault="007F13EE">
    <w:pPr>
      <w:pStyle w:val="Header"/>
      <w:rPr>
        <w:b/>
        <w:bCs/>
      </w:rPr>
    </w:pPr>
  </w:p>
  <w:p w14:paraId="318345B4" w14:textId="77777777" w:rsidR="007F13EE" w:rsidRPr="005806FA" w:rsidRDefault="007F13EE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CD"/>
    <w:rsid w:val="00023EB8"/>
    <w:rsid w:val="0007152D"/>
    <w:rsid w:val="002C0CCD"/>
    <w:rsid w:val="002C70FE"/>
    <w:rsid w:val="007F13EE"/>
    <w:rsid w:val="00867E63"/>
    <w:rsid w:val="008A70A0"/>
    <w:rsid w:val="00921803"/>
    <w:rsid w:val="00930333"/>
    <w:rsid w:val="009A19E1"/>
    <w:rsid w:val="009F696B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FACC"/>
  <w15:chartTrackingRefBased/>
  <w15:docId w15:val="{13FA6E39-049E-4A1D-B9B5-46218DE7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CC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C0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C0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C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C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C0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C0CC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C0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CCD"/>
    <w:rPr>
      <w:lang w:val="en-GB"/>
    </w:rPr>
  </w:style>
  <w:style w:type="paragraph" w:styleId="NoSpacing">
    <w:name w:val="No Spacing"/>
    <w:uiPriority w:val="1"/>
    <w:qFormat/>
    <w:rsid w:val="002C0CCD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2C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2C0CCD"/>
    <w:rPr>
      <w:i/>
      <w:iCs/>
    </w:rPr>
  </w:style>
  <w:style w:type="character" w:styleId="Hyperlink">
    <w:name w:val="Hyperlink"/>
    <w:basedOn w:val="DefaultParagraphFont"/>
    <w:uiPriority w:val="99"/>
    <w:unhideWhenUsed/>
    <w:rsid w:val="002C0CCD"/>
    <w:rPr>
      <w:color w:val="0000FF"/>
      <w:u w:val="single"/>
    </w:rPr>
  </w:style>
  <w:style w:type="character" w:customStyle="1" w:styleId="diamond">
    <w:name w:val="diamond"/>
    <w:basedOn w:val="DefaultParagraphFont"/>
    <w:rsid w:val="002C0CCD"/>
  </w:style>
  <w:style w:type="character" w:styleId="Strong">
    <w:name w:val="Strong"/>
    <w:basedOn w:val="DefaultParagraphFont"/>
    <w:uiPriority w:val="22"/>
    <w:qFormat/>
    <w:rsid w:val="002C0CCD"/>
    <w:rPr>
      <w:b/>
      <w:bCs/>
    </w:rPr>
  </w:style>
  <w:style w:type="character" w:customStyle="1" w:styleId="smallcaps">
    <w:name w:val="smallcaps"/>
    <w:basedOn w:val="DefaultParagraphFont"/>
    <w:rsid w:val="002C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USER\Desktop\bp-2017\appendices\appendix-01\appendix-01-b\volumetric\perchloric-acid-vs.html" TargetMode="External"/><Relationship Id="rId21" Type="http://schemas.openxmlformats.org/officeDocument/2006/relationships/hyperlink" Target="file:///C:\Users\USER\Desktop\bp-2017\appendices\appendix-01\appendix-01-a\propionic-anhydride-reagent.html" TargetMode="External"/><Relationship Id="rId42" Type="http://schemas.openxmlformats.org/officeDocument/2006/relationships/hyperlink" Target="file:///C:\Users\USER\Desktop\bp-2017\appendices\appendix-01\appendix-01-b\volumetric\potassium-hydroxide-vs--ethanolic.html" TargetMode="External"/><Relationship Id="rId47" Type="http://schemas.openxmlformats.org/officeDocument/2006/relationships/hyperlink" Target="file:///C:\Users\USER\Desktop\bp-2017\appendices\appendix-10\images\large\256saponificationvalue_2_2018_90_eq.html" TargetMode="External"/><Relationship Id="rId63" Type="http://schemas.openxmlformats.org/officeDocument/2006/relationships/image" Target="../../../HP/Desktop/bp-2017/appendices/appendix-10/images/253hydroxylvalue_1_2018_90_tb.png" TargetMode="External"/><Relationship Id="rId68" Type="http://schemas.openxmlformats.org/officeDocument/2006/relationships/hyperlink" Target="file:///C:\Users\HP\Desktop\bp-2017\appendices\appendix-01\appendix-01-b\volumetric\potassium-hydroxide-vs--ethanolic.html" TargetMode="External"/><Relationship Id="rId84" Type="http://schemas.openxmlformats.org/officeDocument/2006/relationships/hyperlink" Target="file:///C:\Users\USER\Desktop\bp-2017\appendices\appendix-01\appendix-01-a\ethanol--96--.html" TargetMode="External"/><Relationship Id="rId89" Type="http://schemas.openxmlformats.org/officeDocument/2006/relationships/hyperlink" Target="file:///C:\Users\HP\Desktop\BP%202023\appendices\appendix-01\appendix-01-a\ethylene-oxide-stock-solution.html?date=2023-07-01" TargetMode="External"/><Relationship Id="rId16" Type="http://schemas.openxmlformats.org/officeDocument/2006/relationships/hyperlink" Target="file:///C:\Users\USER\Desktop\bp-2017\appendices\appendix-01\appendix-01-a\phenolphthalein-solution-r1.html" TargetMode="External"/><Relationship Id="rId107" Type="http://schemas.openxmlformats.org/officeDocument/2006/relationships/hyperlink" Target="file:///C:\Users\USER\Desktop\bp-2017\appendices\appendix-01\appendix-01-a\water.html" TargetMode="External"/><Relationship Id="rId11" Type="http://schemas.openxmlformats.org/officeDocument/2006/relationships/hyperlink" Target="file:///C:\Users\USER\Desktop\bp-2017\appendices\appendix-01\appendix-01-a\water.html" TargetMode="External"/><Relationship Id="rId32" Type="http://schemas.openxmlformats.org/officeDocument/2006/relationships/hyperlink" Target="file:///C:\Users\USER\Desktop\bp-2017\appendices\appendix-09\appendix-ix-c--determination-of-water.html" TargetMode="External"/><Relationship Id="rId37" Type="http://schemas.openxmlformats.org/officeDocument/2006/relationships/hyperlink" Target="file:///C:\Users\USER\Desktop\bp-2017\appendices\appendix-01\appendix-01-a\ethanol--96--.html" TargetMode="External"/><Relationship Id="rId53" Type="http://schemas.openxmlformats.org/officeDocument/2006/relationships/hyperlink" Target="file:///C:\Users\USER\Desktop\bp-2017\appendices\appendix-01\appendix-01-a\sodium-chloride-solution--saturated.html" TargetMode="External"/><Relationship Id="rId58" Type="http://schemas.openxmlformats.org/officeDocument/2006/relationships/hyperlink" Target="file:///C:\Users\HP\Desktop\BP%202023\appendices\appendix-01\appendix-01-a\cobalt-ii--nitrate.html?date=2023-07-01" TargetMode="External"/><Relationship Id="rId74" Type="http://schemas.openxmlformats.org/officeDocument/2006/relationships/image" Target="../../../HP/Desktop/bp-2017/appendices/appendix-10/images/253hydroxylvalue_2_2018_90_eq.png" TargetMode="External"/><Relationship Id="rId79" Type="http://schemas.openxmlformats.org/officeDocument/2006/relationships/hyperlink" Target="file:///C:\Users\HP\Desktop\BP%202023\appendices\appendix-08\appendix-viii-b--amperometric--potentiometric-and-voltametric-ti.html?date=2023-07-01" TargetMode="External"/><Relationship Id="rId102" Type="http://schemas.openxmlformats.org/officeDocument/2006/relationships/hyperlink" Target="file:///C:\Users\HP\Desktop\BP%202023\appendices\appendix-03\appendix-iii-chromatographic-separation-techniques.html?date=2023-07-01" TargetMode="External"/><Relationship Id="rId5" Type="http://schemas.openxmlformats.org/officeDocument/2006/relationships/footnotes" Target="footnotes.xml"/><Relationship Id="rId90" Type="http://schemas.openxmlformats.org/officeDocument/2006/relationships/hyperlink" Target="file:///C:\Users\HP\Desktop\BP%202023\appendices\appendix-01\appendix-01-a\water.html?date=2023-07-01" TargetMode="External"/><Relationship Id="rId95" Type="http://schemas.openxmlformats.org/officeDocument/2006/relationships/hyperlink" Target="file:///C:\Users\HP\Desktop\BP%202023\appendices\appendix-01\appendix-01-a\acetaldehyde.html?date=2023-07-01" TargetMode="External"/><Relationship Id="rId22" Type="http://schemas.openxmlformats.org/officeDocument/2006/relationships/hyperlink" Target="file:///C:\Users\USER\Desktop\bp-2017\appendices\appendix-01\appendix-01-a\aniline.html" TargetMode="External"/><Relationship Id="rId27" Type="http://schemas.openxmlformats.org/officeDocument/2006/relationships/hyperlink" Target="file:///C:\Users\USER\Desktop\bp-2017\appendices\appendix-01\appendix-01-b\volumetric\perchloric-acid-vs.html" TargetMode="External"/><Relationship Id="rId43" Type="http://schemas.openxmlformats.org/officeDocument/2006/relationships/hyperlink" Target="file:///C:\Users\USER\Desktop\bp-2017\appendices\appendix-01\appendix-01-a\phenolphthalein-solution-r1.html" TargetMode="External"/><Relationship Id="rId48" Type="http://schemas.openxmlformats.org/officeDocument/2006/relationships/image" Target="media/image6.png"/><Relationship Id="rId64" Type="http://schemas.openxmlformats.org/officeDocument/2006/relationships/hyperlink" Target="file:///C:\Users\HP\Desktop\bp-2017\appendices\appendix-01\appendix-01-a\water.html" TargetMode="External"/><Relationship Id="rId69" Type="http://schemas.openxmlformats.org/officeDocument/2006/relationships/hyperlink" Target="file:///C:\Users\HP\Desktop\bp-2017\appendices\appendix-01\appendix-01-a\phenolphthalein-solution-r1.html" TargetMode="External"/><Relationship Id="rId80" Type="http://schemas.openxmlformats.org/officeDocument/2006/relationships/hyperlink" Target="file:///C:\Users\HP\Desktop\BP%202023\appendices\appendix-01\appendix-01-b\volumetric\0-1m-sodium-thiosulfate-vs.html?date=2023-07-01" TargetMode="External"/><Relationship Id="rId85" Type="http://schemas.openxmlformats.org/officeDocument/2006/relationships/hyperlink" Target="file:///C:\Users\USER\Desktop\bp-2017\appendices\appendix-01\appendix-01-b\volumetric\hydrochloric-acid-vs.html" TargetMode="External"/><Relationship Id="rId12" Type="http://schemas.openxmlformats.org/officeDocument/2006/relationships/hyperlink" Target="file:///C:\Users\USER\Desktop\bp-2017\appendices\appendix-01\appendix-01-a\pyridine.html" TargetMode="External"/><Relationship Id="rId17" Type="http://schemas.openxmlformats.org/officeDocument/2006/relationships/hyperlink" Target="file:///C:\Users\USER\Desktop\bp-2017\appendices\appendix-01\appendix-01-b\volumetric\potassium-hydroxide-vs--ethanolic.html" TargetMode="External"/><Relationship Id="rId33" Type="http://schemas.openxmlformats.org/officeDocument/2006/relationships/hyperlink" Target="file:///C:\Users\USER\Desktop\bp-2017\appendices\appendix-10\images\large\253hydroxylvalue_4_2018_90_eq.html" TargetMode="External"/><Relationship Id="rId38" Type="http://schemas.openxmlformats.org/officeDocument/2006/relationships/hyperlink" Target="file:///C:\Users\USER\Desktop\bp-2017\appendices\appendix-01\appendix-01-b\volumetric\hydrochloric-acid-vs.html" TargetMode="External"/><Relationship Id="rId59" Type="http://schemas.openxmlformats.org/officeDocument/2006/relationships/hyperlink" Target="file:///C:\Users\HP\Desktop\BP%202023\appendices\appendix-01\appendix-01-a\potassium-thiocyanate.html?date=2023-07-01" TargetMode="External"/><Relationship Id="rId103" Type="http://schemas.openxmlformats.org/officeDocument/2006/relationships/hyperlink" Target="file:///C:\Users\USER\Desktop\bp-2017\monographs\images\large\polysorbate80_4_2018_90_eq.html" TargetMode="External"/><Relationship Id="rId108" Type="http://schemas.openxmlformats.org/officeDocument/2006/relationships/header" Target="header1.xml"/><Relationship Id="rId54" Type="http://schemas.openxmlformats.org/officeDocument/2006/relationships/hyperlink" Target="file:///C:\Users\USER\Desktop\bp-2017\appendices\appendix-01\appendix-01-a\sodium-chloride-solution--saturated.html" TargetMode="External"/><Relationship Id="rId70" Type="http://schemas.openxmlformats.org/officeDocument/2006/relationships/hyperlink" Target="file:///C:\Users\HP\Desktop\bp-2017\appendices\appendix-01\appendix-01-b\volumetric\potassium-hydroxide-vs--ethanolic.html" TargetMode="External"/><Relationship Id="rId75" Type="http://schemas.openxmlformats.org/officeDocument/2006/relationships/hyperlink" Target="file:///C:\Users\HP\Desktop\BP%202023\appendices\appendix-01\appendix-01-a\acetic-acid--glacial.html?date=2023-07-01" TargetMode="External"/><Relationship Id="rId91" Type="http://schemas.openxmlformats.org/officeDocument/2006/relationships/hyperlink" Target="file:///C:\Users\HP\Desktop\BP%202023\appendices\appendix-01\appendix-01-a\water.html?date=2023-07-01" TargetMode="External"/><Relationship Id="rId96" Type="http://schemas.openxmlformats.org/officeDocument/2006/relationships/hyperlink" Target="file:///C:\Users\HP\Desktop\BP%202023\appendices\appendix-01\appendix-01-a\water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file:///C:\Users\USER\Desktop\bp-2017\appendices\appendix-01\appendix-01-b\volumetric\potassium-hydroxide-vs--ethanolic.html" TargetMode="External"/><Relationship Id="rId23" Type="http://schemas.openxmlformats.org/officeDocument/2006/relationships/hyperlink" Target="file:///C:\Users\USER\Desktop\bp-2017\appendices\appendix-01\appendix-01-a\cyclohexane.html" TargetMode="External"/><Relationship Id="rId28" Type="http://schemas.openxmlformats.org/officeDocument/2006/relationships/hyperlink" Target="file:///C:\Users\USER\Desktop\bp-2017\appendices\appendix-01\appendix-01-b\volumetric\perchloric-acid-vs.html" TargetMode="External"/><Relationship Id="rId36" Type="http://schemas.openxmlformats.org/officeDocument/2006/relationships/hyperlink" Target="file:///C:\Users\USER\Desktop\bp-2017\appendices\appendix-01\appendix-01-a\water.html" TargetMode="External"/><Relationship Id="rId49" Type="http://schemas.openxmlformats.org/officeDocument/2006/relationships/hyperlink" Target="file:///C:\Users\USER\Desktop\bp-2017\appendices\appendix-01\appendix-01-a\sodium-hydroxide.html" TargetMode="External"/><Relationship Id="rId57" Type="http://schemas.openxmlformats.org/officeDocument/2006/relationships/hyperlink" Target="file:///C:\Users\HP\Desktop\BP%202023\appendices\appendix-01\appendix-01-a\dichloromethane.html?date=2023-07-01" TargetMode="External"/><Relationship Id="rId106" Type="http://schemas.openxmlformats.org/officeDocument/2006/relationships/image" Target="media/image10.png"/><Relationship Id="rId10" Type="http://schemas.openxmlformats.org/officeDocument/2006/relationships/image" Target="media/image1.png"/><Relationship Id="rId31" Type="http://schemas.openxmlformats.org/officeDocument/2006/relationships/hyperlink" Target="file:///C:\Users\USER\Desktop\bp-2017\appendices\appendix-09\appendix-ix-c--determination-of-water.html" TargetMode="External"/><Relationship Id="rId44" Type="http://schemas.openxmlformats.org/officeDocument/2006/relationships/hyperlink" Target="file:///C:\Users\USER\Desktop\bp-2017\appendices\appendix-01\appendix-01-a\hydrochloric-acid.html" TargetMode="External"/><Relationship Id="rId52" Type="http://schemas.openxmlformats.org/officeDocument/2006/relationships/hyperlink" Target="file:///C:\Users\USER\Desktop\bp-2017\appendices\appendix-01\appendix-01-a\heptane.html" TargetMode="External"/><Relationship Id="rId60" Type="http://schemas.openxmlformats.org/officeDocument/2006/relationships/hyperlink" Target="file:///C:\Users\HP\Desktop\bp-2017\appendices\appendix-01\appendix-01-a\acetic-anhydride-solution-r1.html" TargetMode="External"/><Relationship Id="rId65" Type="http://schemas.openxmlformats.org/officeDocument/2006/relationships/hyperlink" Target="file:///C:\Users\HP\Desktop\bp-2017\appendices\appendix-01\appendix-01-a\pyridine.html" TargetMode="External"/><Relationship Id="rId73" Type="http://schemas.openxmlformats.org/officeDocument/2006/relationships/image" Target="media/image8.png"/><Relationship Id="rId78" Type="http://schemas.openxmlformats.org/officeDocument/2006/relationships/hyperlink" Target="file:///C:\Users\HP\Desktop\BP%202023\appendices\appendix-01\appendix-01-b\volumetric\0-1m-sodium-thiosulfate-vs.html?date=2023-07-01" TargetMode="External"/><Relationship Id="rId81" Type="http://schemas.openxmlformats.org/officeDocument/2006/relationships/hyperlink" Target="file:///C:\Users\HP\Desktop\BP%202023\appendices\appendix-01\appendix-01-b\volumetric\0-1m-sodium-thiosulfate-vs.html?date=2023-07-01" TargetMode="External"/><Relationship Id="rId86" Type="http://schemas.openxmlformats.org/officeDocument/2006/relationships/hyperlink" Target="file:///C:\Users\USER\Desktop\bp-2017\appendices\appendix-01\appendix-01-a\phenolphthalein-solution-r1.html" TargetMode="External"/><Relationship Id="rId94" Type="http://schemas.openxmlformats.org/officeDocument/2006/relationships/hyperlink" Target="file:///C:\Users\HP\Desktop\BP%202023\appendices\appendix-01\appendix-01-a\water.html?date=2023-07-01" TargetMode="External"/><Relationship Id="rId99" Type="http://schemas.openxmlformats.org/officeDocument/2006/relationships/hyperlink" Target="file:///C:\Users\HP\Desktop\BP%202023\appendices\appendix-01\appendix-01-a\water.html?date=2023-07-01" TargetMode="External"/><Relationship Id="rId101" Type="http://schemas.openxmlformats.org/officeDocument/2006/relationships/hyperlink" Target="file:///C:\Users\HP\Desktop\BP%202023\appendices\appendix-01\appendix-01-a\helium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10\images\large\253hydroxylvalue_1_2018_90_tb.html" TargetMode="External"/><Relationship Id="rId13" Type="http://schemas.openxmlformats.org/officeDocument/2006/relationships/hyperlink" Target="file:///C:\Users\USER\Desktop\bp-2017\appendices\appendix-01\appendix-01-a\ethanol--96--.html" TargetMode="External"/><Relationship Id="rId18" Type="http://schemas.openxmlformats.org/officeDocument/2006/relationships/hyperlink" Target="file:///C:\Users\USER\Desktop\bp-2017\appendices\appendix-01\appendix-01-b\volumetric\potassium-hydroxide-vs--ethanolic.html" TargetMode="External"/><Relationship Id="rId39" Type="http://schemas.openxmlformats.org/officeDocument/2006/relationships/hyperlink" Target="file:///C:\Users\USER\Desktop\bp-2017\appendices\appendix-01\appendix-01-a\phenolphthalein-solution-r1.html" TargetMode="External"/><Relationship Id="rId109" Type="http://schemas.openxmlformats.org/officeDocument/2006/relationships/footer" Target="footer1.xml"/><Relationship Id="rId34" Type="http://schemas.openxmlformats.org/officeDocument/2006/relationships/image" Target="media/image4.png"/><Relationship Id="rId50" Type="http://schemas.openxmlformats.org/officeDocument/2006/relationships/hyperlink" Target="file:///C:\Users\USER\Desktop\bp-2017\appendices\appendix-01\appendix-01-a\methanol.html" TargetMode="External"/><Relationship Id="rId55" Type="http://schemas.openxmlformats.org/officeDocument/2006/relationships/hyperlink" Target="file:///C:\Users\USER\Desktop\bp-2017\appendices\appendix-01\appendix-01-a\water.html" TargetMode="External"/><Relationship Id="rId76" Type="http://schemas.openxmlformats.org/officeDocument/2006/relationships/hyperlink" Target="file:///C:\Users\HP\Desktop\BP%202023\appendices\appendix-01\appendix-01-a\potassium-iodide-solution--saturated.html?date=2023-07-01" TargetMode="External"/><Relationship Id="rId97" Type="http://schemas.openxmlformats.org/officeDocument/2006/relationships/hyperlink" Target="file:///C:\Users\HP\Desktop\BP%202023\appendices\appendix-01\appendix-01-a\water.html?date=2023-07-01" TargetMode="External"/><Relationship Id="rId104" Type="http://schemas.openxmlformats.org/officeDocument/2006/relationships/image" Target="media/image9.png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71" Type="http://schemas.openxmlformats.org/officeDocument/2006/relationships/hyperlink" Target="file:///C:\Users\HP\Desktop\bp-2017\appendices\appendix-01\appendix-01-b\volumetric\potassium-hydroxide-vs--ethanolic.html" TargetMode="External"/><Relationship Id="rId92" Type="http://schemas.openxmlformats.org/officeDocument/2006/relationships/hyperlink" Target="file:///C:\Users\HP\Desktop\BP%202023\appendices\appendix-01\appendix-01-a\1-4-dioxan.html?date=2023-07-01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USER\Desktop\bp-2017\appendices\appendix-10\images\large\253hydroxylvalue_3_2018_90_eq.html" TargetMode="External"/><Relationship Id="rId24" Type="http://schemas.openxmlformats.org/officeDocument/2006/relationships/hyperlink" Target="file:///C:\Users\USER\Desktop\bp-2017\appendices\appendix-01\appendix-01-a\acetic-acid--glacial.html" TargetMode="External"/><Relationship Id="rId40" Type="http://schemas.openxmlformats.org/officeDocument/2006/relationships/hyperlink" Target="file:///C:\Users\USER\Desktop\bp-2017\appendices\appendix-10\images\large\256saponificationvalue_1_2018_90_tb.html" TargetMode="External"/><Relationship Id="rId45" Type="http://schemas.openxmlformats.org/officeDocument/2006/relationships/hyperlink" Target="file:///C:\Users\USER\Desktop\bp-2017\appendices\appendix-01\appendix-01-a\hydrochloric-acid.html" TargetMode="External"/><Relationship Id="rId66" Type="http://schemas.openxmlformats.org/officeDocument/2006/relationships/hyperlink" Target="file:///C:\Users\HP\Desktop\bp-2017\appendices\appendix-01\appendix-01-a\ethanol--96--.html" TargetMode="External"/><Relationship Id="rId87" Type="http://schemas.openxmlformats.org/officeDocument/2006/relationships/hyperlink" Target="file:///C:\Users\HP\Desktop\BP%202023\appendices\appendix-01\appendix-01-a\polyethylene-macrogol-20-000.html?date=2023-07-01" TargetMode="External"/><Relationship Id="rId110" Type="http://schemas.openxmlformats.org/officeDocument/2006/relationships/fontTable" Target="fontTable.xml"/><Relationship Id="rId61" Type="http://schemas.openxmlformats.org/officeDocument/2006/relationships/hyperlink" Target="file:///C:\Users\HP\Desktop\bp-2017\appendices\appendix-10\images\large\253hydroxylvalue_1_2018_90_tb.html" TargetMode="External"/><Relationship Id="rId82" Type="http://schemas.openxmlformats.org/officeDocument/2006/relationships/hyperlink" Target="file:///C:\Users\USER\Desktop\bp-2017\appendices\appendix-01\appendix-01-a\potassium-hydroxide.html" TargetMode="External"/><Relationship Id="rId19" Type="http://schemas.openxmlformats.org/officeDocument/2006/relationships/hyperlink" Target="file:///C:\Users\USER\Desktop\bp-2017\appendices\appendix-10\images\large\253hydroxylvalue_2_2018_90_eq.html" TargetMode="External"/><Relationship Id="rId14" Type="http://schemas.openxmlformats.org/officeDocument/2006/relationships/hyperlink" Target="file:///C:\Users\USER\Desktop\bp-2017\appendices\appendix-01\appendix-01-a\phenolphthalein-solution-r1.html" TargetMode="External"/><Relationship Id="rId30" Type="http://schemas.openxmlformats.org/officeDocument/2006/relationships/image" Target="media/image3.png"/><Relationship Id="rId35" Type="http://schemas.openxmlformats.org/officeDocument/2006/relationships/hyperlink" Target="file:///C:\Users\USER\Desktop\bp-2017\appendices\appendix-01\appendix-01-a\potassium-hydroxide.html" TargetMode="External"/><Relationship Id="rId56" Type="http://schemas.openxmlformats.org/officeDocument/2006/relationships/hyperlink" Target="file:///C:\Users\USER\Desktop\bp-2017\appendices\appendix-01\appendix-01-a\sodium-sulfate--anhydrous.html" TargetMode="External"/><Relationship Id="rId77" Type="http://schemas.openxmlformats.org/officeDocument/2006/relationships/hyperlink" Target="file:///C:\Users\HP\Desktop\BP%202023\appendices\appendix-01\appendix-01-a\water--carbon-dioxide-free.html?date=2023-07-01" TargetMode="External"/><Relationship Id="rId100" Type="http://schemas.openxmlformats.org/officeDocument/2006/relationships/hyperlink" Target="file:///C:\Users\HP\Desktop\BP%202023\appendices\appendix-01\appendix-01-a\poly-dimethyl--diphenyl-siloxane.html?date=2023-07-01" TargetMode="External"/><Relationship Id="rId105" Type="http://schemas.openxmlformats.org/officeDocument/2006/relationships/hyperlink" Target="file:///C:\Users\USER\Desktop\bp-2017\monographs\images\large\polysorbate80_5_2018_90_eq.html" TargetMode="External"/><Relationship Id="rId8" Type="http://schemas.openxmlformats.org/officeDocument/2006/relationships/hyperlink" Target="file:///C:\Users\USER\Desktop\bp-2017\appendices\appendix-01\appendix-01-a\acetic-anhydride-solution-r1.html" TargetMode="External"/><Relationship Id="rId51" Type="http://schemas.openxmlformats.org/officeDocument/2006/relationships/hyperlink" Target="file:///C:\Users\USER\Desktop\bp-2017\appendices\appendix-01\appendix-01-a\boron-trifluoride-methanol-solution.html" TargetMode="External"/><Relationship Id="rId72" Type="http://schemas.openxmlformats.org/officeDocument/2006/relationships/hyperlink" Target="file:///C:\Users\HP\Desktop\bp-2017\appendices\appendix-10\images\large\253hydroxylvalue_2_2018_90_eq.html" TargetMode="External"/><Relationship Id="rId93" Type="http://schemas.openxmlformats.org/officeDocument/2006/relationships/hyperlink" Target="file:///C:\Users\HP\Desktop\BP%202023\appendices\appendix-01\appendix-01-a\water.html?date=2023-07-01" TargetMode="External"/><Relationship Id="rId98" Type="http://schemas.openxmlformats.org/officeDocument/2006/relationships/hyperlink" Target="file:///C:\Users\HP\Desktop\BP%202023\appendices\appendix-01\appendix-01-a\water.html?date=2023-07-01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/C:\Users\USER\Desktop\bp-2017\appendices\appendix-01\appendix-01-a\crystal-violet-solution.html" TargetMode="External"/><Relationship Id="rId46" Type="http://schemas.openxmlformats.org/officeDocument/2006/relationships/hyperlink" Target="file:///C:\Users\USER\Desktop\bp-2017\appendices\appendix-01\appendix-01-a\hydrochloric-acid.html" TargetMode="External"/><Relationship Id="rId67" Type="http://schemas.openxmlformats.org/officeDocument/2006/relationships/hyperlink" Target="file:///C:\Users\HP\Desktop\bp-2017\appendices\appendix-01\appendix-01-a\phenolphthalein-solution-r1.html" TargetMode="External"/><Relationship Id="rId20" Type="http://schemas.openxmlformats.org/officeDocument/2006/relationships/image" Target="media/image2.png"/><Relationship Id="rId41" Type="http://schemas.openxmlformats.org/officeDocument/2006/relationships/image" Target="media/image5.png"/><Relationship Id="rId62" Type="http://schemas.openxmlformats.org/officeDocument/2006/relationships/image" Target="media/image7.png"/><Relationship Id="rId83" Type="http://schemas.openxmlformats.org/officeDocument/2006/relationships/hyperlink" Target="file:///C:\Users\USER\Desktop\bp-2017\appendices\appendix-01\appendix-01-a\water.html" TargetMode="External"/><Relationship Id="rId88" Type="http://schemas.openxmlformats.org/officeDocument/2006/relationships/hyperlink" Target="file:///C:\Users\HP\Desktop\BP%202023\appendices\appendix-01\appendix-01-a\helium.html?date=2023-07-01" TargetMode="External"/><Relationship Id="rId11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4219</Words>
  <Characters>24053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2025-01-24T11:04:00Z</dcterms:created>
  <dcterms:modified xsi:type="dcterms:W3CDTF">2025-02-06T12:44:00Z</dcterms:modified>
</cp:coreProperties>
</file>