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001C70" w:rsidRPr="009A4D69" w14:paraId="751951DE" w14:textId="77777777" w:rsidTr="00F24968">
        <w:trPr>
          <w:trHeight w:val="378"/>
        </w:trPr>
        <w:tc>
          <w:tcPr>
            <w:tcW w:w="648" w:type="dxa"/>
          </w:tcPr>
          <w:p w14:paraId="4C62BCE4" w14:textId="77777777" w:rsidR="00001C70" w:rsidRPr="009A4D69" w:rsidRDefault="00001C70" w:rsidP="009A4D69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02F54A01" w14:textId="77777777" w:rsidR="00001C70" w:rsidRPr="009A4D69" w:rsidRDefault="00001C70" w:rsidP="009A4D69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1724AD4E" w14:textId="77777777" w:rsidR="00001C70" w:rsidRPr="009A4D69" w:rsidRDefault="00001C70" w:rsidP="009A4D69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001C70" w:rsidRPr="009A4D69" w14:paraId="7B040D3A" w14:textId="77777777" w:rsidTr="00F24968">
        <w:trPr>
          <w:trHeight w:val="542"/>
        </w:trPr>
        <w:tc>
          <w:tcPr>
            <w:tcW w:w="648" w:type="dxa"/>
          </w:tcPr>
          <w:p w14:paraId="67669BE5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6778FE8" w14:textId="76003786" w:rsidR="00001C70" w:rsidRPr="009A4D69" w:rsidRDefault="00001C70" w:rsidP="009A4D6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13D8B0D1" w14:textId="67B3B9D0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Describe the colour and appearance of the material.</w:t>
            </w:r>
          </w:p>
        </w:tc>
      </w:tr>
      <w:tr w:rsidR="00001C70" w:rsidRPr="009A4D69" w14:paraId="6A77A047" w14:textId="77777777" w:rsidTr="009A4D69">
        <w:trPr>
          <w:trHeight w:val="632"/>
        </w:trPr>
        <w:tc>
          <w:tcPr>
            <w:tcW w:w="648" w:type="dxa"/>
          </w:tcPr>
          <w:p w14:paraId="657C58F6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E6DCEF9" w14:textId="609FA617" w:rsidR="00001C70" w:rsidRPr="009A4D69" w:rsidRDefault="00001C70" w:rsidP="009A4D69">
            <w:pPr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5AA1F18" w14:textId="055F3D34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Determine its solubility in water and in ethanol (96 %).</w:t>
            </w:r>
          </w:p>
        </w:tc>
      </w:tr>
      <w:tr w:rsidR="00001C70" w:rsidRPr="009A4D69" w14:paraId="4D2CACC6" w14:textId="77777777" w:rsidTr="00F24968">
        <w:trPr>
          <w:trHeight w:val="542"/>
        </w:trPr>
        <w:tc>
          <w:tcPr>
            <w:tcW w:w="648" w:type="dxa"/>
          </w:tcPr>
          <w:p w14:paraId="0A4CA55A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9703434" w14:textId="596011FD" w:rsidR="00001C70" w:rsidRPr="009A4D69" w:rsidRDefault="00001C70" w:rsidP="009A4D6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265458A" w14:textId="77777777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A. To 5 mL of solution S, add 0.1 mL of phenolphthalein solution R. A pale pink colour is produced. Heat and record your observation.</w:t>
            </w:r>
          </w:p>
          <w:p w14:paraId="3229B6F2" w14:textId="77777777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</w:p>
          <w:p w14:paraId="055C267A" w14:textId="77777777" w:rsidR="00001C70" w:rsidRPr="009A4D69" w:rsidRDefault="00001C70" w:rsidP="009A4D69">
            <w:pPr>
              <w:spacing w:line="276" w:lineRule="auto"/>
              <w:rPr>
                <w:rFonts w:cstheme="minorHAnsi"/>
                <w:shd w:val="clear" w:color="auto" w:fill="FFFFFF"/>
              </w:rPr>
            </w:pPr>
            <w:r w:rsidRPr="009A4D69">
              <w:rPr>
                <w:rFonts w:cstheme="minorHAnsi"/>
              </w:rPr>
              <w:t>B. Subject to the reaction of carbonates and bicarbonates.</w:t>
            </w:r>
            <w:r w:rsidRPr="009A4D69">
              <w:rPr>
                <w:rFonts w:cstheme="minorHAnsi"/>
                <w:shd w:val="clear" w:color="auto" w:fill="FFFFFF"/>
              </w:rPr>
              <w:t xml:space="preserve"> </w:t>
            </w:r>
          </w:p>
          <w:p w14:paraId="273E7B76" w14:textId="74F0F2A5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  <w:shd w:val="clear" w:color="auto" w:fill="FFFFFF"/>
              </w:rPr>
              <w:t xml:space="preserve">Introduce into a test-tube 0.1 g of the substance to be examined and suspend in 2 mL of </w:t>
            </w:r>
            <w:hyperlink r:id="rId7" w:anchor="pop08624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9A4D69">
              <w:rPr>
                <w:rFonts w:cstheme="minorHAnsi"/>
                <w:shd w:val="clear" w:color="auto" w:fill="FFFFFF"/>
              </w:rPr>
              <w:t xml:space="preserve"> or use 2 mL of the prescribed solution. Add 3 mL of </w:t>
            </w:r>
            <w:hyperlink r:id="rId8" w:anchor="pop05184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dilute acetic acid R</w:t>
              </w:r>
            </w:hyperlink>
            <w:r w:rsidRPr="009A4D69">
              <w:rPr>
                <w:rFonts w:cstheme="minorHAnsi"/>
                <w:shd w:val="clear" w:color="auto" w:fill="FFFFFF"/>
              </w:rPr>
              <w:t xml:space="preserve">. Close the tube immediately using a stopper fitted with a glass tube bent twice at right angles. The solution or the suspension becomes effervescent and gives off a colourless and odourless gas. Heat gently and collect the gas in 5 mL of </w:t>
            </w:r>
            <w:hyperlink r:id="rId9" w:anchor="pop03430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barium hydroxide solution R</w:t>
              </w:r>
            </w:hyperlink>
            <w:r w:rsidRPr="009A4D69">
              <w:rPr>
                <w:rFonts w:cstheme="minorHAnsi"/>
                <w:shd w:val="clear" w:color="auto" w:fill="FFFFFF"/>
              </w:rPr>
              <w:t xml:space="preserve">. A white precipitate is formed that dissolves on addition of an excess of </w:t>
            </w:r>
            <w:hyperlink r:id="rId10" w:anchor="pop05401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hydrochloric acid R1</w:t>
              </w:r>
            </w:hyperlink>
            <w:r w:rsidRPr="009A4D69">
              <w:rPr>
                <w:rFonts w:cstheme="minorHAnsi"/>
                <w:shd w:val="clear" w:color="auto" w:fill="FFFFFF"/>
              </w:rPr>
              <w:t>.</w:t>
            </w:r>
          </w:p>
          <w:p w14:paraId="231334C9" w14:textId="77777777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C. Subject solution S to reaction (a) of sodium.</w:t>
            </w:r>
          </w:p>
          <w:p w14:paraId="6FE55CF9" w14:textId="32DCD178" w:rsidR="00001C70" w:rsidRPr="009A4D69" w:rsidRDefault="00001C70" w:rsidP="009A4D69">
            <w:pPr>
              <w:spacing w:line="276" w:lineRule="auto"/>
              <w:ind w:left="360"/>
              <w:rPr>
                <w:rFonts w:cstheme="minorHAnsi"/>
              </w:rPr>
            </w:pPr>
            <w:r w:rsidRPr="009A4D69">
              <w:rPr>
                <w:rFonts w:cstheme="minorHAnsi"/>
                <w:shd w:val="clear" w:color="auto" w:fill="FFFFFF"/>
              </w:rPr>
              <w:lastRenderedPageBreak/>
              <w:t xml:space="preserve">a) Dissolve 0.1 g of the substance to be examined in 2 mL of </w:t>
            </w:r>
            <w:hyperlink r:id="rId11" w:anchor="pop08624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9A4D69">
              <w:rPr>
                <w:rFonts w:cstheme="minorHAnsi"/>
                <w:shd w:val="clear" w:color="auto" w:fill="FFFFFF"/>
              </w:rPr>
              <w:t xml:space="preserve"> or use 2 mL of the prescribed solution. Add 2 mL of a 150 g/L solution of </w:t>
            </w:r>
            <w:hyperlink r:id="rId12" w:anchor="pop04826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potassium carbonate R</w:t>
              </w:r>
            </w:hyperlink>
            <w:r w:rsidRPr="009A4D69">
              <w:rPr>
                <w:rFonts w:cstheme="minorHAnsi"/>
                <w:shd w:val="clear" w:color="auto" w:fill="FFFFFF"/>
              </w:rPr>
              <w:t xml:space="preserve"> and heat to boiling. No precipitate is formed. Add 4 mL of </w:t>
            </w:r>
            <w:hyperlink r:id="rId13" w:anchor="pop02010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potassium pyroantimonate solution R</w:t>
              </w:r>
            </w:hyperlink>
            <w:r w:rsidRPr="009A4D69">
              <w:rPr>
                <w:rFonts w:cstheme="minorHAnsi"/>
                <w:shd w:val="clear" w:color="auto" w:fill="FFFFFF"/>
              </w:rPr>
              <w:t xml:space="preserve"> and heat to boiling. Allow to cool in iced water and if </w:t>
            </w:r>
            <w:proofErr w:type="gramStart"/>
            <w:r w:rsidRPr="009A4D69">
              <w:rPr>
                <w:rFonts w:cstheme="minorHAnsi"/>
                <w:shd w:val="clear" w:color="auto" w:fill="FFFFFF"/>
              </w:rPr>
              <w:t>necessary</w:t>
            </w:r>
            <w:proofErr w:type="gramEnd"/>
            <w:r w:rsidRPr="009A4D69">
              <w:rPr>
                <w:rFonts w:cstheme="minorHAnsi"/>
                <w:shd w:val="clear" w:color="auto" w:fill="FFFFFF"/>
              </w:rPr>
              <w:t xml:space="preserve"> rub the inside of the test-tube with a glass rod. A dense white precipitate is formed.</w:t>
            </w:r>
          </w:p>
        </w:tc>
      </w:tr>
      <w:tr w:rsidR="00001C70" w:rsidRPr="009A4D69" w14:paraId="697C49A5" w14:textId="77777777" w:rsidTr="00F24968">
        <w:trPr>
          <w:trHeight w:val="413"/>
        </w:trPr>
        <w:tc>
          <w:tcPr>
            <w:tcW w:w="648" w:type="dxa"/>
          </w:tcPr>
          <w:p w14:paraId="45ED0C8F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EA1823A" w14:textId="518BD91F" w:rsidR="00001C70" w:rsidRPr="009A4D69" w:rsidRDefault="00001C70" w:rsidP="009A4D69">
            <w:pPr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APPEARANCE OF SOLUTION</w:t>
            </w:r>
          </w:p>
          <w:p w14:paraId="3207A19E" w14:textId="5C5CC940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3D814238" w14:textId="0FB6DAB4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SOLUTION S: Dissolve 5.0 g in 90 mL of carbon dioxide – free water R and dilute to 100.0 mL with the same solvent.</w:t>
            </w:r>
          </w:p>
          <w:p w14:paraId="69CFF1CE" w14:textId="7494E8E0" w:rsidR="00001C70" w:rsidRPr="009A4D69" w:rsidRDefault="00001C70" w:rsidP="009A4D69">
            <w:pPr>
              <w:spacing w:line="276" w:lineRule="auto"/>
              <w:rPr>
                <w:rStyle w:val="Emphasis"/>
                <w:rFonts w:cstheme="minorHAnsi"/>
                <w:i w:val="0"/>
                <w:iCs w:val="0"/>
              </w:rPr>
            </w:pPr>
            <w:r w:rsidRPr="009A4D69">
              <w:rPr>
                <w:rFonts w:cstheme="minorHAnsi"/>
              </w:rPr>
              <w:t>Observe the clarity and colour of solution S.</w:t>
            </w:r>
          </w:p>
        </w:tc>
      </w:tr>
      <w:tr w:rsidR="00001C70" w:rsidRPr="009A4D69" w14:paraId="623E627E" w14:textId="77777777" w:rsidTr="00F24968">
        <w:trPr>
          <w:trHeight w:val="413"/>
        </w:trPr>
        <w:tc>
          <w:tcPr>
            <w:tcW w:w="648" w:type="dxa"/>
          </w:tcPr>
          <w:p w14:paraId="602228AA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7EE6EA" w14:textId="395617F1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CARBONATES</w:t>
            </w:r>
          </w:p>
        </w:tc>
        <w:tc>
          <w:tcPr>
            <w:tcW w:w="7380" w:type="dxa"/>
          </w:tcPr>
          <w:p w14:paraId="346D5ABA" w14:textId="224CBA54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Determine the pH of freshly prepared solution S.</w:t>
            </w:r>
          </w:p>
        </w:tc>
      </w:tr>
      <w:tr w:rsidR="00001C70" w:rsidRPr="009A4D69" w14:paraId="575D2195" w14:textId="77777777" w:rsidTr="00F24968">
        <w:trPr>
          <w:trHeight w:val="413"/>
        </w:trPr>
        <w:tc>
          <w:tcPr>
            <w:tcW w:w="648" w:type="dxa"/>
          </w:tcPr>
          <w:p w14:paraId="0E555C36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BBF2E53" w14:textId="01B388BD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CHLORIDES</w:t>
            </w:r>
          </w:p>
        </w:tc>
        <w:tc>
          <w:tcPr>
            <w:tcW w:w="7380" w:type="dxa"/>
          </w:tcPr>
          <w:p w14:paraId="18DD78A5" w14:textId="77777777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 xml:space="preserve">To 7 mL of solution S add 2 mL of nitric acid R and dilute to 15 mL with water R. Subject the solution to the limit test for </w:t>
            </w:r>
            <w:proofErr w:type="spellStart"/>
            <w:r w:rsidRPr="009A4D69">
              <w:rPr>
                <w:rFonts w:cstheme="minorHAnsi"/>
              </w:rPr>
              <w:t>chlorides.To</w:t>
            </w:r>
            <w:proofErr w:type="spellEnd"/>
            <w:r w:rsidRPr="009A4D69">
              <w:rPr>
                <w:rFonts w:cstheme="minorHAnsi"/>
              </w:rPr>
              <w:t xml:space="preserve"> 15 mL of the prescribed solution add 1 mL of </w:t>
            </w:r>
            <w:hyperlink r:id="rId14" w:anchor="pop05150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dilute nitric acid R</w:t>
              </w:r>
            </w:hyperlink>
            <w:r w:rsidRPr="009A4D69">
              <w:rPr>
                <w:rFonts w:cstheme="minorHAnsi"/>
              </w:rPr>
              <w:t xml:space="preserve"> and pour the mixture as a single addition into a test-tube containing 1 mL of </w:t>
            </w:r>
            <w:hyperlink r:id="rId15" w:anchor="p2p04316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silver nitrate solution</w:t>
              </w:r>
            </w:hyperlink>
            <w:r w:rsidRPr="009A4D69">
              <w:rPr>
                <w:rStyle w:val="Emphasis"/>
                <w:rFonts w:cstheme="minorHAnsi"/>
                <w:i w:val="0"/>
                <w:iCs w:val="0"/>
              </w:rPr>
              <w:t xml:space="preserve"> R2</w:t>
            </w:r>
            <w:r w:rsidRPr="009A4D69">
              <w:rPr>
                <w:rFonts w:cstheme="minorHAnsi"/>
              </w:rPr>
              <w:t xml:space="preserve">. Prepare a standard in the same manner using 10 mL of </w:t>
            </w:r>
            <w:hyperlink r:id="rId16" w:anchor="pop01548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chloride standard solution (5 ppm Cl) R</w:t>
              </w:r>
            </w:hyperlink>
            <w:r w:rsidRPr="009A4D69">
              <w:rPr>
                <w:rFonts w:cstheme="minorHAnsi"/>
              </w:rPr>
              <w:t xml:space="preserve"> and 5 mL of </w:t>
            </w:r>
            <w:hyperlink r:id="rId17" w:anchor="pop08624" w:history="1">
              <w:r w:rsidRPr="009A4D69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9A4D69">
              <w:rPr>
                <w:rFonts w:cstheme="minorHAnsi"/>
              </w:rPr>
              <w:t>. Examine the tubes laterally against a black background.</w:t>
            </w:r>
          </w:p>
          <w:p w14:paraId="70611485" w14:textId="1A314C96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After standing for 5 min protected from light, any opalescence in the test solution is not more intense than that in the standard.</w:t>
            </w:r>
          </w:p>
        </w:tc>
      </w:tr>
      <w:tr w:rsidR="00001C70" w:rsidRPr="009A4D69" w14:paraId="512898A1" w14:textId="77777777" w:rsidTr="00F24968">
        <w:trPr>
          <w:trHeight w:val="413"/>
        </w:trPr>
        <w:tc>
          <w:tcPr>
            <w:tcW w:w="648" w:type="dxa"/>
          </w:tcPr>
          <w:p w14:paraId="2ADE474B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C61CCE2" w14:textId="38883EE5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SULHATES</w:t>
            </w:r>
          </w:p>
        </w:tc>
        <w:tc>
          <w:tcPr>
            <w:tcW w:w="7380" w:type="dxa"/>
          </w:tcPr>
          <w:p w14:paraId="6FAFEB18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To a suspension of 1.0 g in 10 mL of distilled water R add hydrochloric acid R until neutral and about 1 mL in excess. Dilute to 15 mL with distilled water R. Subject the solution to the limit test for sulphates (150 ppm). A</w:t>
            </w:r>
            <w:r w:rsidRPr="009A4D69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ll solutions used for this test must be prepared with</w:t>
            </w:r>
            <w:r w:rsidRPr="009A4D69">
              <w:rPr>
                <w:rStyle w:val="inlinehdg2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hyperlink r:id="rId18" w:anchor="pop06139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ADAF60C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Add 3 mL of a 250 g/L solution of </w:t>
            </w:r>
            <w:hyperlink r:id="rId19" w:anchor="pop06225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barium chloride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to 4.5 mL of </w:t>
            </w:r>
            <w:r w:rsidRPr="009A4D69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sulfate standard solution (10 ppm SO</w:t>
            </w:r>
            <w:r w:rsidRPr="009A4D69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vertAlign w:val="subscript"/>
              </w:rPr>
              <w:t>4</w:t>
            </w:r>
            <w:r w:rsidRPr="009A4D69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) R1</w:t>
            </w: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. Shake and allow to stand for 1 min. To 2.5 mL of this suspension add 15 mL of the prescribed solution and 0.5 mL of </w:t>
            </w:r>
            <w:hyperlink r:id="rId20" w:anchor="pop07400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acetic acid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15 mL of </w:t>
            </w:r>
            <w:hyperlink r:id="rId21" w:anchor="pop00067" w:history="1">
              <w:r w:rsidRPr="009A4D69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sulfate standard solution (10 ppm SO</w:t>
              </w:r>
              <w:r w:rsidRPr="009A4D69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  <w:vertAlign w:val="subscript"/>
                </w:rPr>
                <w:t>4</w:t>
              </w:r>
              <w:r w:rsidRPr="009A4D69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) 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instead of the prescribed solution.</w:t>
            </w:r>
          </w:p>
          <w:p w14:paraId="6DC59D18" w14:textId="3502DE08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After 5 min, any opalescence in the test solution is not more intense than that in the standard.</w:t>
            </w:r>
          </w:p>
        </w:tc>
      </w:tr>
      <w:tr w:rsidR="00001C70" w:rsidRPr="009A4D69" w14:paraId="40761505" w14:textId="77777777" w:rsidTr="00F24968">
        <w:trPr>
          <w:trHeight w:val="413"/>
        </w:trPr>
        <w:tc>
          <w:tcPr>
            <w:tcW w:w="648" w:type="dxa"/>
          </w:tcPr>
          <w:p w14:paraId="7E564249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E39E806" w14:textId="66805AC7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AMMONIUM</w:t>
            </w:r>
          </w:p>
        </w:tc>
        <w:tc>
          <w:tcPr>
            <w:tcW w:w="7380" w:type="dxa"/>
          </w:tcPr>
          <w:p w14:paraId="5CC3EFFF" w14:textId="77777777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10 mL of solution S is diluted to 15 mL with water R complies with the limit test for ammonium (20 ppm). Prepare the standard using a mixture of 5 mL of water R and 10 mL of ammonium standard solution (1 ppm NH</w:t>
            </w:r>
            <w:r w:rsidRPr="009A4D69">
              <w:rPr>
                <w:rFonts w:cstheme="minorHAnsi"/>
                <w:vertAlign w:val="subscript"/>
              </w:rPr>
              <w:t>4</w:t>
            </w:r>
            <w:r w:rsidRPr="009A4D69">
              <w:rPr>
                <w:rFonts w:cstheme="minorHAnsi"/>
              </w:rPr>
              <w:t xml:space="preserve">) R. </w:t>
            </w:r>
          </w:p>
          <w:p w14:paraId="63DB014C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Introduce the prescribed solution into a test-tube or dissolve the prescribed quantity of the substance to be examined in 14 mL of </w:t>
            </w:r>
            <w:hyperlink r:id="rId22" w:anchor="pop0862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in a test-tube. Make the solution alkaline if necessary by the addition of </w:t>
            </w:r>
            <w:hyperlink r:id="rId23" w:anchor="pop02211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sodium hydroxide solution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, dilute to 15 mL with </w:t>
            </w:r>
            <w:hyperlink r:id="rId24" w:anchor="pop0862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add 0.3 mL of </w:t>
            </w:r>
            <w:hyperlink r:id="rId25" w:anchor="pop00995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alkaline potassium </w:t>
              </w:r>
              <w:proofErr w:type="spellStart"/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tetraiodomercurate</w:t>
              </w:r>
              <w:proofErr w:type="spellEnd"/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solution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by mixing 10 mL of </w:t>
            </w:r>
            <w:hyperlink r:id="rId26" w:anchor="pop00078" w:history="1">
              <w:r w:rsidRPr="009A4D69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ammonium standard solution (1 ppm NH</w:t>
              </w:r>
              <w:r w:rsidRPr="009A4D69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  <w:vertAlign w:val="subscript"/>
                </w:rPr>
                <w:t>4</w:t>
              </w:r>
              <w:r w:rsidRPr="009A4D69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) 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, 5 mL of </w:t>
            </w:r>
            <w:hyperlink r:id="rId27" w:anchor="pop0862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0.3 mL of </w:t>
            </w:r>
            <w:hyperlink r:id="rId28" w:anchor="pop00995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alkaline potassium </w:t>
              </w:r>
              <w:proofErr w:type="spellStart"/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tetraiodomercurate</w:t>
              </w:r>
              <w:proofErr w:type="spellEnd"/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solution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. Stopper the test-tubes.</w:t>
            </w:r>
          </w:p>
          <w:p w14:paraId="1E871D27" w14:textId="3541C45F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After 5 min, any yellow </w:t>
            </w:r>
            <w:proofErr w:type="spellStart"/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in the test solution is not more intense than that in the standard.</w:t>
            </w:r>
          </w:p>
        </w:tc>
      </w:tr>
      <w:tr w:rsidR="00001C70" w:rsidRPr="009A4D69" w14:paraId="4ACD2A8E" w14:textId="77777777" w:rsidTr="00F24968">
        <w:trPr>
          <w:trHeight w:val="413"/>
        </w:trPr>
        <w:tc>
          <w:tcPr>
            <w:tcW w:w="648" w:type="dxa"/>
          </w:tcPr>
          <w:p w14:paraId="434DC140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8FB8C4B" w14:textId="171DC979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CALCIUM</w:t>
            </w:r>
          </w:p>
        </w:tc>
        <w:tc>
          <w:tcPr>
            <w:tcW w:w="7380" w:type="dxa"/>
          </w:tcPr>
          <w:p w14:paraId="3D76C1E1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To a suspension of 1.0 g in 10 mL of distilled water R, add hydrochloric acid R until neutral and dilute to 15 mL with distilled water R. The solution complies with the limit test for calcium (100 ppm).</w:t>
            </w:r>
            <w:r w:rsidRPr="009A4D69">
              <w:rPr>
                <w:rStyle w:val="HeaderChar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r w:rsidRPr="009A4D69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All solutions used for this test are prepared with</w:t>
            </w:r>
            <w:r w:rsidRPr="009A4D69">
              <w:rPr>
                <w:rStyle w:val="inlinehdg2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hyperlink r:id="rId29" w:anchor="pop06139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FF89DDF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To 0.2 mL of </w:t>
            </w:r>
            <w:hyperlink r:id="rId30" w:anchor="pop00945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alcoholic calcium standard solution (100 ppm Ca)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add 1 mL of </w:t>
            </w:r>
            <w:hyperlink r:id="rId31" w:anchor="pop03351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ammonium oxalate solution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. After 1 min add a mixture of 1 mL of </w:t>
            </w:r>
            <w:hyperlink r:id="rId32" w:anchor="pop0518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15 mL of the prescribed solution or of a solution containing the prescribed quantity of the substance to be examined, and shake. Prepare a standard in the same manner using a mixture of 10 mL of aqueous </w:t>
            </w:r>
            <w:hyperlink r:id="rId33" w:anchor="pop01592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calcium </w:t>
              </w:r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lastRenderedPageBreak/>
                <w:t>standard solution (10 ppm Ca)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, 1 mL of </w:t>
            </w:r>
            <w:hyperlink r:id="rId34" w:anchor="pop0518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35" w:anchor="pop06139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FCD3247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After 15 min, any opalescence in the test solution is not more intense than that in the standard.</w:t>
            </w:r>
          </w:p>
          <w:p w14:paraId="0541DD23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1C70" w:rsidRPr="009A4D69" w14:paraId="2BF2327F" w14:textId="77777777" w:rsidTr="00F24968">
        <w:trPr>
          <w:trHeight w:val="413"/>
        </w:trPr>
        <w:tc>
          <w:tcPr>
            <w:tcW w:w="648" w:type="dxa"/>
          </w:tcPr>
          <w:p w14:paraId="1BD794CA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873B824" w14:textId="50CC939A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IRON</w:t>
            </w:r>
          </w:p>
        </w:tc>
        <w:tc>
          <w:tcPr>
            <w:tcW w:w="7380" w:type="dxa"/>
          </w:tcPr>
          <w:p w14:paraId="30CCAD92" w14:textId="77777777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Dissolve 0.5 g in 5 mL of </w:t>
            </w:r>
            <w:hyperlink r:id="rId36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hydrochloric acid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and dilute to 10 mL with </w:t>
            </w:r>
            <w:hyperlink r:id="rId37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.</w:t>
            </w: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Subject the solution to the limit test for Iron (20 ppm). Dissolve the prescribed quantity of the substance to be examined in </w:t>
            </w:r>
            <w:hyperlink r:id="rId38" w:anchor="pop0862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 mL with the same solvent or use 10 mL of the prescribed solution. Add 2 mL of a 200 g/L solution of </w:t>
            </w:r>
            <w:hyperlink r:id="rId39" w:anchor="pop07821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citric acid</w:t>
              </w:r>
            </w:hyperlink>
            <w:r w:rsidRPr="009A4D69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monohydrate R</w:t>
            </w: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0.1 mL of </w:t>
            </w:r>
            <w:hyperlink r:id="rId40" w:anchor="pop05337" w:history="1">
              <w:proofErr w:type="spellStart"/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thioglycollic</w:t>
              </w:r>
              <w:proofErr w:type="spellEnd"/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acid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. Mix, make alkaline with </w:t>
            </w:r>
            <w:hyperlink r:id="rId41" w:anchor="pop08372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ammonia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and dilute to 20 mL with </w:t>
            </w:r>
            <w:hyperlink r:id="rId42" w:anchor="pop08624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manner, using 10 mL of </w:t>
            </w:r>
            <w:hyperlink r:id="rId43" w:anchor="pop02150" w:history="1">
              <w:r w:rsidRPr="009A4D69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iron standard solution (1 ppm Fe) R</w:t>
              </w:r>
            </w:hyperlink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A6BFDBE" w14:textId="08E07622" w:rsidR="00001C70" w:rsidRPr="009A4D69" w:rsidRDefault="00001C70" w:rsidP="009A4D69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After 5 min, any pink </w:t>
            </w:r>
            <w:proofErr w:type="spellStart"/>
            <w:r w:rsidRPr="009A4D69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9A4D69">
              <w:rPr>
                <w:rFonts w:asciiTheme="minorHAnsi" w:hAnsiTheme="minorHAnsi" w:cstheme="minorHAnsi"/>
                <w:sz w:val="22"/>
                <w:szCs w:val="22"/>
              </w:rPr>
              <w:t xml:space="preserve"> in the test solution is not more intense than that in the standard.</w:t>
            </w:r>
          </w:p>
        </w:tc>
      </w:tr>
      <w:tr w:rsidR="00001C70" w:rsidRPr="009A4D69" w14:paraId="46639B76" w14:textId="77777777" w:rsidTr="00F24968">
        <w:trPr>
          <w:trHeight w:val="413"/>
        </w:trPr>
        <w:tc>
          <w:tcPr>
            <w:tcW w:w="648" w:type="dxa"/>
          </w:tcPr>
          <w:p w14:paraId="1D743C85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F42809A" w14:textId="77777777" w:rsidR="00001C70" w:rsidRPr="009A4D69" w:rsidRDefault="00001C70" w:rsidP="009A4D69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0DE9106B" w14:textId="6C8C17D2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 xml:space="preserve">Dissolve 0.750 g in 50 mL of carbon dioxide – free water R. Titrate with 1 M hydrochloric acid, determining the </w:t>
            </w:r>
            <w:proofErr w:type="gramStart"/>
            <w:r w:rsidRPr="009A4D69">
              <w:rPr>
                <w:rFonts w:cstheme="minorHAnsi"/>
              </w:rPr>
              <w:t>end-point</w:t>
            </w:r>
            <w:proofErr w:type="gramEnd"/>
            <w:r w:rsidRPr="009A4D69">
              <w:rPr>
                <w:rFonts w:cstheme="minorHAnsi"/>
              </w:rPr>
              <w:t xml:space="preserve"> potentiometrically. Read the </w:t>
            </w:r>
            <w:r w:rsidRPr="009A4D69">
              <w:rPr>
                <w:rFonts w:cstheme="minorHAnsi"/>
              </w:rPr>
              <w:lastRenderedPageBreak/>
              <w:t>volume added at the 2</w:t>
            </w:r>
            <w:r w:rsidRPr="009A4D69">
              <w:rPr>
                <w:rFonts w:cstheme="minorHAnsi"/>
                <w:vertAlign w:val="superscript"/>
              </w:rPr>
              <w:t>nd</w:t>
            </w:r>
            <w:r w:rsidRPr="009A4D69">
              <w:rPr>
                <w:rFonts w:cstheme="minorHAnsi"/>
              </w:rPr>
              <w:t xml:space="preserve"> point of inflection, or at the point of inflection if only 1 point is detected.  </w:t>
            </w:r>
          </w:p>
          <w:p w14:paraId="5C8A72D1" w14:textId="2EE6EFD9" w:rsidR="00001C70" w:rsidRPr="009A4D69" w:rsidRDefault="00001C70" w:rsidP="009A4D69">
            <w:pPr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1 mL of 1 M hydrochloric acid is equivalent to 84.0 mg of NaHCO</w:t>
            </w:r>
            <w:r w:rsidRPr="009A4D69">
              <w:rPr>
                <w:rFonts w:cstheme="minorHAnsi"/>
                <w:vertAlign w:val="subscript"/>
              </w:rPr>
              <w:t>3</w:t>
            </w:r>
            <w:r w:rsidRPr="009A4D69">
              <w:rPr>
                <w:rFonts w:cstheme="minorHAnsi"/>
              </w:rPr>
              <w:t>.</w:t>
            </w:r>
          </w:p>
        </w:tc>
      </w:tr>
      <w:tr w:rsidR="00001C70" w:rsidRPr="009A4D69" w14:paraId="22368CB4" w14:textId="77777777" w:rsidTr="00F24968">
        <w:trPr>
          <w:trHeight w:val="413"/>
        </w:trPr>
        <w:tc>
          <w:tcPr>
            <w:tcW w:w="648" w:type="dxa"/>
          </w:tcPr>
          <w:p w14:paraId="764FC80B" w14:textId="77777777" w:rsidR="00001C70" w:rsidRPr="009A4D69" w:rsidRDefault="00001C70" w:rsidP="009A4D6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DBA4774" w14:textId="77777777" w:rsidR="00001C70" w:rsidRPr="009A4D69" w:rsidRDefault="00001C70" w:rsidP="009A4D6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A4D69">
              <w:rPr>
                <w:rFonts w:cstheme="minorHAnsi"/>
                <w:b/>
                <w:bCs/>
              </w:rPr>
              <w:t>MICROBIAL ENUMERATION TEST</w:t>
            </w:r>
          </w:p>
          <w:p w14:paraId="1E5417EA" w14:textId="77777777" w:rsidR="00001C70" w:rsidRPr="009A4D69" w:rsidRDefault="00001C70" w:rsidP="009A4D6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96C8148" w14:textId="77777777" w:rsidR="009A4D69" w:rsidRPr="009A4D69" w:rsidRDefault="009A4D69" w:rsidP="009A4D69">
            <w:p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9A4D69">
              <w:rPr>
                <w:rFonts w:cstheme="minorHAnsi"/>
                <w:b/>
              </w:rPr>
              <w:t>molds</w:t>
            </w:r>
            <w:proofErr w:type="spellEnd"/>
            <w:r w:rsidRPr="009A4D69">
              <w:rPr>
                <w:rFonts w:cstheme="minorHAnsi"/>
                <w:b/>
              </w:rPr>
              <w:t xml:space="preserve"> count (TYMC) by the pour plate method</w:t>
            </w:r>
            <w:r w:rsidRPr="009A4D69">
              <w:rPr>
                <w:rFonts w:cstheme="minorHAnsi"/>
              </w:rPr>
              <w:t>.</w:t>
            </w:r>
          </w:p>
          <w:p w14:paraId="32A8912E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9A4D69">
              <w:rPr>
                <w:rFonts w:eastAsia="Times New Roman" w:cstheme="minorHAnsi"/>
              </w:rPr>
              <w:t>center</w:t>
            </w:r>
            <w:proofErr w:type="spellEnd"/>
            <w:r w:rsidRPr="009A4D69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07D66C61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eastAsia="Times New Roman" w:cstheme="minorHAnsi"/>
              </w:rPr>
              <w:t>Open the lid of the prepared media. (</w:t>
            </w:r>
            <w:r w:rsidRPr="009A4D69">
              <w:rPr>
                <w:rFonts w:cstheme="minorHAnsi"/>
              </w:rPr>
              <w:t>soya bean digest agar for TAMC</w:t>
            </w:r>
            <w:r w:rsidRPr="009A4D69">
              <w:rPr>
                <w:rFonts w:eastAsia="Times New Roman" w:cstheme="minorHAnsi"/>
              </w:rPr>
              <w:t xml:space="preserve"> and </w:t>
            </w:r>
            <w:proofErr w:type="spellStart"/>
            <w:r w:rsidRPr="009A4D69">
              <w:rPr>
                <w:rFonts w:eastAsia="Times New Roman" w:cstheme="minorHAnsi"/>
              </w:rPr>
              <w:t>Sabouraud</w:t>
            </w:r>
            <w:proofErr w:type="spellEnd"/>
            <w:r w:rsidRPr="009A4D69">
              <w:rPr>
                <w:rFonts w:eastAsia="Times New Roman" w:cstheme="minorHAnsi"/>
              </w:rPr>
              <w:t xml:space="preserve"> Dextrose Agar for TYMC)</w:t>
            </w:r>
          </w:p>
          <w:p w14:paraId="48087079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06CFA462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66E1EF95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eastAsia="Times New Roman" w:cstheme="minorHAnsi"/>
              </w:rPr>
              <w:t>Allow the media to completely solidify.</w:t>
            </w:r>
          </w:p>
          <w:p w14:paraId="04B118E0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1913F283" w14:textId="77777777" w:rsidR="009A4D69" w:rsidRPr="009A4D69" w:rsidRDefault="009A4D69" w:rsidP="009A4D69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A4D69">
              <w:rPr>
                <w:rFonts w:eastAsia="Times New Roman" w:cstheme="minorHAnsi"/>
              </w:rPr>
              <w:lastRenderedPageBreak/>
              <w:t>Incubate the plate in an inverted position under suitable incubation conditions (</w:t>
            </w:r>
            <w:r w:rsidRPr="009A4D69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9A4D69">
              <w:rPr>
                <w:rFonts w:cstheme="minorHAnsi"/>
              </w:rPr>
              <w:t>Sabouraud</w:t>
            </w:r>
            <w:proofErr w:type="spellEnd"/>
            <w:r w:rsidRPr="009A4D69">
              <w:rPr>
                <w:rFonts w:cstheme="minorHAnsi"/>
              </w:rPr>
              <w:t xml:space="preserve"> Dextrose Agar at 20°C - 25°C for 72hours  </w:t>
            </w:r>
          </w:p>
          <w:p w14:paraId="2D4B5AB7" w14:textId="77777777" w:rsidR="009A4D69" w:rsidRPr="009A4D69" w:rsidRDefault="009A4D69" w:rsidP="009A4D6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Test for Absence of Pathogen</w:t>
            </w:r>
          </w:p>
          <w:p w14:paraId="3EE3F120" w14:textId="77777777" w:rsidR="009A4D69" w:rsidRPr="009A4D69" w:rsidRDefault="009A4D69" w:rsidP="009A4D6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Test for E. coli</w:t>
            </w:r>
            <w:r w:rsidRPr="009A4D69">
              <w:rPr>
                <w:rFonts w:cstheme="minorHAnsi"/>
              </w:rPr>
              <w:t>:</w:t>
            </w:r>
          </w:p>
          <w:p w14:paraId="49A63FE0" w14:textId="77777777" w:rsidR="009A4D69" w:rsidRPr="009A4D69" w:rsidRDefault="009A4D69" w:rsidP="009A4D6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Using same dilution</w:t>
            </w:r>
          </w:p>
          <w:p w14:paraId="09ED59C2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719911BC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Incubate the MacConkey broth bottle at 30</w:t>
            </w:r>
            <w:r w:rsidRPr="009A4D69">
              <w:rPr>
                <w:rFonts w:cstheme="minorHAnsi"/>
                <w:vertAlign w:val="superscript"/>
              </w:rPr>
              <w:t>0</w:t>
            </w:r>
            <w:r w:rsidRPr="009A4D69">
              <w:rPr>
                <w:rFonts w:cstheme="minorHAnsi"/>
              </w:rPr>
              <w:t>C-35</w:t>
            </w:r>
            <w:r w:rsidRPr="009A4D69">
              <w:rPr>
                <w:rFonts w:cstheme="minorHAnsi"/>
                <w:vertAlign w:val="superscript"/>
              </w:rPr>
              <w:t>0</w:t>
            </w:r>
            <w:r w:rsidRPr="009A4D69">
              <w:rPr>
                <w:rFonts w:cstheme="minorHAnsi"/>
              </w:rPr>
              <w:t>C for 24 hours.</w:t>
            </w:r>
          </w:p>
          <w:p w14:paraId="184A4439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7427F9F9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Incubate plates at 30°C to 35°C for 48 hours.</w:t>
            </w:r>
          </w:p>
          <w:p w14:paraId="3CADB94C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6FAA6B8D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Observe and record the presence or absence of specified microorganisms.</w:t>
            </w:r>
          </w:p>
          <w:p w14:paraId="77ED0358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5AA64260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Verify the performance of media and reagents used in the analysis.</w:t>
            </w:r>
          </w:p>
          <w:p w14:paraId="374D3D02" w14:textId="77777777" w:rsidR="009A4D69" w:rsidRPr="009A4D69" w:rsidRDefault="009A4D69" w:rsidP="009A4D69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Interpretation of Results</w:t>
            </w:r>
          </w:p>
          <w:p w14:paraId="292A514A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The bacterial count should not exceed 10</w:t>
            </w:r>
            <w:r w:rsidRPr="009A4D69">
              <w:rPr>
                <w:rFonts w:cstheme="minorHAnsi"/>
                <w:vertAlign w:val="superscript"/>
              </w:rPr>
              <w:t>2</w:t>
            </w:r>
            <w:r w:rsidRPr="009A4D69">
              <w:rPr>
                <w:rFonts w:cstheme="minorHAnsi"/>
              </w:rPr>
              <w:t>cfu/</w:t>
            </w:r>
            <w:proofErr w:type="gramStart"/>
            <w:r w:rsidRPr="009A4D69">
              <w:rPr>
                <w:rFonts w:cstheme="minorHAnsi"/>
              </w:rPr>
              <w:t>ml  while</w:t>
            </w:r>
            <w:proofErr w:type="gramEnd"/>
            <w:r w:rsidRPr="009A4D69">
              <w:rPr>
                <w:rFonts w:cstheme="minorHAnsi"/>
              </w:rPr>
              <w:t xml:space="preserve"> that of the fungal count should not be more than 10</w:t>
            </w:r>
            <w:r w:rsidRPr="009A4D69">
              <w:rPr>
                <w:rFonts w:cstheme="minorHAnsi"/>
                <w:vertAlign w:val="superscript"/>
              </w:rPr>
              <w:t>2</w:t>
            </w:r>
            <w:r w:rsidRPr="009A4D69">
              <w:rPr>
                <w:rFonts w:cstheme="minorHAnsi"/>
              </w:rPr>
              <w:t xml:space="preserve">cfu/ml. There should be absence of </w:t>
            </w:r>
            <w:proofErr w:type="spellStart"/>
            <w:r w:rsidRPr="009A4D69">
              <w:rPr>
                <w:rFonts w:cstheme="minorHAnsi"/>
              </w:rPr>
              <w:t>fecal</w:t>
            </w:r>
            <w:proofErr w:type="spellEnd"/>
            <w:r w:rsidRPr="009A4D69">
              <w:rPr>
                <w:rFonts w:cstheme="minorHAnsi"/>
              </w:rPr>
              <w:t xml:space="preserve"> coliform (E coli).</w:t>
            </w:r>
          </w:p>
          <w:p w14:paraId="577D5C5F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7F4D9634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9A4D69">
              <w:rPr>
                <w:rFonts w:cstheme="minorHAnsi"/>
              </w:rPr>
              <w:t>is considered to be</w:t>
            </w:r>
            <w:proofErr w:type="gramEnd"/>
            <w:r w:rsidRPr="009A4D69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5E884618" w14:textId="77777777" w:rsidR="009A4D69" w:rsidRPr="009A4D69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9A4D69">
              <w:rPr>
                <w:rFonts w:cstheme="minorHAnsi"/>
              </w:rPr>
              <w:t>Sabouraud</w:t>
            </w:r>
            <w:proofErr w:type="spellEnd"/>
            <w:r w:rsidRPr="009A4D69">
              <w:rPr>
                <w:rFonts w:cstheme="minorHAnsi"/>
              </w:rPr>
              <w:t xml:space="preserve">  dextrose</w:t>
            </w:r>
            <w:proofErr w:type="gramEnd"/>
            <w:r w:rsidRPr="009A4D69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2CF5F4A4" w14:textId="77777777" w:rsidR="009A4D69" w:rsidRPr="00C83A70" w:rsidRDefault="009A4D69" w:rsidP="009A4D69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A4D69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E29D54A" w14:textId="77777777" w:rsidR="00C83A70" w:rsidRPr="009A4D69" w:rsidRDefault="00C83A70" w:rsidP="00C83A70">
            <w:pPr>
              <w:pStyle w:val="NoSpacing"/>
              <w:spacing w:line="276" w:lineRule="auto"/>
              <w:ind w:left="720"/>
              <w:rPr>
                <w:rFonts w:cstheme="minorHAnsi"/>
                <w:b/>
              </w:rPr>
            </w:pPr>
          </w:p>
          <w:p w14:paraId="72B6FCF5" w14:textId="77777777" w:rsidR="009A4D69" w:rsidRPr="009A4D69" w:rsidRDefault="009A4D69" w:rsidP="009A4D69">
            <w:pPr>
              <w:pStyle w:val="NoSpacing"/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lastRenderedPageBreak/>
              <w:t>10</w:t>
            </w:r>
            <w:r w:rsidRPr="009A4D69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9A4D69">
              <w:rPr>
                <w:rFonts w:cstheme="minorHAnsi"/>
              </w:rPr>
              <w:t>CFU :</w:t>
            </w:r>
            <w:proofErr w:type="gramEnd"/>
            <w:r w:rsidRPr="009A4D69">
              <w:rPr>
                <w:rFonts w:cstheme="minorHAnsi"/>
              </w:rPr>
              <w:t xml:space="preserve"> maximum acceptable count</w:t>
            </w:r>
            <w:r w:rsidRPr="009A4D69">
              <w:rPr>
                <w:rFonts w:eastAsia="MS Gothic" w:cstheme="minorHAnsi"/>
              </w:rPr>
              <w:t>＝</w:t>
            </w:r>
            <w:r w:rsidRPr="009A4D69">
              <w:rPr>
                <w:rFonts w:cstheme="minorHAnsi"/>
              </w:rPr>
              <w:t>20</w:t>
            </w:r>
          </w:p>
          <w:p w14:paraId="71134AD9" w14:textId="77777777" w:rsidR="009A4D69" w:rsidRPr="009A4D69" w:rsidRDefault="009A4D69" w:rsidP="009A4D69">
            <w:pPr>
              <w:pStyle w:val="NoSpacing"/>
              <w:spacing w:line="276" w:lineRule="auto"/>
              <w:rPr>
                <w:rFonts w:cstheme="minorHAnsi"/>
              </w:rPr>
            </w:pPr>
            <w:r w:rsidRPr="009A4D69">
              <w:rPr>
                <w:rFonts w:cstheme="minorHAnsi"/>
              </w:rPr>
              <w:t>10</w:t>
            </w:r>
            <w:r w:rsidRPr="009A4D69">
              <w:rPr>
                <w:rFonts w:cstheme="minorHAnsi"/>
                <w:vertAlign w:val="superscript"/>
              </w:rPr>
              <w:t xml:space="preserve">2 </w:t>
            </w:r>
            <w:r w:rsidRPr="009A4D69">
              <w:rPr>
                <w:rFonts w:cstheme="minorHAnsi"/>
              </w:rPr>
              <w:t>CFU: maximum acceptable count</w:t>
            </w:r>
            <w:r w:rsidRPr="009A4D69">
              <w:rPr>
                <w:rFonts w:eastAsia="MS Gothic" w:cstheme="minorHAnsi"/>
              </w:rPr>
              <w:t>＝</w:t>
            </w:r>
            <w:r w:rsidRPr="009A4D69">
              <w:rPr>
                <w:rFonts w:cstheme="minorHAnsi"/>
              </w:rPr>
              <w:t xml:space="preserve">200, </w:t>
            </w:r>
          </w:p>
          <w:p w14:paraId="54ECF9C3" w14:textId="0C2B4CD0" w:rsidR="00001C70" w:rsidRPr="009A4D69" w:rsidRDefault="009A4D69" w:rsidP="009A4D69">
            <w:pPr>
              <w:spacing w:after="0" w:line="276" w:lineRule="auto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10</w:t>
            </w:r>
            <w:r w:rsidRPr="009A4D69">
              <w:rPr>
                <w:rFonts w:cstheme="minorHAnsi"/>
                <w:vertAlign w:val="superscript"/>
              </w:rPr>
              <w:t xml:space="preserve">3 </w:t>
            </w:r>
            <w:r w:rsidRPr="009A4D69">
              <w:rPr>
                <w:rFonts w:cstheme="minorHAnsi"/>
              </w:rPr>
              <w:t>CFU: maximum acceptable count</w:t>
            </w:r>
            <w:r w:rsidRPr="009A4D69">
              <w:rPr>
                <w:rFonts w:eastAsia="MS Gothic" w:cstheme="minorHAnsi"/>
              </w:rPr>
              <w:t>＝</w:t>
            </w:r>
            <w:r w:rsidRPr="009A4D69">
              <w:rPr>
                <w:rFonts w:cstheme="minorHAnsi"/>
              </w:rPr>
              <w:t>2000.</w:t>
            </w:r>
          </w:p>
        </w:tc>
      </w:tr>
    </w:tbl>
    <w:p w14:paraId="21C08738" w14:textId="77777777" w:rsidR="00001C70" w:rsidRPr="009A4D69" w:rsidRDefault="00001C70" w:rsidP="009A4D69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1260"/>
        <w:gridCol w:w="7223"/>
      </w:tblGrid>
      <w:tr w:rsidR="00001C70" w:rsidRPr="009A4D69" w14:paraId="6E85BBC4" w14:textId="77777777" w:rsidTr="009A4D69">
        <w:trPr>
          <w:trHeight w:val="503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0412A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CURRENT REVISION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0CF95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8738D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A4D69">
              <w:rPr>
                <w:rFonts w:cstheme="minorHAnsi"/>
                <w:b/>
              </w:rPr>
              <w:t>REASON FOR REVIEW</w:t>
            </w:r>
          </w:p>
        </w:tc>
      </w:tr>
      <w:tr w:rsidR="00001C70" w:rsidRPr="009A4D69" w14:paraId="2662568C" w14:textId="77777777" w:rsidTr="009A4D69">
        <w:trPr>
          <w:trHeight w:val="3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3C5A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00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FCC5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NIL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F4A0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FIRST ISSUE</w:t>
            </w:r>
          </w:p>
        </w:tc>
      </w:tr>
      <w:tr w:rsidR="00001C70" w:rsidRPr="009A4D69" w14:paraId="5557D866" w14:textId="77777777" w:rsidTr="009A4D69">
        <w:trPr>
          <w:trHeight w:val="311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0A15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01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9D92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00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D0FE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Review of the procedures</w:t>
            </w:r>
          </w:p>
          <w:p w14:paraId="2B2569C8" w14:textId="77777777" w:rsidR="00001C70" w:rsidRPr="009A4D69" w:rsidRDefault="00001C70" w:rsidP="009A4D69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A4D69">
              <w:rPr>
                <w:rFonts w:cstheme="minorHAnsi"/>
              </w:rPr>
              <w:t>Change in header and footer format</w:t>
            </w:r>
          </w:p>
        </w:tc>
      </w:tr>
    </w:tbl>
    <w:p w14:paraId="2615AA7B" w14:textId="77777777" w:rsidR="00001C70" w:rsidRPr="009A4D69" w:rsidRDefault="00001C70" w:rsidP="009A4D69">
      <w:pPr>
        <w:spacing w:line="276" w:lineRule="auto"/>
        <w:rPr>
          <w:rFonts w:cstheme="minorHAnsi"/>
        </w:rPr>
      </w:pPr>
    </w:p>
    <w:p w14:paraId="2EC8C87E" w14:textId="77777777" w:rsidR="002C70FE" w:rsidRPr="009A4D69" w:rsidRDefault="002C70FE" w:rsidP="009A4D69">
      <w:pPr>
        <w:spacing w:line="276" w:lineRule="auto"/>
        <w:rPr>
          <w:rFonts w:cstheme="minorHAnsi"/>
        </w:rPr>
      </w:pPr>
    </w:p>
    <w:sectPr w:rsidR="002C70FE" w:rsidRPr="009A4D69" w:rsidSect="00001C70">
      <w:headerReference w:type="default" r:id="rId44"/>
      <w:footerReference w:type="default" r:id="rId45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76EBC" w14:textId="77777777" w:rsidR="00C91D69" w:rsidRDefault="00C91D69" w:rsidP="00001C70">
      <w:pPr>
        <w:spacing w:after="0" w:line="240" w:lineRule="auto"/>
      </w:pPr>
      <w:r>
        <w:separator/>
      </w:r>
    </w:p>
  </w:endnote>
  <w:endnote w:type="continuationSeparator" w:id="0">
    <w:p w14:paraId="6C9C70C3" w14:textId="77777777" w:rsidR="00C91D69" w:rsidRDefault="00C91D69" w:rsidP="00001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9A4D69" w:rsidRPr="009A4D69" w14:paraId="7D5A1A32" w14:textId="77777777" w:rsidTr="00667D68">
      <w:trPr>
        <w:trHeight w:val="245"/>
      </w:trPr>
      <w:tc>
        <w:tcPr>
          <w:tcW w:w="1844" w:type="dxa"/>
          <w:vMerge w:val="restart"/>
        </w:tcPr>
        <w:p w14:paraId="246936C8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  <w:p w14:paraId="7367603C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5FE3C5DF" w14:textId="77777777" w:rsidR="009A4D69" w:rsidRPr="009A4D69" w:rsidRDefault="009A4D69" w:rsidP="009A4D69">
          <w:pPr>
            <w:rPr>
              <w:rFonts w:cstheme="minorHAnsi"/>
              <w:b/>
            </w:rPr>
          </w:pPr>
          <w:r w:rsidRPr="009A4D69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402AE164" w14:textId="77777777" w:rsidR="009A4D69" w:rsidRPr="009A4D69" w:rsidRDefault="009A4D69" w:rsidP="009A4D69">
          <w:pPr>
            <w:rPr>
              <w:rFonts w:cstheme="minorHAnsi"/>
              <w:b/>
            </w:rPr>
          </w:pPr>
          <w:r w:rsidRPr="009A4D69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481589F3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DATE</w:t>
          </w:r>
        </w:p>
      </w:tc>
    </w:tr>
    <w:tr w:rsidR="009A4D69" w:rsidRPr="009A4D69" w14:paraId="5A78A4ED" w14:textId="77777777" w:rsidTr="00667D68">
      <w:trPr>
        <w:trHeight w:val="70"/>
      </w:trPr>
      <w:tc>
        <w:tcPr>
          <w:tcW w:w="1844" w:type="dxa"/>
          <w:vMerge/>
        </w:tcPr>
        <w:p w14:paraId="04ABF817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54592AA6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7BC60728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70D7619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</w:tr>
    <w:tr w:rsidR="009A4D69" w:rsidRPr="009A4D69" w14:paraId="0284AD6B" w14:textId="77777777" w:rsidTr="00667D68">
      <w:trPr>
        <w:trHeight w:val="70"/>
      </w:trPr>
      <w:tc>
        <w:tcPr>
          <w:tcW w:w="1844" w:type="dxa"/>
        </w:tcPr>
        <w:p w14:paraId="615BFE13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212F00E9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2342B49A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1173623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</w:tr>
    <w:tr w:rsidR="009A4D69" w:rsidRPr="009A4D69" w14:paraId="08825851" w14:textId="77777777" w:rsidTr="00667D68">
      <w:trPr>
        <w:trHeight w:val="260"/>
      </w:trPr>
      <w:tc>
        <w:tcPr>
          <w:tcW w:w="1844" w:type="dxa"/>
        </w:tcPr>
        <w:p w14:paraId="36FD8709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373241B5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  <w:r w:rsidRPr="009A4D69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1E0F9AA4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7AC4FE8" w14:textId="77777777" w:rsidR="009A4D69" w:rsidRPr="009A4D69" w:rsidRDefault="009A4D69" w:rsidP="009A4D69">
          <w:pPr>
            <w:rPr>
              <w:rFonts w:cstheme="minorHAnsi"/>
              <w:b/>
              <w:bCs/>
            </w:rPr>
          </w:pPr>
        </w:p>
      </w:tc>
    </w:tr>
  </w:tbl>
  <w:p w14:paraId="0B82D786" w14:textId="77777777" w:rsidR="009A4D69" w:rsidRPr="009A4D69" w:rsidRDefault="009A4D69" w:rsidP="009A4D69">
    <w:pPr>
      <w:pStyle w:val="Footer"/>
      <w:tabs>
        <w:tab w:val="clear" w:pos="4680"/>
        <w:tab w:val="clear" w:pos="9360"/>
        <w:tab w:val="left" w:pos="4065"/>
      </w:tabs>
      <w:rPr>
        <w:rFonts w:cstheme="minorHAnsi"/>
      </w:rPr>
    </w:pPr>
    <w:r w:rsidRPr="009A4D69">
      <w:rPr>
        <w:rFonts w:cstheme="minorHAnsi"/>
      </w:rPr>
      <w:tab/>
    </w:r>
  </w:p>
  <w:sdt>
    <w:sdtPr>
      <w:id w:val="-9948780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45D8CC" w14:textId="1D0BA231" w:rsidR="009A4D69" w:rsidRDefault="009A4D6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FCCE6F" w14:textId="4B4A5FB1" w:rsidR="009E63C9" w:rsidRPr="009A4D69" w:rsidRDefault="009E63C9" w:rsidP="009A4D69">
    <w:pPr>
      <w:pStyle w:val="Footer"/>
      <w:tabs>
        <w:tab w:val="clear" w:pos="4680"/>
        <w:tab w:val="clear" w:pos="9360"/>
        <w:tab w:val="left" w:pos="4065"/>
      </w:tabs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78DD7" w14:textId="77777777" w:rsidR="00C91D69" w:rsidRDefault="00C91D69" w:rsidP="00001C70">
      <w:pPr>
        <w:spacing w:after="0" w:line="240" w:lineRule="auto"/>
      </w:pPr>
      <w:r>
        <w:separator/>
      </w:r>
    </w:p>
  </w:footnote>
  <w:footnote w:type="continuationSeparator" w:id="0">
    <w:p w14:paraId="06A36B86" w14:textId="77777777" w:rsidR="00C91D69" w:rsidRDefault="00C91D69" w:rsidP="00001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3CD8E38C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839F9F7" w14:textId="77777777" w:rsidR="009E63C9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45F08785" wp14:editId="378BD567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3744EF" w14:textId="77777777" w:rsidR="009E63C9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A5C5440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318E369" w14:textId="72702390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001C70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07</w:t>
          </w:r>
        </w:p>
      </w:tc>
    </w:tr>
    <w:tr w:rsidR="005806FA" w:rsidRPr="005806FA" w14:paraId="0237833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79E58BC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0BF0D32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C6A1C64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DD01162" w14:textId="3F678A40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001C70">
            <w:rPr>
              <w:rFonts w:asciiTheme="minorHAnsi" w:hAnsiTheme="minorHAnsi" w:cstheme="minorHAnsi"/>
              <w:b/>
              <w:bCs/>
              <w:sz w:val="22"/>
              <w:szCs w:val="22"/>
            </w:rPr>
            <w:t>07</w:t>
          </w:r>
        </w:p>
      </w:tc>
    </w:tr>
    <w:tr w:rsidR="005806FA" w:rsidRPr="005806FA" w14:paraId="53EF100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6B0B72F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704B62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308E01E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68ABFDB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0862B11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476DE2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04F428D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BB9180E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6DC9C3C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0CBFD9DC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D31A789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4F5123B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8C924A5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78FA528" w14:textId="77777777" w:rsidR="009E63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383EA55F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71576BC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D78CB69" w14:textId="781A696D" w:rsidR="009E63C9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 xml:space="preserve">SODIUM </w:t>
          </w:r>
          <w:r w:rsidR="00001C70">
            <w:rPr>
              <w:rFonts w:cstheme="minorHAnsi"/>
              <w:b/>
              <w:bCs/>
              <w:sz w:val="36"/>
              <w:szCs w:val="36"/>
            </w:rPr>
            <w:t>BICARBONATE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E204F11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8860370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CFD6D06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65B0481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CC89E47" w14:textId="77777777" w:rsidR="009E63C9" w:rsidRPr="005806FA" w:rsidRDefault="009E63C9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76D0CB2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6D8CC8BA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49EFC58F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4C56EC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8AF6A1C" w14:textId="77777777" w:rsidR="009E63C9" w:rsidRPr="005806FA" w:rsidRDefault="009E63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C868DDC" w14:textId="77777777" w:rsidR="009E63C9" w:rsidRPr="005806FA" w:rsidRDefault="009E63C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0FD1B06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9027072" w14:textId="77777777" w:rsidR="009E63C9" w:rsidRPr="005806FA" w:rsidRDefault="009E63C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6DA0B940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573A385F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E7ADBCA" w14:textId="77777777" w:rsidR="009E63C9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A4E89E2" w14:textId="77777777" w:rsidR="009E63C9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20C711A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25BCFA8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1B9E7C38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6F917444" w14:textId="77777777" w:rsidR="009E63C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A265A27" w14:textId="77777777" w:rsidR="009E63C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C5D50F9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2F8533F" w14:textId="77777777" w:rsidR="009E63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A102C23" w14:textId="77777777" w:rsidR="009E63C9" w:rsidRPr="005806FA" w:rsidRDefault="009E63C9" w:rsidP="005806FA">
    <w:pPr>
      <w:pStyle w:val="Header"/>
      <w:rPr>
        <w:b/>
        <w:bCs/>
      </w:rPr>
    </w:pPr>
  </w:p>
  <w:p w14:paraId="497A129B" w14:textId="77777777" w:rsidR="009E63C9" w:rsidRPr="005806FA" w:rsidRDefault="009E63C9">
    <w:pPr>
      <w:pStyle w:val="Header"/>
      <w:rPr>
        <w:b/>
        <w:bCs/>
      </w:rPr>
    </w:pPr>
  </w:p>
  <w:p w14:paraId="6B28A09E" w14:textId="77777777" w:rsidR="009E63C9" w:rsidRPr="005806FA" w:rsidRDefault="009E63C9" w:rsidP="00BD5234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45D3B"/>
    <w:multiLevelType w:val="hybridMultilevel"/>
    <w:tmpl w:val="A94AF6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160807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70"/>
    <w:rsid w:val="00001C70"/>
    <w:rsid w:val="002C70FE"/>
    <w:rsid w:val="00867E63"/>
    <w:rsid w:val="00921803"/>
    <w:rsid w:val="009A19E1"/>
    <w:rsid w:val="009A4D69"/>
    <w:rsid w:val="009A6782"/>
    <w:rsid w:val="009E63C9"/>
    <w:rsid w:val="00B939FA"/>
    <w:rsid w:val="00C03810"/>
    <w:rsid w:val="00C83A70"/>
    <w:rsid w:val="00C91D69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6C3D"/>
  <w15:chartTrackingRefBased/>
  <w15:docId w15:val="{3F1B46C3-760C-4494-BF1B-271612BA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7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0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0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C7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01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C70"/>
    <w:rPr>
      <w:lang w:val="en-GB"/>
    </w:rPr>
  </w:style>
  <w:style w:type="paragraph" w:styleId="NoSpacing">
    <w:name w:val="No Spacing"/>
    <w:uiPriority w:val="1"/>
    <w:qFormat/>
    <w:rsid w:val="00001C70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001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001C70"/>
    <w:rPr>
      <w:i/>
      <w:iCs/>
    </w:rPr>
  </w:style>
  <w:style w:type="character" w:styleId="Hyperlink">
    <w:name w:val="Hyperlink"/>
    <w:basedOn w:val="DefaultParagraphFont"/>
    <w:uiPriority w:val="99"/>
    <w:unhideWhenUsed/>
    <w:rsid w:val="00001C70"/>
    <w:rPr>
      <w:color w:val="0000FF"/>
      <w:u w:val="single"/>
    </w:rPr>
  </w:style>
  <w:style w:type="character" w:customStyle="1" w:styleId="inlinehdg2">
    <w:name w:val="inlinehdg2"/>
    <w:basedOn w:val="DefaultParagraphFont"/>
    <w:rsid w:val="00001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-2017\appendices\appendix-01\appendix-01-a\potassium-pyroantimonate-solution.html" TargetMode="External"/><Relationship Id="rId18" Type="http://schemas.openxmlformats.org/officeDocument/2006/relationships/hyperlink" Target="file:///C:\Users\USER\Desktop\bp-2017\appendices\appendix-01\appendix-01-a\water--distilled.html" TargetMode="External"/><Relationship Id="rId26" Type="http://schemas.openxmlformats.org/officeDocument/2006/relationships/hyperlink" Target="file:///C:\Users\USER\Desktop\bp-2017\appendices\appendix-01\appendix-01-c\ammonium-standard-solution--1-ppm-nh4-.html" TargetMode="External"/><Relationship Id="rId39" Type="http://schemas.openxmlformats.org/officeDocument/2006/relationships/hyperlink" Target="file:///C:\Users\USER\Desktop\bp-2017\appendices\appendix-01\appendix-01-a\citric-acid.html" TargetMode="External"/><Relationship Id="rId21" Type="http://schemas.openxmlformats.org/officeDocument/2006/relationships/hyperlink" Target="file:///C:\Users\USER\Desktop\bp-2017\appendices\appendix-01\appendix-01-c\sulfate-standard-solution--10-ppm-so4-.html" TargetMode="External"/><Relationship Id="rId34" Type="http://schemas.openxmlformats.org/officeDocument/2006/relationships/hyperlink" Target="file:///C:\Users\USER\Desktop\bp-2017\appendices\appendix-01\appendix-01-a\acetic-acid--dilute.html" TargetMode="External"/><Relationship Id="rId42" Type="http://schemas.openxmlformats.org/officeDocument/2006/relationships/hyperlink" Target="file:///C:\Users\USER\Desktop\bp-2017\appendices\appendix-01\appendix-01-a\water.html" TargetMode="External"/><Relationship Id="rId47" Type="http://schemas.openxmlformats.org/officeDocument/2006/relationships/theme" Target="theme/theme1.xml"/><Relationship Id="rId7" Type="http://schemas.openxmlformats.org/officeDocument/2006/relationships/hyperlink" Target="file:///C:\Users\USER\Desktop\bp-2017\appendices\appendix-01\appendix-01-a\water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c\chloride-standard-solution--5-ppm-cl-.html" TargetMode="External"/><Relationship Id="rId29" Type="http://schemas.openxmlformats.org/officeDocument/2006/relationships/hyperlink" Target="file:///C:\Users\USER\Desktop\bp-2017\appendices\appendix-01\appendix-01-a\water--distilled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water.html" TargetMode="External"/><Relationship Id="rId24" Type="http://schemas.openxmlformats.org/officeDocument/2006/relationships/hyperlink" Target="file:///C:\Users\USER\Desktop\bp-2017\appendices\appendix-01\appendix-01-a\water.html" TargetMode="External"/><Relationship Id="rId32" Type="http://schemas.openxmlformats.org/officeDocument/2006/relationships/hyperlink" Target="file:///C:\Users\USER\Desktop\bp-2017\appendices\appendix-01\appendix-01-a\acetic-acid--dilute.html" TargetMode="External"/><Relationship Id="rId37" Type="http://schemas.openxmlformats.org/officeDocument/2006/relationships/hyperlink" Target="file:///C:\Users\USER\Desktop\BP%202023\appendices\appendix-01\appendix-01-a\water.html?date=2023-07-01" TargetMode="External"/><Relationship Id="rId40" Type="http://schemas.openxmlformats.org/officeDocument/2006/relationships/hyperlink" Target="file:///C:\Users\USER\Desktop\bp-2017\appendices\appendix-01\appendix-01-a\mercaptoacetic-acid.html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formulated-specific\silver-nitrate-solution.html" TargetMode="External"/><Relationship Id="rId23" Type="http://schemas.openxmlformats.org/officeDocument/2006/relationships/hyperlink" Target="file:///C:\Users\USER\Desktop\bp-2017\appendices\appendix-01\appendix-01-a\sodium-hydroxide-solution--dilute.html" TargetMode="External"/><Relationship Id="rId28" Type="http://schemas.openxmlformats.org/officeDocument/2006/relationships/hyperlink" Target="file:///C:\Users\USER\Desktop\bp-2017\appendices\appendix-01\appendix-01-a\potassium-tetraiodomercurate-solution--alkaline.html" TargetMode="External"/><Relationship Id="rId36" Type="http://schemas.openxmlformats.org/officeDocument/2006/relationships/hyperlink" Target="file:///C:\Users\USER\Desktop\BP%202023\appendices\appendix-01\appendix-01-a\hydrochloric-acid--dilute.html?date=2023-07-01" TargetMode="External"/><Relationship Id="rId10" Type="http://schemas.openxmlformats.org/officeDocument/2006/relationships/hyperlink" Target="file:///C:\Users\USER\Desktop\bp-2017\appendices\appendix-01\appendix-01-a\hydrochloric-acid-r1.html" TargetMode="External"/><Relationship Id="rId19" Type="http://schemas.openxmlformats.org/officeDocument/2006/relationships/hyperlink" Target="file:///C:\Users\USER\Desktop\bp-2017\appendices\appendix-01\appendix-01-a\barium-chloride.html" TargetMode="External"/><Relationship Id="rId31" Type="http://schemas.openxmlformats.org/officeDocument/2006/relationships/hyperlink" Target="file:///C:\Users\USER\Desktop\bp-2017\appendices\appendix-01\appendix-01-a\ammonium-oxalate-solution.html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barium-hydroxide-solution.html" TargetMode="External"/><Relationship Id="rId14" Type="http://schemas.openxmlformats.org/officeDocument/2006/relationships/hyperlink" Target="file:///C:\Users\USER\Desktop\bp-2017\appendices\appendix-01\appendix-01-a\nitric-acid--dilute.html" TargetMode="External"/><Relationship Id="rId22" Type="http://schemas.openxmlformats.org/officeDocument/2006/relationships/hyperlink" Target="file:///C:\Users\USER\Desktop\bp-2017\appendices\appendix-01\appendix-01-a\water.html" TargetMode="External"/><Relationship Id="rId27" Type="http://schemas.openxmlformats.org/officeDocument/2006/relationships/hyperlink" Target="file:///C:\Users\USER\Desktop\bp-2017\appendices\appendix-01\appendix-01-a\water.html" TargetMode="External"/><Relationship Id="rId30" Type="http://schemas.openxmlformats.org/officeDocument/2006/relationships/hyperlink" Target="file:///C:\Users\USER\Desktop\bp-2017\appendices\appendix-01\appendix-01-c\calcium-standard-solution--100-ppm-ca---alcoholic.html" TargetMode="External"/><Relationship Id="rId35" Type="http://schemas.openxmlformats.org/officeDocument/2006/relationships/hyperlink" Target="file:///C:\Users\USER\Desktop\bp-2017\appendices\appendix-01\appendix-01-a\water--distilled.html" TargetMode="External"/><Relationship Id="rId43" Type="http://schemas.openxmlformats.org/officeDocument/2006/relationships/hyperlink" Target="file:///C:\Users\USER\Desktop\bp-2017\appendices\appendix-01\appendix-01-c\iron-standard-solution--1-ppm-fe-.html" TargetMode="External"/><Relationship Id="rId8" Type="http://schemas.openxmlformats.org/officeDocument/2006/relationships/hyperlink" Target="file:///C:\Users\USER\Desktop\bp-2017\appendices\appendix-01\appendix-01-a\acetic-acid--dilute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USER\Desktop\bp-2017\appendices\appendix-01\appendix-01-a\potassium-carbonate.html" TargetMode="External"/><Relationship Id="rId17" Type="http://schemas.openxmlformats.org/officeDocument/2006/relationships/hyperlink" Target="file:///C:\Users\USER\Desktop\bp-2017\appendices\appendix-01\appendix-01-a\water.html" TargetMode="External"/><Relationship Id="rId25" Type="http://schemas.openxmlformats.org/officeDocument/2006/relationships/hyperlink" Target="file:///C:\Users\USER\Desktop\bp-2017\appendices\appendix-01\appendix-01-a\potassium-tetraiodomercurate-solution--alkaline.html" TargetMode="External"/><Relationship Id="rId33" Type="http://schemas.openxmlformats.org/officeDocument/2006/relationships/hyperlink" Target="file:///C:\Users\USER\Desktop\bp-2017\appendices\appendix-01\appendix-01-c\calcium-standard-solution--10-ppm-ca-.html" TargetMode="External"/><Relationship Id="rId38" Type="http://schemas.openxmlformats.org/officeDocument/2006/relationships/hyperlink" Target="file:///C:\Users\USER\Desktop\bp-2017\appendices\appendix-01\appendix-01-a\water.html" TargetMode="External"/><Relationship Id="rId46" Type="http://schemas.openxmlformats.org/officeDocument/2006/relationships/fontTable" Target="fontTable.xml"/><Relationship Id="rId20" Type="http://schemas.openxmlformats.org/officeDocument/2006/relationships/hyperlink" Target="file:///C:\Users\USER\Desktop\bp-2017\appendices\appendix-01\appendix-01-a\acetic-acid.html" TargetMode="External"/><Relationship Id="rId41" Type="http://schemas.openxmlformats.org/officeDocument/2006/relationships/hyperlink" Target="file:///C:\Users\USER\Desktop\bp-2017\appendices\appendix-01\appendix-01-a\ammonia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2065</Words>
  <Characters>11775</Characters>
  <Application>Microsoft Office Word</Application>
  <DocSecurity>0</DocSecurity>
  <Lines>98</Lines>
  <Paragraphs>27</Paragraphs>
  <ScaleCrop>false</ScaleCrop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2025-01-26T13:53:00Z</dcterms:created>
  <dcterms:modified xsi:type="dcterms:W3CDTF">2025-02-06T14:41:00Z</dcterms:modified>
</cp:coreProperties>
</file>