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C6B64" w:rsidRPr="00AD160B" w14:paraId="683AA84C" w14:textId="77777777" w:rsidTr="00F24968">
        <w:trPr>
          <w:trHeight w:val="378"/>
        </w:trPr>
        <w:tc>
          <w:tcPr>
            <w:tcW w:w="648" w:type="dxa"/>
          </w:tcPr>
          <w:p w14:paraId="6C5BCD70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18E53887" w14:textId="77777777" w:rsidR="005C6B64" w:rsidRPr="00AD160B" w:rsidRDefault="005C6B64" w:rsidP="00AD160B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CB649D1" w14:textId="77777777" w:rsidR="005C6B64" w:rsidRPr="00AD160B" w:rsidRDefault="005C6B64" w:rsidP="00AD160B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C6B64" w:rsidRPr="00AD160B" w14:paraId="42DE6A04" w14:textId="77777777" w:rsidTr="00F24968">
        <w:trPr>
          <w:trHeight w:val="542"/>
        </w:trPr>
        <w:tc>
          <w:tcPr>
            <w:tcW w:w="648" w:type="dxa"/>
          </w:tcPr>
          <w:p w14:paraId="2D574F7E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9914D20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26486884" w14:textId="69FFD6C8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Describe the colour and appearance of the material.</w:t>
            </w:r>
          </w:p>
        </w:tc>
      </w:tr>
      <w:tr w:rsidR="005C6B64" w:rsidRPr="00AD160B" w14:paraId="6721C2A8" w14:textId="77777777" w:rsidTr="00F24968">
        <w:trPr>
          <w:trHeight w:val="542"/>
        </w:trPr>
        <w:tc>
          <w:tcPr>
            <w:tcW w:w="648" w:type="dxa"/>
          </w:tcPr>
          <w:p w14:paraId="69960207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AD8B9EF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SOLUBILITY</w:t>
            </w:r>
          </w:p>
          <w:p w14:paraId="2761D52D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F3BE088" w14:textId="16DFA51A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Determine its miscibility with water.</w:t>
            </w:r>
          </w:p>
        </w:tc>
      </w:tr>
      <w:tr w:rsidR="005C6B64" w:rsidRPr="00AD160B" w14:paraId="5C59252C" w14:textId="77777777" w:rsidTr="00F24968">
        <w:trPr>
          <w:trHeight w:val="542"/>
        </w:trPr>
        <w:tc>
          <w:tcPr>
            <w:tcW w:w="648" w:type="dxa"/>
          </w:tcPr>
          <w:p w14:paraId="15358D9C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28666B3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86F8386" w14:textId="3E00477A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Determine its miscibility with water. </w:t>
            </w:r>
          </w:p>
          <w:p w14:paraId="1623B9DC" w14:textId="2BC2FB06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A. Examine the chromatograms obtained in the assay.</w:t>
            </w:r>
          </w:p>
          <w:p w14:paraId="0A54BF21" w14:textId="7224D7A3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Results   The principal peak in the chromatogram obtained with the test solution is similar in retention time to the principal peak in the chromatogram obtained with reference solution (a).</w:t>
            </w:r>
          </w:p>
          <w:p w14:paraId="3B81A6B3" w14:textId="0A718CD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B. To 7.0 g add 40 ml of water R and 6.4 g of disodium tetraborate R. Allow to stand for 1 hour, shaking occasionally and dilute to 50.0 ml with water R. Filter if necessary. Determine the angle of rotation.</w:t>
            </w:r>
          </w:p>
          <w:p w14:paraId="77E4F192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C. Comment on the clarity and nature of the material at </w:t>
            </w:r>
          </w:p>
          <w:p w14:paraId="0786E057" w14:textId="4134DB10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     25</w:t>
            </w:r>
            <w:r w:rsidRPr="00AD160B">
              <w:rPr>
                <w:rFonts w:cstheme="minorHAnsi"/>
                <w:vertAlign w:val="superscript"/>
              </w:rPr>
              <w:t>0</w:t>
            </w:r>
            <w:r w:rsidRPr="00AD160B">
              <w:rPr>
                <w:rFonts w:cstheme="minorHAnsi"/>
              </w:rPr>
              <w:t>C.</w:t>
            </w:r>
          </w:p>
        </w:tc>
      </w:tr>
      <w:tr w:rsidR="005C6B64" w:rsidRPr="00AD160B" w14:paraId="7F55FEE5" w14:textId="77777777" w:rsidTr="00AD160B">
        <w:trPr>
          <w:trHeight w:val="710"/>
        </w:trPr>
        <w:tc>
          <w:tcPr>
            <w:tcW w:w="648" w:type="dxa"/>
          </w:tcPr>
          <w:p w14:paraId="62F3F255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B240AE9" w14:textId="17E77793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5CD1FFFA" w14:textId="504CCD6F" w:rsidR="005C6B64" w:rsidRPr="00AD160B" w:rsidRDefault="005C6B64" w:rsidP="00AD160B">
            <w:pPr>
              <w:spacing w:line="276" w:lineRule="auto"/>
              <w:jc w:val="both"/>
              <w:rPr>
                <w:rStyle w:val="Emphasis"/>
                <w:rFonts w:cstheme="minorHAnsi"/>
                <w:i w:val="0"/>
                <w:iCs w:val="0"/>
              </w:rPr>
            </w:pPr>
            <w:r w:rsidRPr="00AD160B">
              <w:rPr>
                <w:rFonts w:cstheme="minorHAnsi"/>
              </w:rPr>
              <w:t>Dilute 7.0 g to 50 ml with water R. Observe and record the clarity and colour.</w:t>
            </w:r>
          </w:p>
        </w:tc>
      </w:tr>
      <w:tr w:rsidR="005C6B64" w:rsidRPr="00AD160B" w14:paraId="2E676C2C" w14:textId="77777777" w:rsidTr="00F24968">
        <w:trPr>
          <w:trHeight w:val="413"/>
        </w:trPr>
        <w:tc>
          <w:tcPr>
            <w:tcW w:w="648" w:type="dxa"/>
          </w:tcPr>
          <w:p w14:paraId="212098AB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8DAD29" w14:textId="30F63A07" w:rsidR="005C6B64" w:rsidRPr="00AD160B" w:rsidRDefault="005C6B64" w:rsidP="00AD160B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CONDUCTIVITY</w:t>
            </w:r>
          </w:p>
        </w:tc>
        <w:tc>
          <w:tcPr>
            <w:tcW w:w="7380" w:type="dxa"/>
          </w:tcPr>
          <w:p w14:paraId="28390451" w14:textId="23C4CF2E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Measure the conductivity of the undiluted liquid while gently stirring with a magnetic stirrer.</w:t>
            </w:r>
          </w:p>
        </w:tc>
      </w:tr>
      <w:tr w:rsidR="005C6B64" w:rsidRPr="00AD160B" w14:paraId="46F8237E" w14:textId="77777777" w:rsidTr="00F24968">
        <w:trPr>
          <w:trHeight w:val="413"/>
        </w:trPr>
        <w:tc>
          <w:tcPr>
            <w:tcW w:w="648" w:type="dxa"/>
          </w:tcPr>
          <w:p w14:paraId="50AD982B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EB38EB3" w14:textId="6F57DA4E" w:rsidR="005C6B64" w:rsidRPr="00AD160B" w:rsidRDefault="005C6B64" w:rsidP="00AD160B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REDUCING SUGAR</w:t>
            </w:r>
          </w:p>
        </w:tc>
        <w:tc>
          <w:tcPr>
            <w:tcW w:w="7380" w:type="dxa"/>
          </w:tcPr>
          <w:p w14:paraId="617B0192" w14:textId="7DF06A9A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To 5.0 g add 6 ml of water R, 20 ml of </w:t>
            </w:r>
            <w:proofErr w:type="spellStart"/>
            <w:r w:rsidRPr="00AD160B">
              <w:rPr>
                <w:rFonts w:cstheme="minorHAnsi"/>
              </w:rPr>
              <w:t>cupri</w:t>
            </w:r>
            <w:proofErr w:type="spellEnd"/>
            <w:r w:rsidRPr="00AD160B">
              <w:rPr>
                <w:rFonts w:cstheme="minorHAnsi"/>
              </w:rPr>
              <w:t>-citric solution R and a few glass beads. Heat so that boiling begins after 4 min and maintain boiling for 3 min. Cool rapidly and add 100 ml of a 2.4 % V/V solution of glacial acetic acid R and 20.0 ml of 0.025 M iodine. With continuous shaking, add 25 ml of a mixture of 6 volumes of hydrochloric acid R and 94 volumes of water R and when the precipitate has dissolved, titrate the excess of iodine with 0.05 M sodium thiosulphate using 1 ml of starch solution R, added towards the end of the titration, as indicator. Record the volume of 0.05 M sodium thiosulphate used.</w:t>
            </w:r>
          </w:p>
        </w:tc>
      </w:tr>
      <w:tr w:rsidR="005C6B64" w:rsidRPr="00AD160B" w14:paraId="66E98528" w14:textId="77777777" w:rsidTr="00F24968">
        <w:trPr>
          <w:trHeight w:val="413"/>
        </w:trPr>
        <w:tc>
          <w:tcPr>
            <w:tcW w:w="648" w:type="dxa"/>
          </w:tcPr>
          <w:p w14:paraId="3876705E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C18697" w14:textId="1AF06A63" w:rsidR="005C6B64" w:rsidRPr="00AD160B" w:rsidRDefault="005C6B64" w:rsidP="00AD160B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REDUCING SUGARS AFTER HYDROLYSIS</w:t>
            </w:r>
          </w:p>
        </w:tc>
        <w:tc>
          <w:tcPr>
            <w:tcW w:w="7380" w:type="dxa"/>
          </w:tcPr>
          <w:p w14:paraId="746BCECD" w14:textId="334F9921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To 6.0 g add 35 ml of water R, 40 ml of 1M hydrochloric acid and a few glass beads. Boil under a reflux condenser for 4hr. Cool and neutralize with dilute sodium hydroxide solution R using 0.2 ml of bromothymol blue solution R1 as indicator. Cool and dilute to 100.0 ml with water R. To 3.0 ml of the solution add 5 ml of water, 20 ml of </w:t>
            </w:r>
            <w:proofErr w:type="spellStart"/>
            <w:r w:rsidRPr="00AD160B">
              <w:rPr>
                <w:rFonts w:cstheme="minorHAnsi"/>
              </w:rPr>
              <w:t>cupri</w:t>
            </w:r>
            <w:proofErr w:type="spellEnd"/>
            <w:r w:rsidRPr="00AD160B">
              <w:rPr>
                <w:rFonts w:cstheme="minorHAnsi"/>
              </w:rPr>
              <w:t xml:space="preserve">-citric solution R and a few glass beads. Heat so that </w:t>
            </w:r>
            <w:r w:rsidRPr="00AD160B">
              <w:rPr>
                <w:rFonts w:cstheme="minorHAnsi"/>
              </w:rPr>
              <w:lastRenderedPageBreak/>
              <w:t xml:space="preserve">boiling begins after 4 mins and maintain boiling for 3 min. Cool rapidly and add 100 ml of a 2.4% V/V solution of glacial acetic acid R and 20.0 ml of 0.025 M iodine. With continuous shaking, add 25 ml of a mixture 6 volumes of hydrochloric acid R and 94 volumes of water R. When the precipitate has dissolved, titrate the excess of iodine with 0.05 M sodium thiosulphate using 1 ml of starch solution R, added towards the end of the titration, as indicator. Record the volume of 0.05 M sodium thiosulphate required.        </w:t>
            </w:r>
          </w:p>
        </w:tc>
      </w:tr>
      <w:tr w:rsidR="005C6B64" w:rsidRPr="00AD160B" w14:paraId="2CD97B5D" w14:textId="77777777" w:rsidTr="00F24968">
        <w:trPr>
          <w:trHeight w:val="413"/>
        </w:trPr>
        <w:tc>
          <w:tcPr>
            <w:tcW w:w="648" w:type="dxa"/>
          </w:tcPr>
          <w:p w14:paraId="27A644F2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0AFC398" w14:textId="6F3B3D0A" w:rsidR="005C6B64" w:rsidRPr="00AD160B" w:rsidRDefault="005C6B64" w:rsidP="00AD160B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WATER CONTENT</w:t>
            </w:r>
          </w:p>
        </w:tc>
        <w:tc>
          <w:tcPr>
            <w:tcW w:w="7380" w:type="dxa"/>
          </w:tcPr>
          <w:p w14:paraId="69243386" w14:textId="73547014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Determine the water content of the material by Karl Fischer apparatus. </w:t>
            </w:r>
          </w:p>
        </w:tc>
      </w:tr>
      <w:tr w:rsidR="005C6B64" w:rsidRPr="00AD160B" w14:paraId="6E285C2C" w14:textId="77777777" w:rsidTr="00F24968">
        <w:trPr>
          <w:trHeight w:val="413"/>
        </w:trPr>
        <w:tc>
          <w:tcPr>
            <w:tcW w:w="648" w:type="dxa"/>
          </w:tcPr>
          <w:p w14:paraId="498F8F94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383F211" w14:textId="77777777" w:rsidR="005C6B64" w:rsidRPr="00AD160B" w:rsidRDefault="005C6B64" w:rsidP="00AD160B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660A1D60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Liquid chromatography.</w:t>
            </w:r>
          </w:p>
          <w:p w14:paraId="2D15D886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Test solution   Mix 1.00 g of the substance to be examined with 20 ml of water R and dilute to 50.0 ml with the same solvent.</w:t>
            </w:r>
          </w:p>
          <w:p w14:paraId="3A204EB1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</w:p>
          <w:p w14:paraId="0477B71E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Reference solution (</w:t>
            </w:r>
            <w:proofErr w:type="gramStart"/>
            <w:r w:rsidRPr="00AD160B">
              <w:rPr>
                <w:rFonts w:cstheme="minorHAnsi"/>
              </w:rPr>
              <w:t xml:space="preserve">a)   </w:t>
            </w:r>
            <w:proofErr w:type="gramEnd"/>
            <w:r w:rsidRPr="00AD160B">
              <w:rPr>
                <w:rFonts w:cstheme="minorHAnsi"/>
              </w:rPr>
              <w:t xml:space="preserve">Dissolve  55.0 mg of sorbitol CRS in 2 ml of water R and dilute to 5.0 ml with the same solvent.   </w:t>
            </w:r>
          </w:p>
          <w:p w14:paraId="7FB8B311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</w:p>
          <w:p w14:paraId="6D5BFD16" w14:textId="25E2EFF6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lastRenderedPageBreak/>
              <w:t>Reference solution (</w:t>
            </w:r>
            <w:proofErr w:type="gramStart"/>
            <w:r w:rsidRPr="00AD160B">
              <w:rPr>
                <w:rFonts w:cstheme="minorHAnsi"/>
              </w:rPr>
              <w:t xml:space="preserve">b)   </w:t>
            </w:r>
            <w:proofErr w:type="gramEnd"/>
            <w:r w:rsidRPr="00AD160B">
              <w:rPr>
                <w:rFonts w:cstheme="minorHAnsi"/>
              </w:rPr>
              <w:t>Dissolve  55 mg of mannitol R and 55 mg of sorbitol R  in 2 ml of water R and dilute to 5.0 ml with the same solvent.</w:t>
            </w:r>
          </w:p>
          <w:p w14:paraId="7D092DB3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Column:</w:t>
            </w:r>
          </w:p>
          <w:p w14:paraId="642B1DD7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proofErr w:type="gramStart"/>
            <w:r w:rsidRPr="00AD160B">
              <w:rPr>
                <w:rFonts w:cstheme="minorHAnsi"/>
              </w:rPr>
              <w:t>--  size</w:t>
            </w:r>
            <w:proofErr w:type="gramEnd"/>
            <w:r w:rsidRPr="00AD160B">
              <w:rPr>
                <w:rFonts w:cstheme="minorHAnsi"/>
              </w:rPr>
              <w:t>: l = 0.3 m, Ø = 7.8 mm,</w:t>
            </w:r>
          </w:p>
          <w:p w14:paraId="6524BE02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proofErr w:type="gramStart"/>
            <w:r w:rsidRPr="00AD160B">
              <w:rPr>
                <w:rFonts w:cstheme="minorHAnsi"/>
              </w:rPr>
              <w:t>--  stationary</w:t>
            </w:r>
            <w:proofErr w:type="gramEnd"/>
            <w:r w:rsidRPr="00AD160B">
              <w:rPr>
                <w:rFonts w:cstheme="minorHAnsi"/>
              </w:rPr>
              <w:t xml:space="preserve"> phase: strong cation exchange resin (calcium form) R (9µm),</w:t>
            </w:r>
          </w:p>
          <w:p w14:paraId="333E73B7" w14:textId="0E1C74A1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-- temperature: 85 + 1</w:t>
            </w:r>
            <w:r w:rsidRPr="00AD160B">
              <w:rPr>
                <w:rFonts w:cstheme="minorHAnsi"/>
                <w:vertAlign w:val="superscript"/>
              </w:rPr>
              <w:t>0</w:t>
            </w:r>
            <w:r w:rsidRPr="00AD160B">
              <w:rPr>
                <w:rFonts w:cstheme="minorHAnsi"/>
              </w:rPr>
              <w:t>C.</w:t>
            </w:r>
          </w:p>
          <w:p w14:paraId="12D7E4F6" w14:textId="74B30A2B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Mobile </w:t>
            </w:r>
            <w:proofErr w:type="gramStart"/>
            <w:r w:rsidRPr="00AD160B">
              <w:rPr>
                <w:rFonts w:cstheme="minorHAnsi"/>
              </w:rPr>
              <w:t>phase  Degassed</w:t>
            </w:r>
            <w:proofErr w:type="gramEnd"/>
            <w:r w:rsidRPr="00AD160B">
              <w:rPr>
                <w:rFonts w:cstheme="minorHAnsi"/>
              </w:rPr>
              <w:t xml:space="preserve"> water R.</w:t>
            </w:r>
          </w:p>
          <w:p w14:paraId="23F6F209" w14:textId="139A10FB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Flow rate   0.5 ml/min</w:t>
            </w:r>
          </w:p>
          <w:p w14:paraId="26148FF3" w14:textId="188A1C51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Detection   Refractometer maintained at a constant temperature</w:t>
            </w:r>
          </w:p>
          <w:p w14:paraId="0E482849" w14:textId="056D0C92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Injection     20 µl</w:t>
            </w:r>
          </w:p>
          <w:p w14:paraId="4839322C" w14:textId="4387F8E8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Run time    3 times the retention time of sorbitol. </w:t>
            </w:r>
          </w:p>
          <w:p w14:paraId="10E60A04" w14:textId="5264BB24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 xml:space="preserve">Relative retention   with reference to sorbitol (retention time = about 27 min): </w:t>
            </w:r>
            <w:proofErr w:type="gramStart"/>
            <w:r w:rsidRPr="00AD160B">
              <w:rPr>
                <w:rFonts w:cstheme="minorHAnsi"/>
              </w:rPr>
              <w:t>mannitol  =</w:t>
            </w:r>
            <w:proofErr w:type="gramEnd"/>
            <w:r w:rsidRPr="00AD160B">
              <w:rPr>
                <w:rFonts w:cstheme="minorHAnsi"/>
              </w:rPr>
              <w:t xml:space="preserve"> about 0.8</w:t>
            </w:r>
          </w:p>
          <w:p w14:paraId="79134935" w14:textId="7D6C2C44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lastRenderedPageBreak/>
              <w:t>System suitability    Reference solution (b):</w:t>
            </w:r>
          </w:p>
          <w:p w14:paraId="4F197464" w14:textId="39EB24E4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</w:rPr>
            </w:pPr>
            <w:proofErr w:type="gramStart"/>
            <w:r w:rsidRPr="00AD160B">
              <w:rPr>
                <w:rFonts w:cstheme="minorHAnsi"/>
              </w:rPr>
              <w:t>--  resolution</w:t>
            </w:r>
            <w:proofErr w:type="gramEnd"/>
            <w:r w:rsidRPr="00AD160B">
              <w:rPr>
                <w:rFonts w:cstheme="minorHAnsi"/>
              </w:rPr>
              <w:t xml:space="preserve">: minimum 2 between the peaks due to mannitol and sorbitol. </w:t>
            </w:r>
          </w:p>
          <w:p w14:paraId="7D4F8182" w14:textId="1E92ED48" w:rsidR="005C6B64" w:rsidRPr="00AD160B" w:rsidRDefault="005C6B64" w:rsidP="00AD160B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160B">
              <w:rPr>
                <w:rFonts w:asciiTheme="minorHAnsi" w:hAnsiTheme="minorHAnsi" w:cstheme="minorHAnsi"/>
                <w:sz w:val="22"/>
                <w:szCs w:val="22"/>
              </w:rPr>
              <w:t>Calculate the percentage content of D - sorbitol from the area of the peaks and the declared content of sorbitol CRS.</w:t>
            </w:r>
          </w:p>
        </w:tc>
      </w:tr>
      <w:tr w:rsidR="005C6B64" w:rsidRPr="00AD160B" w14:paraId="3781B40B" w14:textId="77777777" w:rsidTr="00F24968">
        <w:trPr>
          <w:trHeight w:val="413"/>
        </w:trPr>
        <w:tc>
          <w:tcPr>
            <w:tcW w:w="648" w:type="dxa"/>
          </w:tcPr>
          <w:p w14:paraId="1D64FF3E" w14:textId="77777777" w:rsidR="005C6B64" w:rsidRPr="00AD160B" w:rsidRDefault="005C6B64" w:rsidP="00AD160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A0BFB8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D160B">
              <w:rPr>
                <w:rFonts w:cstheme="minorHAnsi"/>
                <w:b/>
                <w:bCs/>
              </w:rPr>
              <w:t>MICROBIAL ENUMERATION TEST</w:t>
            </w:r>
          </w:p>
          <w:p w14:paraId="1FE7D9A7" w14:textId="77777777" w:rsidR="005C6B64" w:rsidRPr="00AD160B" w:rsidRDefault="005C6B64" w:rsidP="00AD160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14BD4BA" w14:textId="77777777" w:rsidR="00AD160B" w:rsidRPr="00AD160B" w:rsidRDefault="00AD160B" w:rsidP="00AD160B">
            <w:p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AD160B">
              <w:rPr>
                <w:rFonts w:cstheme="minorHAnsi"/>
                <w:b/>
              </w:rPr>
              <w:t>molds</w:t>
            </w:r>
            <w:proofErr w:type="spellEnd"/>
            <w:r w:rsidRPr="00AD160B">
              <w:rPr>
                <w:rFonts w:cstheme="minorHAnsi"/>
                <w:b/>
              </w:rPr>
              <w:t xml:space="preserve"> count (TYMC) by the pour plate method</w:t>
            </w:r>
            <w:r w:rsidRPr="00AD160B">
              <w:rPr>
                <w:rFonts w:cstheme="minorHAnsi"/>
              </w:rPr>
              <w:t>.</w:t>
            </w:r>
          </w:p>
          <w:p w14:paraId="352CD670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AD160B">
              <w:rPr>
                <w:rFonts w:eastAsia="Times New Roman" w:cstheme="minorHAnsi"/>
              </w:rPr>
              <w:t>center</w:t>
            </w:r>
            <w:proofErr w:type="spellEnd"/>
            <w:r w:rsidRPr="00AD160B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142B4BA0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>Open the lid of the prepared media. (</w:t>
            </w:r>
            <w:r w:rsidRPr="00AD160B">
              <w:rPr>
                <w:rFonts w:cstheme="minorHAnsi"/>
              </w:rPr>
              <w:t>soya bean digest agar for TAMC</w:t>
            </w:r>
            <w:r w:rsidRPr="00AD160B">
              <w:rPr>
                <w:rFonts w:eastAsia="Times New Roman" w:cstheme="minorHAnsi"/>
              </w:rPr>
              <w:t xml:space="preserve"> and </w:t>
            </w:r>
            <w:proofErr w:type="spellStart"/>
            <w:r w:rsidRPr="00AD160B">
              <w:rPr>
                <w:rFonts w:eastAsia="Times New Roman" w:cstheme="minorHAnsi"/>
              </w:rPr>
              <w:t>Sabouraud</w:t>
            </w:r>
            <w:proofErr w:type="spellEnd"/>
            <w:r w:rsidRPr="00AD160B">
              <w:rPr>
                <w:rFonts w:eastAsia="Times New Roman" w:cstheme="minorHAnsi"/>
              </w:rPr>
              <w:t xml:space="preserve"> Dextrose Agar for TYMC)</w:t>
            </w:r>
          </w:p>
          <w:p w14:paraId="5C00F0CC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2B229A60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9892DAA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>Allow the media to completely solidify.</w:t>
            </w:r>
          </w:p>
          <w:p w14:paraId="4EA9B5F6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cstheme="minorHAnsi"/>
              </w:rPr>
              <w:lastRenderedPageBreak/>
              <w:t>Simultaneously perform the negative control by plating 1ml of diluent used instead of the sample for each medium.</w:t>
            </w:r>
          </w:p>
          <w:p w14:paraId="5FB68B16" w14:textId="77777777" w:rsidR="00AD160B" w:rsidRPr="00AD160B" w:rsidRDefault="00AD160B" w:rsidP="00AD160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D160B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AD160B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AD160B">
              <w:rPr>
                <w:rFonts w:cstheme="minorHAnsi"/>
              </w:rPr>
              <w:t>Sabouraud</w:t>
            </w:r>
            <w:proofErr w:type="spellEnd"/>
            <w:r w:rsidRPr="00AD160B">
              <w:rPr>
                <w:rFonts w:cstheme="minorHAnsi"/>
              </w:rPr>
              <w:t xml:space="preserve"> Dextrose Agar at 20°C - 25°C for 72hours  </w:t>
            </w:r>
          </w:p>
          <w:p w14:paraId="7902BA55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Test for Absence of Pathogen</w:t>
            </w:r>
          </w:p>
          <w:p w14:paraId="78B34BEE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Test for E. coli</w:t>
            </w:r>
            <w:r w:rsidRPr="00AD160B">
              <w:rPr>
                <w:rFonts w:cstheme="minorHAnsi"/>
              </w:rPr>
              <w:t>:</w:t>
            </w:r>
          </w:p>
          <w:p w14:paraId="1174EFCF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Using same dilution</w:t>
            </w:r>
          </w:p>
          <w:p w14:paraId="4E20A5E6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5895041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Incubate the MacConkey broth bottle at 30</w:t>
            </w:r>
            <w:r w:rsidRPr="00AD160B">
              <w:rPr>
                <w:rFonts w:cstheme="minorHAnsi"/>
                <w:vertAlign w:val="superscript"/>
              </w:rPr>
              <w:t>0</w:t>
            </w:r>
            <w:r w:rsidRPr="00AD160B">
              <w:rPr>
                <w:rFonts w:cstheme="minorHAnsi"/>
              </w:rPr>
              <w:t>C-35</w:t>
            </w:r>
            <w:r w:rsidRPr="00AD160B">
              <w:rPr>
                <w:rFonts w:cstheme="minorHAnsi"/>
                <w:vertAlign w:val="superscript"/>
              </w:rPr>
              <w:t>0</w:t>
            </w:r>
            <w:r w:rsidRPr="00AD160B">
              <w:rPr>
                <w:rFonts w:cstheme="minorHAnsi"/>
              </w:rPr>
              <w:t>C for 24 hours.</w:t>
            </w:r>
          </w:p>
          <w:p w14:paraId="0FD8B671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07DBC4F3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Incubate plates at 30°C to 35°C for 48 hours.</w:t>
            </w:r>
          </w:p>
          <w:p w14:paraId="151F6516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7075C96B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71BCF233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Include positive and negative controls in each batch of tests.</w:t>
            </w:r>
          </w:p>
          <w:p w14:paraId="78A470C1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Verify the performance of media and reagents used in the analysis.</w:t>
            </w:r>
          </w:p>
          <w:p w14:paraId="5786A169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Interpretation of Results</w:t>
            </w:r>
          </w:p>
          <w:p w14:paraId="62EB1860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The bacterial count should not exceed 10</w:t>
            </w:r>
            <w:r w:rsidRPr="00AD160B">
              <w:rPr>
                <w:rFonts w:cstheme="minorHAnsi"/>
                <w:vertAlign w:val="superscript"/>
              </w:rPr>
              <w:t>2</w:t>
            </w:r>
            <w:r w:rsidRPr="00AD160B">
              <w:rPr>
                <w:rFonts w:cstheme="minorHAnsi"/>
              </w:rPr>
              <w:t>cfu/</w:t>
            </w:r>
            <w:proofErr w:type="gramStart"/>
            <w:r w:rsidRPr="00AD160B">
              <w:rPr>
                <w:rFonts w:cstheme="minorHAnsi"/>
              </w:rPr>
              <w:t>ml  while</w:t>
            </w:r>
            <w:proofErr w:type="gramEnd"/>
            <w:r w:rsidRPr="00AD160B">
              <w:rPr>
                <w:rFonts w:cstheme="minorHAnsi"/>
              </w:rPr>
              <w:t xml:space="preserve"> that of the fungal count should not be more than 10</w:t>
            </w:r>
            <w:r w:rsidRPr="00AD160B">
              <w:rPr>
                <w:rFonts w:cstheme="minorHAnsi"/>
                <w:vertAlign w:val="superscript"/>
              </w:rPr>
              <w:t>2</w:t>
            </w:r>
            <w:r w:rsidRPr="00AD160B">
              <w:rPr>
                <w:rFonts w:cstheme="minorHAnsi"/>
              </w:rPr>
              <w:t xml:space="preserve">cfu/ml. There should be absence of </w:t>
            </w:r>
            <w:proofErr w:type="spellStart"/>
            <w:r w:rsidRPr="00AD160B">
              <w:rPr>
                <w:rFonts w:cstheme="minorHAnsi"/>
              </w:rPr>
              <w:t>fecal</w:t>
            </w:r>
            <w:proofErr w:type="spellEnd"/>
            <w:r w:rsidRPr="00AD160B">
              <w:rPr>
                <w:rFonts w:cstheme="minorHAnsi"/>
              </w:rPr>
              <w:t xml:space="preserve"> coliform (E coli).</w:t>
            </w:r>
          </w:p>
          <w:p w14:paraId="701315E8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273C48DD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AD160B">
              <w:rPr>
                <w:rFonts w:cstheme="minorHAnsi"/>
              </w:rPr>
              <w:t>is considered to be</w:t>
            </w:r>
            <w:proofErr w:type="gramEnd"/>
            <w:r w:rsidRPr="00AD160B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EC40932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AD160B">
              <w:rPr>
                <w:rFonts w:cstheme="minorHAnsi"/>
              </w:rPr>
              <w:t>Sabouraud</w:t>
            </w:r>
            <w:proofErr w:type="spellEnd"/>
            <w:r w:rsidRPr="00AD160B">
              <w:rPr>
                <w:rFonts w:cstheme="minorHAnsi"/>
              </w:rPr>
              <w:t xml:space="preserve">  dextrose</w:t>
            </w:r>
            <w:proofErr w:type="gramEnd"/>
            <w:r w:rsidRPr="00AD160B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51A1A4DF" w14:textId="77777777" w:rsidR="00AD160B" w:rsidRPr="00AD160B" w:rsidRDefault="00AD160B" w:rsidP="00AD160B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D160B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413ED375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</w:rPr>
            </w:pPr>
            <w:r w:rsidRPr="00AD160B">
              <w:rPr>
                <w:rFonts w:cstheme="minorHAnsi"/>
              </w:rPr>
              <w:t>10</w:t>
            </w:r>
            <w:r w:rsidRPr="00AD160B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AD160B">
              <w:rPr>
                <w:rFonts w:cstheme="minorHAnsi"/>
              </w:rPr>
              <w:t>CFU :</w:t>
            </w:r>
            <w:proofErr w:type="gramEnd"/>
            <w:r w:rsidRPr="00AD160B">
              <w:rPr>
                <w:rFonts w:cstheme="minorHAnsi"/>
              </w:rPr>
              <w:t xml:space="preserve"> maximum acceptable count</w:t>
            </w:r>
            <w:r w:rsidRPr="00AD160B">
              <w:rPr>
                <w:rFonts w:eastAsia="MS Gothic" w:cstheme="minorHAnsi"/>
              </w:rPr>
              <w:t>＝</w:t>
            </w:r>
            <w:r w:rsidRPr="00AD160B">
              <w:rPr>
                <w:rFonts w:cstheme="minorHAnsi"/>
              </w:rPr>
              <w:t>20</w:t>
            </w:r>
          </w:p>
          <w:p w14:paraId="2242FE2E" w14:textId="77777777" w:rsidR="00AD160B" w:rsidRPr="00AD160B" w:rsidRDefault="00AD160B" w:rsidP="00AD160B">
            <w:pPr>
              <w:pStyle w:val="NoSpacing"/>
              <w:spacing w:line="276" w:lineRule="auto"/>
              <w:rPr>
                <w:rFonts w:cstheme="minorHAnsi"/>
              </w:rPr>
            </w:pPr>
            <w:r w:rsidRPr="00AD160B">
              <w:rPr>
                <w:rFonts w:cstheme="minorHAnsi"/>
              </w:rPr>
              <w:t>10</w:t>
            </w:r>
            <w:r w:rsidRPr="00AD160B">
              <w:rPr>
                <w:rFonts w:cstheme="minorHAnsi"/>
                <w:vertAlign w:val="superscript"/>
              </w:rPr>
              <w:t xml:space="preserve">2 </w:t>
            </w:r>
            <w:r w:rsidRPr="00AD160B">
              <w:rPr>
                <w:rFonts w:cstheme="minorHAnsi"/>
              </w:rPr>
              <w:t>CFU: maximum acceptable count</w:t>
            </w:r>
            <w:r w:rsidRPr="00AD160B">
              <w:rPr>
                <w:rFonts w:eastAsia="MS Gothic" w:cstheme="minorHAnsi"/>
              </w:rPr>
              <w:t>＝</w:t>
            </w:r>
            <w:r w:rsidRPr="00AD160B">
              <w:rPr>
                <w:rFonts w:cstheme="minorHAnsi"/>
              </w:rPr>
              <w:t xml:space="preserve">200, </w:t>
            </w:r>
          </w:p>
          <w:p w14:paraId="31B63E53" w14:textId="7F1DF9E8" w:rsidR="005C6B64" w:rsidRPr="00AD160B" w:rsidRDefault="00AD160B" w:rsidP="00AD160B">
            <w:pPr>
              <w:spacing w:after="0" w:line="276" w:lineRule="auto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10</w:t>
            </w:r>
            <w:r w:rsidRPr="00AD160B">
              <w:rPr>
                <w:rFonts w:cstheme="minorHAnsi"/>
                <w:vertAlign w:val="superscript"/>
              </w:rPr>
              <w:t xml:space="preserve">3 </w:t>
            </w:r>
            <w:r w:rsidRPr="00AD160B">
              <w:rPr>
                <w:rFonts w:cstheme="minorHAnsi"/>
              </w:rPr>
              <w:t>CFU: maximum acceptable count</w:t>
            </w:r>
            <w:r w:rsidRPr="00AD160B">
              <w:rPr>
                <w:rFonts w:eastAsia="MS Gothic" w:cstheme="minorHAnsi"/>
              </w:rPr>
              <w:t>＝</w:t>
            </w:r>
            <w:r w:rsidRPr="00AD160B">
              <w:rPr>
                <w:rFonts w:cstheme="minorHAnsi"/>
              </w:rPr>
              <w:t>2000.</w:t>
            </w:r>
          </w:p>
        </w:tc>
      </w:tr>
    </w:tbl>
    <w:p w14:paraId="05E4E530" w14:textId="77777777" w:rsidR="005C6B64" w:rsidRPr="00AD160B" w:rsidRDefault="005C6B64" w:rsidP="00AD160B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5C6B64" w:rsidRPr="00AD160B" w14:paraId="74EC8F0C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91816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DDFED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4826E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D160B">
              <w:rPr>
                <w:rFonts w:cstheme="minorHAnsi"/>
                <w:b/>
              </w:rPr>
              <w:t>REASON FOR REVIEW</w:t>
            </w:r>
          </w:p>
        </w:tc>
      </w:tr>
      <w:tr w:rsidR="005C6B64" w:rsidRPr="00AD160B" w14:paraId="1928C660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70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AAED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1093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FIRST ISSUE</w:t>
            </w:r>
          </w:p>
        </w:tc>
      </w:tr>
      <w:tr w:rsidR="005C6B64" w:rsidRPr="00AD160B" w14:paraId="079C1E64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04CD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0198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E4E2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Review of the procedures</w:t>
            </w:r>
          </w:p>
          <w:p w14:paraId="71168292" w14:textId="77777777" w:rsidR="005C6B64" w:rsidRPr="00AD160B" w:rsidRDefault="005C6B64" w:rsidP="00AD160B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D160B">
              <w:rPr>
                <w:rFonts w:cstheme="minorHAnsi"/>
              </w:rPr>
              <w:t>Change in header and footer format</w:t>
            </w:r>
          </w:p>
        </w:tc>
      </w:tr>
    </w:tbl>
    <w:p w14:paraId="6397F01D" w14:textId="77777777" w:rsidR="002C70FE" w:rsidRPr="00AD160B" w:rsidRDefault="002C70FE" w:rsidP="00AD160B">
      <w:pPr>
        <w:spacing w:line="276" w:lineRule="auto"/>
        <w:jc w:val="both"/>
        <w:rPr>
          <w:rFonts w:cstheme="minorHAnsi"/>
        </w:rPr>
      </w:pPr>
    </w:p>
    <w:sectPr w:rsidR="002C70FE" w:rsidRPr="00AD160B" w:rsidSect="005C6B64">
      <w:headerReference w:type="default" r:id="rId7"/>
      <w:footerReference w:type="default" r:id="rId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44B0C" w14:textId="77777777" w:rsidR="00BA45B7" w:rsidRDefault="00BA45B7" w:rsidP="005C6B64">
      <w:pPr>
        <w:spacing w:after="0" w:line="240" w:lineRule="auto"/>
      </w:pPr>
      <w:r>
        <w:separator/>
      </w:r>
    </w:p>
  </w:endnote>
  <w:endnote w:type="continuationSeparator" w:id="0">
    <w:p w14:paraId="530F3EAA" w14:textId="77777777" w:rsidR="00BA45B7" w:rsidRDefault="00BA45B7" w:rsidP="005C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639776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B4DC3F" w14:textId="77777777" w:rsidR="00AD160B" w:rsidRDefault="00AD160B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AD160B" w:rsidRPr="00AD160B" w14:paraId="5683EA47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267211CA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01212F01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7114EAD0" w14:textId="77777777" w:rsidR="00AD160B" w:rsidRPr="00AD160B" w:rsidRDefault="00AD160B" w:rsidP="00AD160B">
                  <w:pPr>
                    <w:rPr>
                      <w:rFonts w:cstheme="minorHAnsi"/>
                      <w:b/>
                    </w:rPr>
                  </w:pPr>
                  <w:r w:rsidRPr="00AD160B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4A812945" w14:textId="77777777" w:rsidR="00AD160B" w:rsidRPr="00AD160B" w:rsidRDefault="00AD160B" w:rsidP="00AD160B">
                  <w:pPr>
                    <w:rPr>
                      <w:rFonts w:cstheme="minorHAnsi"/>
                      <w:b/>
                    </w:rPr>
                  </w:pPr>
                  <w:r w:rsidRPr="00AD160B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58191D3F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AD160B" w:rsidRPr="00AD160B" w14:paraId="078C3B0B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1DBF9151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59369D00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1F31FB45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5B81399E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AD160B" w:rsidRPr="00AD160B" w14:paraId="3E7E56FA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29C1C3E7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09854385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587C0D8C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2A209199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AD160B" w:rsidRPr="00AD160B" w14:paraId="7E5B36A0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0FDB77BC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718D22A3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  <w:r w:rsidRPr="00AD160B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4E76C206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3CFE2EEE" w14:textId="77777777" w:rsidR="00AD160B" w:rsidRPr="00AD160B" w:rsidRDefault="00AD160B" w:rsidP="00AD160B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0C4B93FC" w14:textId="77777777" w:rsidR="00AD160B" w:rsidRPr="00AD160B" w:rsidRDefault="00AD160B" w:rsidP="00AD160B">
            <w:pPr>
              <w:pStyle w:val="Footer"/>
              <w:rPr>
                <w:rFonts w:cstheme="minorHAnsi"/>
              </w:rPr>
            </w:pPr>
          </w:p>
          <w:p w14:paraId="67342707" w14:textId="535CAF10" w:rsidR="00AD160B" w:rsidRDefault="00AD160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AF4F8C" w14:textId="77777777" w:rsidR="008D50AC" w:rsidRPr="00AD160B" w:rsidRDefault="008D50A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F31AA" w14:textId="77777777" w:rsidR="00BA45B7" w:rsidRDefault="00BA45B7" w:rsidP="005C6B64">
      <w:pPr>
        <w:spacing w:after="0" w:line="240" w:lineRule="auto"/>
      </w:pPr>
      <w:r>
        <w:separator/>
      </w:r>
    </w:p>
  </w:footnote>
  <w:footnote w:type="continuationSeparator" w:id="0">
    <w:p w14:paraId="6A7B9C68" w14:textId="77777777" w:rsidR="00BA45B7" w:rsidRDefault="00BA45B7" w:rsidP="005C6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7679C3" w:rsidRPr="007679C3" w14:paraId="4937DAB2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054F5D5" w14:textId="77777777" w:rsidR="008D50AC" w:rsidRPr="007679C3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7679C3">
            <w:rPr>
              <w:rFonts w:cstheme="minorHAnsi"/>
              <w:b/>
              <w:bCs/>
              <w:noProof/>
            </w:rPr>
            <w:drawing>
              <wp:inline distT="0" distB="0" distL="0" distR="0" wp14:anchorId="692BBE5F" wp14:editId="4E332185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679C3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7679C3">
            <w:rPr>
              <w:rFonts w:cstheme="minorHAnsi"/>
              <w:b/>
              <w:bCs/>
            </w:rPr>
            <w:t>ILORIN,</w:t>
          </w:r>
          <w:r w:rsidRPr="007679C3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7679C3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7679C3">
            <w:rPr>
              <w:rFonts w:eastAsia="Calibri" w:cstheme="minorHAnsi"/>
              <w:b/>
              <w:bCs/>
            </w:rPr>
            <w:t>Ohimege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7679C3">
            <w:rPr>
              <w:rFonts w:eastAsia="Calibri" w:cstheme="minorHAnsi"/>
              <w:b/>
              <w:bCs/>
            </w:rPr>
            <w:t>Kwara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State, PMB 1499</w:t>
          </w:r>
          <w:r w:rsidRPr="007679C3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667C638" w14:textId="77777777" w:rsidR="008D50AC" w:rsidRPr="007679C3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7679C3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62C2405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66E86D8" w14:textId="2C4EB56B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BML/QA/STP/RME/0</w:t>
          </w:r>
          <w:r w:rsidR="005C6B6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01</w:t>
          </w:r>
        </w:p>
      </w:tc>
    </w:tr>
    <w:tr w:rsidR="007679C3" w:rsidRPr="007679C3" w14:paraId="5292819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ECDAA6A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30F96D9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81AE3DC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AA477BE" w14:textId="4BFE7E8B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RME0</w:t>
          </w:r>
          <w:r w:rsidR="005C6B64">
            <w:rPr>
              <w:rFonts w:asciiTheme="minorHAnsi" w:hAnsiTheme="minorHAnsi" w:cstheme="minorHAnsi"/>
              <w:b/>
              <w:bCs/>
              <w:sz w:val="22"/>
              <w:szCs w:val="22"/>
            </w:rPr>
            <w:t>01</w:t>
          </w:r>
        </w:p>
      </w:tc>
    </w:tr>
    <w:tr w:rsidR="007679C3" w:rsidRPr="007679C3" w14:paraId="16EAB9F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981BE2A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694253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E2247AA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424129C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>th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Jan., 2024</w:t>
          </w:r>
        </w:p>
      </w:tc>
    </w:tr>
    <w:tr w:rsidR="007679C3" w:rsidRPr="007679C3" w14:paraId="70BB3C9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EC597F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7323C26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3A3D91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E58D39E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7679C3" w:rsidRPr="007679C3" w14:paraId="6E611DA9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A119300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414EEC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7DB177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C0DF446" w14:textId="77777777" w:rsidR="008D50AC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 xml:space="preserve">th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Dec., 2026</w:t>
          </w:r>
        </w:p>
      </w:tc>
    </w:tr>
    <w:tr w:rsidR="007679C3" w:rsidRPr="007679C3" w14:paraId="737934E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EBBBC88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33C62AF" w14:textId="17DCCC3D" w:rsidR="008D50AC" w:rsidRPr="007679C3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7679C3">
            <w:rPr>
              <w:rFonts w:cstheme="minorHAnsi"/>
              <w:b/>
              <w:bCs/>
              <w:sz w:val="36"/>
              <w:szCs w:val="36"/>
            </w:rPr>
            <w:t>S</w:t>
          </w:r>
          <w:r w:rsidR="005C6B64">
            <w:rPr>
              <w:rFonts w:cstheme="minorHAnsi"/>
              <w:b/>
              <w:bCs/>
              <w:sz w:val="36"/>
              <w:szCs w:val="36"/>
            </w:rPr>
            <w:t>ORBITOL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A28CAB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CFB65B3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7679C3" w:rsidRPr="007679C3" w14:paraId="61563DE8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BEE8611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899E40F" w14:textId="77777777" w:rsidR="008D50AC" w:rsidRPr="007679C3" w:rsidRDefault="008D50AC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2CF01E5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A887DFD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2023/USP/IN-HOUSE</w:t>
          </w:r>
        </w:p>
      </w:tc>
    </w:tr>
    <w:tr w:rsidR="007679C3" w:rsidRPr="007679C3" w14:paraId="32D6C88C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491D5CE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9C42896" w14:textId="77777777" w:rsidR="008D50AC" w:rsidRPr="007679C3" w:rsidRDefault="008D50AC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555D9C8" w14:textId="77777777" w:rsidR="008D50AC" w:rsidRPr="007679C3" w:rsidRDefault="008D50AC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2990BEF3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0FA3C55" w14:textId="77777777" w:rsidR="008D50AC" w:rsidRPr="007679C3" w:rsidRDefault="008D50AC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0AE94A5F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1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of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7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tc>
    </w:tr>
    <w:tr w:rsidR="007679C3" w:rsidRPr="007679C3" w14:paraId="7359A40E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4D878E0" w14:textId="77777777" w:rsidR="008D50AC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A2174C" w14:textId="77777777" w:rsidR="008D50AC" w:rsidRPr="007679C3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8648411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32B68A0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7679C3" w:rsidRPr="007679C3" w14:paraId="407996F9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0F7966F" w14:textId="77777777" w:rsidR="008D50AC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5530926" w14:textId="77777777" w:rsidR="008D50AC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12 </w:t>
          </w:r>
          <w:proofErr w:type="gramStart"/>
          <w:r w:rsidRPr="007679C3">
            <w:rPr>
              <w:rFonts w:cstheme="minorHAnsi"/>
              <w:b/>
              <w:bCs/>
            </w:rPr>
            <w:t>months  from</w:t>
          </w:r>
          <w:proofErr w:type="gramEnd"/>
          <w:r w:rsidRPr="007679C3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D92D511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504B3FC" w14:textId="77777777" w:rsidR="008D50AC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3A1B2CA" w14:textId="77777777" w:rsidR="008D50AC" w:rsidRPr="007679C3" w:rsidRDefault="008D50AC" w:rsidP="005806FA">
    <w:pPr>
      <w:pStyle w:val="Header"/>
      <w:rPr>
        <w:rFonts w:cstheme="minorHAnsi"/>
        <w:b/>
        <w:bCs/>
      </w:rPr>
    </w:pPr>
  </w:p>
  <w:p w14:paraId="3D54AB2D" w14:textId="77777777" w:rsidR="008D50AC" w:rsidRPr="007679C3" w:rsidRDefault="008D50AC">
    <w:pPr>
      <w:pStyle w:val="Header"/>
      <w:rPr>
        <w:rFonts w:cstheme="minorHAnsi"/>
        <w:b/>
        <w:bCs/>
      </w:rPr>
    </w:pPr>
  </w:p>
  <w:p w14:paraId="7437B53C" w14:textId="77777777" w:rsidR="008D50AC" w:rsidRPr="007679C3" w:rsidRDefault="008D50AC" w:rsidP="00BD5234">
    <w:pPr>
      <w:pStyle w:val="Header"/>
      <w:jc w:val="center"/>
      <w:rPr>
        <w:rFonts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64"/>
    <w:rsid w:val="002C70FE"/>
    <w:rsid w:val="005C6B64"/>
    <w:rsid w:val="006E522B"/>
    <w:rsid w:val="00867E63"/>
    <w:rsid w:val="008D50AC"/>
    <w:rsid w:val="00921803"/>
    <w:rsid w:val="009A19E1"/>
    <w:rsid w:val="00AD160B"/>
    <w:rsid w:val="00B939FA"/>
    <w:rsid w:val="00BA45B7"/>
    <w:rsid w:val="00C03810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404F"/>
  <w15:chartTrackingRefBased/>
  <w15:docId w15:val="{9F88EE46-8E4C-4F52-B0E6-5165AA08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B6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C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C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6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B6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C6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B64"/>
    <w:rPr>
      <w:lang w:val="en-GB"/>
    </w:rPr>
  </w:style>
  <w:style w:type="paragraph" w:styleId="NoSpacing">
    <w:name w:val="No Spacing"/>
    <w:uiPriority w:val="1"/>
    <w:qFormat/>
    <w:rsid w:val="005C6B64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5C6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C6B64"/>
    <w:rPr>
      <w:i/>
      <w:iCs/>
    </w:rPr>
  </w:style>
  <w:style w:type="character" w:styleId="Hyperlink">
    <w:name w:val="Hyperlink"/>
    <w:basedOn w:val="DefaultParagraphFont"/>
    <w:uiPriority w:val="99"/>
    <w:unhideWhenUsed/>
    <w:rsid w:val="005C6B64"/>
    <w:rPr>
      <w:color w:val="0000FF"/>
      <w:u w:val="single"/>
    </w:rPr>
  </w:style>
  <w:style w:type="character" w:customStyle="1" w:styleId="inlinehdg2">
    <w:name w:val="inlinehdg2"/>
    <w:basedOn w:val="DefaultParagraphFont"/>
    <w:rsid w:val="005C6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2025-01-27T07:10:00Z</dcterms:created>
  <dcterms:modified xsi:type="dcterms:W3CDTF">2025-02-06T16:05:00Z</dcterms:modified>
</cp:coreProperties>
</file>