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544"/>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980"/>
        <w:gridCol w:w="8550"/>
      </w:tblGrid>
      <w:tr w:rsidR="00F42DDA" w:rsidRPr="0005564B" w14:paraId="1E39E049" w14:textId="77777777" w:rsidTr="005C470C">
        <w:trPr>
          <w:trHeight w:val="378"/>
        </w:trPr>
        <w:tc>
          <w:tcPr>
            <w:tcW w:w="738" w:type="dxa"/>
          </w:tcPr>
          <w:p w14:paraId="2B4FCA4E" w14:textId="77777777" w:rsidR="00F42DDA" w:rsidRPr="0005564B" w:rsidRDefault="00F42DDA" w:rsidP="0005564B">
            <w:pPr>
              <w:spacing w:line="360" w:lineRule="auto"/>
              <w:jc w:val="both"/>
              <w:rPr>
                <w:rFonts w:cstheme="minorHAnsi"/>
                <w:b/>
                <w:sz w:val="24"/>
                <w:szCs w:val="24"/>
              </w:rPr>
            </w:pPr>
            <w:r w:rsidRPr="0005564B">
              <w:rPr>
                <w:rFonts w:cstheme="minorHAnsi"/>
                <w:b/>
                <w:sz w:val="24"/>
                <w:szCs w:val="24"/>
              </w:rPr>
              <w:t>S/N</w:t>
            </w:r>
          </w:p>
        </w:tc>
        <w:tc>
          <w:tcPr>
            <w:tcW w:w="1980" w:type="dxa"/>
          </w:tcPr>
          <w:p w14:paraId="2F10E5F5" w14:textId="77777777" w:rsidR="00F42DDA" w:rsidRPr="0005564B" w:rsidRDefault="00F42DDA" w:rsidP="0005564B">
            <w:pPr>
              <w:spacing w:after="0" w:line="360" w:lineRule="auto"/>
              <w:jc w:val="both"/>
              <w:rPr>
                <w:rFonts w:cstheme="minorHAnsi"/>
                <w:b/>
                <w:sz w:val="24"/>
                <w:szCs w:val="24"/>
              </w:rPr>
            </w:pPr>
            <w:r w:rsidRPr="0005564B">
              <w:rPr>
                <w:rFonts w:cstheme="minorHAnsi"/>
                <w:b/>
                <w:sz w:val="24"/>
                <w:szCs w:val="24"/>
              </w:rPr>
              <w:t>TEST</w:t>
            </w:r>
          </w:p>
        </w:tc>
        <w:tc>
          <w:tcPr>
            <w:tcW w:w="8550" w:type="dxa"/>
          </w:tcPr>
          <w:p w14:paraId="3652B6C1" w14:textId="77777777" w:rsidR="00F42DDA" w:rsidRPr="0005564B" w:rsidRDefault="00F42DDA" w:rsidP="0005564B">
            <w:pPr>
              <w:tabs>
                <w:tab w:val="left" w:pos="1440"/>
              </w:tabs>
              <w:spacing w:after="0" w:line="360" w:lineRule="auto"/>
              <w:ind w:right="432"/>
              <w:jc w:val="both"/>
              <w:rPr>
                <w:rFonts w:cstheme="minorHAnsi"/>
                <w:b/>
                <w:bCs/>
                <w:sz w:val="24"/>
                <w:szCs w:val="24"/>
              </w:rPr>
            </w:pPr>
            <w:r w:rsidRPr="0005564B">
              <w:rPr>
                <w:rFonts w:cstheme="minorHAnsi"/>
                <w:b/>
                <w:bCs/>
                <w:sz w:val="24"/>
                <w:szCs w:val="24"/>
              </w:rPr>
              <w:t>DESCRIPTIONS OF PROCEDURE</w:t>
            </w:r>
          </w:p>
        </w:tc>
      </w:tr>
      <w:tr w:rsidR="00F42DDA" w:rsidRPr="0005564B" w14:paraId="777BC381" w14:textId="77777777" w:rsidTr="005C470C">
        <w:trPr>
          <w:trHeight w:val="440"/>
        </w:trPr>
        <w:tc>
          <w:tcPr>
            <w:tcW w:w="738" w:type="dxa"/>
          </w:tcPr>
          <w:p w14:paraId="2D5DFFA7" w14:textId="77777777" w:rsidR="00F42DDA" w:rsidRPr="0005564B" w:rsidRDefault="00F42DDA" w:rsidP="0005564B">
            <w:pPr>
              <w:pStyle w:val="ListParagraph"/>
              <w:numPr>
                <w:ilvl w:val="0"/>
                <w:numId w:val="1"/>
              </w:numPr>
              <w:spacing w:line="360" w:lineRule="auto"/>
              <w:ind w:left="611" w:hanging="611"/>
              <w:jc w:val="both"/>
              <w:rPr>
                <w:rFonts w:asciiTheme="minorHAnsi" w:hAnsiTheme="minorHAnsi" w:cstheme="minorHAnsi"/>
                <w:b/>
              </w:rPr>
            </w:pPr>
          </w:p>
        </w:tc>
        <w:tc>
          <w:tcPr>
            <w:tcW w:w="1980" w:type="dxa"/>
          </w:tcPr>
          <w:p w14:paraId="0A2566D0" w14:textId="77777777" w:rsidR="00F42DDA" w:rsidRPr="0005564B" w:rsidRDefault="00F42DDA" w:rsidP="0005564B">
            <w:pPr>
              <w:spacing w:after="0" w:line="360" w:lineRule="auto"/>
              <w:jc w:val="both"/>
              <w:rPr>
                <w:rFonts w:cstheme="minorHAnsi"/>
                <w:b/>
                <w:sz w:val="24"/>
                <w:szCs w:val="24"/>
              </w:rPr>
            </w:pPr>
            <w:r w:rsidRPr="0005564B">
              <w:rPr>
                <w:rFonts w:cstheme="minorHAnsi"/>
                <w:b/>
                <w:sz w:val="24"/>
                <w:szCs w:val="24"/>
              </w:rPr>
              <w:t>pH</w:t>
            </w:r>
          </w:p>
        </w:tc>
        <w:tc>
          <w:tcPr>
            <w:tcW w:w="8550" w:type="dxa"/>
          </w:tcPr>
          <w:p w14:paraId="57E5F56E" w14:textId="77777777" w:rsidR="00F42DDA" w:rsidRPr="0005564B" w:rsidRDefault="00F42DDA" w:rsidP="0005564B">
            <w:pPr>
              <w:pStyle w:val="ListParagraph"/>
              <w:numPr>
                <w:ilvl w:val="0"/>
                <w:numId w:val="3"/>
              </w:numPr>
              <w:spacing w:line="360" w:lineRule="auto"/>
              <w:jc w:val="both"/>
              <w:rPr>
                <w:rFonts w:asciiTheme="minorHAnsi" w:hAnsiTheme="minorHAnsi" w:cstheme="minorHAnsi"/>
              </w:rPr>
            </w:pPr>
            <w:r w:rsidRPr="0005564B">
              <w:rPr>
                <w:rFonts w:asciiTheme="minorHAnsi" w:hAnsiTheme="minorHAnsi" w:cstheme="minorHAnsi"/>
              </w:rPr>
              <w:t>Take sample sufficient to immerse the electrode-head, and dip the electrode in the sample.</w:t>
            </w:r>
          </w:p>
          <w:p w14:paraId="2C055BD2" w14:textId="77777777" w:rsidR="00F42DDA" w:rsidRPr="0005564B" w:rsidRDefault="00F42DDA" w:rsidP="0005564B">
            <w:pPr>
              <w:pStyle w:val="ListParagraph"/>
              <w:numPr>
                <w:ilvl w:val="0"/>
                <w:numId w:val="3"/>
              </w:numPr>
              <w:spacing w:line="360" w:lineRule="auto"/>
              <w:jc w:val="both"/>
              <w:rPr>
                <w:rFonts w:asciiTheme="minorHAnsi" w:hAnsiTheme="minorHAnsi" w:cstheme="minorHAnsi"/>
              </w:rPr>
            </w:pPr>
            <w:r w:rsidRPr="0005564B">
              <w:rPr>
                <w:rFonts w:asciiTheme="minorHAnsi" w:hAnsiTheme="minorHAnsi" w:cstheme="minorHAnsi"/>
              </w:rPr>
              <w:t xml:space="preserve">Wait until the reading </w:t>
            </w:r>
            <w:proofErr w:type="spellStart"/>
            <w:r w:rsidRPr="0005564B">
              <w:rPr>
                <w:rFonts w:asciiTheme="minorHAnsi" w:hAnsiTheme="minorHAnsi" w:cstheme="minorHAnsi"/>
              </w:rPr>
              <w:t>stabilises</w:t>
            </w:r>
            <w:proofErr w:type="spellEnd"/>
            <w:r w:rsidRPr="0005564B">
              <w:rPr>
                <w:rFonts w:asciiTheme="minorHAnsi" w:hAnsiTheme="minorHAnsi" w:cstheme="minorHAnsi"/>
              </w:rPr>
              <w:t>, then take readings.</w:t>
            </w:r>
          </w:p>
          <w:p w14:paraId="64A05F7A" w14:textId="77777777" w:rsidR="00F42DDA" w:rsidRPr="0005564B" w:rsidRDefault="00F42DDA" w:rsidP="0005564B">
            <w:pPr>
              <w:spacing w:after="0" w:line="360" w:lineRule="auto"/>
              <w:jc w:val="both"/>
              <w:rPr>
                <w:rFonts w:cstheme="minorHAnsi"/>
                <w:sz w:val="24"/>
                <w:szCs w:val="24"/>
              </w:rPr>
            </w:pPr>
          </w:p>
        </w:tc>
      </w:tr>
      <w:tr w:rsidR="00F42DDA" w:rsidRPr="0005564B" w14:paraId="1243C6DD" w14:textId="77777777" w:rsidTr="005C470C">
        <w:trPr>
          <w:trHeight w:val="413"/>
        </w:trPr>
        <w:tc>
          <w:tcPr>
            <w:tcW w:w="738" w:type="dxa"/>
          </w:tcPr>
          <w:p w14:paraId="62081330" w14:textId="77777777" w:rsidR="00F42DDA" w:rsidRPr="0005564B" w:rsidRDefault="00F42DDA" w:rsidP="0005564B">
            <w:pPr>
              <w:pStyle w:val="ListParagraph"/>
              <w:numPr>
                <w:ilvl w:val="0"/>
                <w:numId w:val="1"/>
              </w:numPr>
              <w:spacing w:line="360" w:lineRule="auto"/>
              <w:ind w:left="611" w:hanging="611"/>
              <w:jc w:val="both"/>
              <w:rPr>
                <w:rFonts w:asciiTheme="minorHAnsi" w:hAnsiTheme="minorHAnsi" w:cstheme="minorHAnsi"/>
                <w:b/>
              </w:rPr>
            </w:pPr>
          </w:p>
        </w:tc>
        <w:tc>
          <w:tcPr>
            <w:tcW w:w="1980" w:type="dxa"/>
          </w:tcPr>
          <w:p w14:paraId="6AD504DB" w14:textId="77777777" w:rsidR="00F42DDA" w:rsidRPr="0005564B" w:rsidRDefault="00F42DDA" w:rsidP="0005564B">
            <w:pPr>
              <w:spacing w:line="360" w:lineRule="auto"/>
              <w:ind w:left="540" w:hanging="540"/>
              <w:jc w:val="both"/>
              <w:rPr>
                <w:rFonts w:cstheme="minorHAnsi"/>
                <w:b/>
                <w:sz w:val="24"/>
                <w:szCs w:val="24"/>
              </w:rPr>
            </w:pPr>
            <w:r w:rsidRPr="0005564B">
              <w:rPr>
                <w:rFonts w:cstheme="minorHAnsi"/>
                <w:b/>
                <w:sz w:val="24"/>
                <w:szCs w:val="24"/>
              </w:rPr>
              <w:t>Ibuprofen</w:t>
            </w:r>
          </w:p>
          <w:p w14:paraId="09283F65" w14:textId="77777777" w:rsidR="002D5110" w:rsidRPr="0005564B" w:rsidRDefault="002D5110" w:rsidP="0005564B">
            <w:pPr>
              <w:pStyle w:val="NoSpacing"/>
              <w:spacing w:line="360" w:lineRule="auto"/>
              <w:rPr>
                <w:rFonts w:cstheme="minorHAnsi"/>
                <w:b/>
                <w:bCs/>
                <w:sz w:val="24"/>
                <w:szCs w:val="24"/>
              </w:rPr>
            </w:pPr>
            <w:r w:rsidRPr="0005564B">
              <w:rPr>
                <w:rFonts w:cstheme="minorHAnsi"/>
                <w:b/>
                <w:bCs/>
                <w:sz w:val="24"/>
                <w:szCs w:val="24"/>
              </w:rPr>
              <w:t>Label Claim: 100mg/5ml</w:t>
            </w:r>
          </w:p>
        </w:tc>
        <w:tc>
          <w:tcPr>
            <w:tcW w:w="8550" w:type="dxa"/>
          </w:tcPr>
          <w:p w14:paraId="6814C6A7" w14:textId="77777777" w:rsidR="00F42DDA" w:rsidRPr="0005564B" w:rsidRDefault="00F42DDA" w:rsidP="0005564B">
            <w:pPr>
              <w:spacing w:after="0" w:line="360" w:lineRule="auto"/>
              <w:jc w:val="both"/>
              <w:rPr>
                <w:rFonts w:cstheme="minorHAnsi"/>
                <w:b/>
                <w:color w:val="000000"/>
                <w:sz w:val="24"/>
                <w:szCs w:val="24"/>
              </w:rPr>
            </w:pPr>
            <w:r w:rsidRPr="0005564B">
              <w:rPr>
                <w:rFonts w:cstheme="minorHAnsi"/>
                <w:b/>
                <w:color w:val="000000"/>
                <w:sz w:val="24"/>
                <w:szCs w:val="24"/>
              </w:rPr>
              <w:t>METHOD 1:</w:t>
            </w:r>
          </w:p>
          <w:p w14:paraId="0015E105" w14:textId="77777777" w:rsidR="00F42DDA" w:rsidRPr="0005564B" w:rsidRDefault="00F42DDA" w:rsidP="0005564B">
            <w:pPr>
              <w:spacing w:after="200" w:line="360" w:lineRule="auto"/>
              <w:jc w:val="both"/>
              <w:rPr>
                <w:rFonts w:cstheme="minorHAnsi"/>
                <w:b/>
                <w:color w:val="000000"/>
                <w:sz w:val="24"/>
                <w:szCs w:val="24"/>
              </w:rPr>
            </w:pPr>
            <w:r w:rsidRPr="0005564B">
              <w:rPr>
                <w:rFonts w:cstheme="minorHAnsi"/>
                <w:b/>
                <w:color w:val="000000"/>
                <w:sz w:val="24"/>
                <w:szCs w:val="24"/>
              </w:rPr>
              <w:t xml:space="preserve">Procedure: </w:t>
            </w:r>
          </w:p>
          <w:p w14:paraId="626622F4" w14:textId="77777777" w:rsidR="00F42DDA" w:rsidRPr="0005564B" w:rsidRDefault="00F42DDA" w:rsidP="0005564B">
            <w:pPr>
              <w:spacing w:after="0" w:line="360" w:lineRule="auto"/>
              <w:jc w:val="both"/>
              <w:rPr>
                <w:rFonts w:cstheme="minorHAnsi"/>
                <w:color w:val="000000"/>
                <w:sz w:val="24"/>
                <w:szCs w:val="24"/>
              </w:rPr>
            </w:pPr>
            <w:r w:rsidRPr="0005564B">
              <w:rPr>
                <w:rFonts w:cstheme="minorHAnsi"/>
                <w:color w:val="000000"/>
                <w:sz w:val="24"/>
                <w:szCs w:val="24"/>
              </w:rPr>
              <w:t>To sample equivalent of 150-200mg, add 4-5mL of water and acidify with 0.1N HCl. Extract with four 25mL portions of chloroform. Pass the chloroform layer through anhydrous sodium sulphate, placed on a copper plate. Evaporate the extract till there is no precipitate smell of chloroform. Dissolve the entire residue in 50mL of neutral (phenolphthalein) methanol and dilute with 0.1N sodium hydroxide. Each mL of 0.1N sodium hydroxide is equivalent to 0.020639g of ibuprofen.</w:t>
            </w:r>
          </w:p>
          <w:p w14:paraId="0357D5F1" w14:textId="77777777" w:rsidR="00F42DDA" w:rsidRPr="0005564B" w:rsidRDefault="00F42DDA" w:rsidP="0005564B">
            <w:pPr>
              <w:spacing w:after="0" w:line="360" w:lineRule="auto"/>
              <w:jc w:val="both"/>
              <w:rPr>
                <w:rFonts w:cstheme="minorHAnsi"/>
                <w:b/>
                <w:color w:val="000000"/>
                <w:sz w:val="24"/>
                <w:szCs w:val="24"/>
              </w:rPr>
            </w:pPr>
            <w:r w:rsidRPr="0005564B">
              <w:rPr>
                <w:rFonts w:cstheme="minorHAnsi"/>
                <w:b/>
                <w:color w:val="000000"/>
                <w:sz w:val="24"/>
                <w:szCs w:val="24"/>
              </w:rPr>
              <w:t>METHOD 2:</w:t>
            </w:r>
          </w:p>
          <w:p w14:paraId="5BB743DC" w14:textId="77777777" w:rsidR="00F42DDA" w:rsidRPr="0005564B" w:rsidRDefault="00F42DDA" w:rsidP="0005564B">
            <w:pPr>
              <w:spacing w:after="0" w:line="360" w:lineRule="auto"/>
              <w:jc w:val="both"/>
              <w:rPr>
                <w:rFonts w:cstheme="minorHAnsi"/>
                <w:b/>
                <w:i/>
                <w:color w:val="000000"/>
                <w:sz w:val="24"/>
                <w:szCs w:val="24"/>
              </w:rPr>
            </w:pPr>
            <w:r w:rsidRPr="0005564B">
              <w:rPr>
                <w:rFonts w:cstheme="minorHAnsi"/>
                <w:b/>
                <w:i/>
                <w:color w:val="000000"/>
                <w:sz w:val="24"/>
                <w:szCs w:val="24"/>
              </w:rPr>
              <w:t xml:space="preserve">Standard </w:t>
            </w:r>
          </w:p>
          <w:p w14:paraId="20B32970" w14:textId="77777777" w:rsidR="00F42DDA" w:rsidRPr="0005564B" w:rsidRDefault="00F42DDA" w:rsidP="0005564B">
            <w:pPr>
              <w:spacing w:after="0" w:line="360" w:lineRule="auto"/>
              <w:jc w:val="both"/>
              <w:rPr>
                <w:rFonts w:cstheme="minorHAnsi"/>
                <w:color w:val="000000"/>
                <w:sz w:val="24"/>
                <w:szCs w:val="24"/>
              </w:rPr>
            </w:pPr>
            <w:r w:rsidRPr="0005564B">
              <w:rPr>
                <w:rFonts w:cstheme="minorHAnsi"/>
                <w:color w:val="000000"/>
                <w:sz w:val="24"/>
                <w:szCs w:val="24"/>
              </w:rPr>
              <w:t xml:space="preserve">Weigh accurately 100mg of Ibuprofen standard and dissolve in about 20ml of 0.1M NaOH then make up to mark using an 100ml volumetric flask. Transfer quantitatively exactly 20ml of the resulting solution into a 100ml volumetric flask and make up to </w:t>
            </w:r>
            <w:r w:rsidRPr="0005564B">
              <w:rPr>
                <w:rFonts w:cstheme="minorHAnsi"/>
                <w:color w:val="000000"/>
                <w:sz w:val="24"/>
                <w:szCs w:val="24"/>
              </w:rPr>
              <w:lastRenderedPageBreak/>
              <w:t>mark with the same solvent.</w:t>
            </w:r>
          </w:p>
          <w:p w14:paraId="1449715A" w14:textId="77777777" w:rsidR="00F42DDA" w:rsidRPr="0005564B" w:rsidRDefault="00F42DDA" w:rsidP="0005564B">
            <w:pPr>
              <w:spacing w:after="0" w:line="360" w:lineRule="auto"/>
              <w:jc w:val="both"/>
              <w:rPr>
                <w:rFonts w:cstheme="minorHAnsi"/>
                <w:b/>
                <w:i/>
                <w:color w:val="000000"/>
                <w:sz w:val="24"/>
                <w:szCs w:val="24"/>
              </w:rPr>
            </w:pPr>
            <w:r w:rsidRPr="0005564B">
              <w:rPr>
                <w:rFonts w:cstheme="minorHAnsi"/>
                <w:b/>
                <w:i/>
                <w:color w:val="000000"/>
                <w:sz w:val="24"/>
                <w:szCs w:val="24"/>
              </w:rPr>
              <w:t>Sample</w:t>
            </w:r>
          </w:p>
          <w:p w14:paraId="608E3DFE" w14:textId="77777777" w:rsidR="00F42DDA" w:rsidRPr="0005564B" w:rsidRDefault="00F42DDA" w:rsidP="0005564B">
            <w:pPr>
              <w:spacing w:after="0" w:line="360" w:lineRule="auto"/>
              <w:jc w:val="both"/>
              <w:rPr>
                <w:rFonts w:cstheme="minorHAnsi"/>
                <w:color w:val="000000"/>
                <w:sz w:val="24"/>
                <w:szCs w:val="24"/>
              </w:rPr>
            </w:pPr>
            <w:r w:rsidRPr="0005564B">
              <w:rPr>
                <w:rFonts w:cstheme="minorHAnsi"/>
                <w:color w:val="000000"/>
                <w:sz w:val="24"/>
                <w:szCs w:val="24"/>
              </w:rPr>
              <w:t>Transfer quantitatively an equivalent of 100mg (exactly 5ml) of the sample and dissolve in about 20ml of 0.1M NaOH, then make up to mark using a 100ml volumetric flask. Take exactly 20ml of the resulting solution and make up to mark of a 100ml volumetric flask using the same solvent.</w:t>
            </w:r>
          </w:p>
          <w:p w14:paraId="4BED313C" w14:textId="77777777" w:rsidR="00F42DDA" w:rsidRPr="0005564B" w:rsidRDefault="00F42DDA" w:rsidP="0005564B">
            <w:pPr>
              <w:spacing w:after="200" w:line="360" w:lineRule="auto"/>
              <w:jc w:val="both"/>
              <w:rPr>
                <w:rFonts w:cstheme="minorHAnsi"/>
                <w:color w:val="000000"/>
                <w:sz w:val="24"/>
                <w:szCs w:val="24"/>
              </w:rPr>
            </w:pPr>
            <w:r w:rsidRPr="0005564B">
              <w:rPr>
                <w:rFonts w:cstheme="minorHAnsi"/>
                <w:color w:val="000000"/>
                <w:sz w:val="24"/>
                <w:szCs w:val="24"/>
              </w:rPr>
              <w:t>Determine the Absorbance at 264nm.</w:t>
            </w:r>
          </w:p>
          <w:p w14:paraId="65869D37" w14:textId="77777777" w:rsidR="00D77F7E" w:rsidRPr="0005564B" w:rsidRDefault="00D77F7E" w:rsidP="0005564B">
            <w:pPr>
              <w:pStyle w:val="PlainText"/>
              <w:spacing w:line="360" w:lineRule="auto"/>
              <w:rPr>
                <w:rFonts w:asciiTheme="minorHAnsi" w:hAnsiTheme="minorHAnsi" w:cstheme="minorHAnsi"/>
                <w:sz w:val="24"/>
                <w:lang w:val="en-GB"/>
              </w:rPr>
            </w:pPr>
            <w:r w:rsidRPr="0005564B">
              <w:rPr>
                <w:rFonts w:asciiTheme="minorHAnsi" w:hAnsiTheme="minorHAnsi" w:cstheme="minorHAnsi"/>
                <w:sz w:val="24"/>
                <w:lang w:val="en-GB"/>
              </w:rPr>
              <w:t xml:space="preserve">% Assay of Ibuprofen =  </w:t>
            </w:r>
            <m:oMath>
              <m:f>
                <m:fPr>
                  <m:ctrlPr>
                    <w:rPr>
                      <w:rFonts w:ascii="Cambria Math" w:hAnsi="Cambria Math" w:cstheme="minorHAnsi"/>
                      <w:i/>
                      <w:sz w:val="24"/>
                    </w:rPr>
                  </m:ctrlPr>
                </m:fPr>
                <m:num>
                  <m:r>
                    <w:rPr>
                      <w:rFonts w:ascii="Cambria Math" w:hAnsi="Cambria Math" w:cstheme="minorHAnsi"/>
                      <w:sz w:val="24"/>
                    </w:rPr>
                    <m:t>absorbanceofsample</m:t>
                  </m:r>
                </m:num>
                <m:den>
                  <m:r>
                    <w:rPr>
                      <w:rFonts w:ascii="Cambria Math" w:hAnsi="Cambria Math" w:cstheme="minorHAnsi"/>
                      <w:sz w:val="24"/>
                    </w:rPr>
                    <m:t>absorbanceofstandard</m:t>
                  </m:r>
                </m:den>
              </m:f>
            </m:oMath>
            <w:proofErr w:type="gramStart"/>
            <w:r w:rsidRPr="0005564B">
              <w:rPr>
                <w:rFonts w:asciiTheme="minorHAnsi" w:hAnsiTheme="minorHAnsi" w:cstheme="minorHAnsi"/>
                <w:sz w:val="24"/>
                <w:lang w:val="en-GB"/>
              </w:rPr>
              <w:t>x  100</w:t>
            </w:r>
            <w:proofErr w:type="gramEnd"/>
          </w:p>
          <w:p w14:paraId="784A3FB0" w14:textId="77777777" w:rsidR="00F42DDA" w:rsidRPr="0005564B" w:rsidRDefault="00F42DDA" w:rsidP="0005564B">
            <w:pPr>
              <w:spacing w:after="0" w:line="360" w:lineRule="auto"/>
              <w:jc w:val="both"/>
              <w:rPr>
                <w:rFonts w:cstheme="minorHAnsi"/>
                <w:b/>
                <w:i/>
                <w:color w:val="000000"/>
                <w:sz w:val="24"/>
                <w:szCs w:val="24"/>
              </w:rPr>
            </w:pPr>
            <w:r w:rsidRPr="0005564B">
              <w:rPr>
                <w:rFonts w:cstheme="minorHAnsi"/>
                <w:b/>
                <w:i/>
                <w:color w:val="000000"/>
                <w:sz w:val="24"/>
                <w:szCs w:val="24"/>
              </w:rPr>
              <w:t xml:space="preserve">REFERENCE: </w:t>
            </w:r>
          </w:p>
          <w:p w14:paraId="537A34AE" w14:textId="77777777" w:rsidR="00F42DDA" w:rsidRPr="0005564B" w:rsidRDefault="00F42DDA" w:rsidP="0005564B">
            <w:pPr>
              <w:spacing w:after="0" w:line="360" w:lineRule="auto"/>
              <w:jc w:val="both"/>
              <w:rPr>
                <w:rFonts w:cstheme="minorHAnsi"/>
                <w:color w:val="000000"/>
                <w:sz w:val="24"/>
                <w:szCs w:val="24"/>
              </w:rPr>
            </w:pPr>
            <w:r w:rsidRPr="0005564B">
              <w:rPr>
                <w:rFonts w:cstheme="minorHAnsi"/>
                <w:color w:val="000000"/>
                <w:sz w:val="24"/>
                <w:szCs w:val="24"/>
              </w:rPr>
              <w:t>Sethi’s Quantitative Analysis of Pharmaceutical Formulations. Vol. 3</w:t>
            </w:r>
          </w:p>
        </w:tc>
      </w:tr>
      <w:tr w:rsidR="00506572" w:rsidRPr="0005564B" w14:paraId="42ED2055" w14:textId="77777777" w:rsidTr="005C470C">
        <w:trPr>
          <w:trHeight w:val="413"/>
        </w:trPr>
        <w:tc>
          <w:tcPr>
            <w:tcW w:w="738" w:type="dxa"/>
          </w:tcPr>
          <w:p w14:paraId="4D30C2FB" w14:textId="77777777" w:rsidR="00506572" w:rsidRPr="0005564B" w:rsidRDefault="00506572" w:rsidP="0005564B">
            <w:pPr>
              <w:pStyle w:val="ListParagraph"/>
              <w:numPr>
                <w:ilvl w:val="0"/>
                <w:numId w:val="1"/>
              </w:numPr>
              <w:spacing w:line="360" w:lineRule="auto"/>
              <w:ind w:left="611" w:hanging="611"/>
              <w:jc w:val="both"/>
              <w:rPr>
                <w:rFonts w:asciiTheme="minorHAnsi" w:hAnsiTheme="minorHAnsi" w:cstheme="minorHAnsi"/>
                <w:b/>
              </w:rPr>
            </w:pPr>
          </w:p>
        </w:tc>
        <w:tc>
          <w:tcPr>
            <w:tcW w:w="1980" w:type="dxa"/>
          </w:tcPr>
          <w:p w14:paraId="62B507F3" w14:textId="77777777" w:rsidR="00506572" w:rsidRPr="0005564B" w:rsidRDefault="00506572" w:rsidP="0005564B">
            <w:pPr>
              <w:spacing w:line="360" w:lineRule="auto"/>
              <w:jc w:val="both"/>
              <w:rPr>
                <w:rFonts w:cstheme="minorHAnsi"/>
                <w:b/>
                <w:sz w:val="24"/>
                <w:szCs w:val="24"/>
              </w:rPr>
            </w:pPr>
            <w:r w:rsidRPr="0005564B">
              <w:rPr>
                <w:rFonts w:cstheme="minorHAnsi"/>
                <w:b/>
                <w:color w:val="000000"/>
                <w:sz w:val="24"/>
                <w:szCs w:val="24"/>
              </w:rPr>
              <w:t>Microbial Enumeration Test</w:t>
            </w:r>
          </w:p>
        </w:tc>
        <w:tc>
          <w:tcPr>
            <w:tcW w:w="8550" w:type="dxa"/>
          </w:tcPr>
          <w:p w14:paraId="27EE0D19" w14:textId="77777777" w:rsidR="001A2B77" w:rsidRPr="00467808" w:rsidRDefault="001A2B77" w:rsidP="001A2B77">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Determination of total aerobic microbial count (TAMC) and total combined yeasts and molds count (TYMC) by the pour plate method.</w:t>
            </w:r>
          </w:p>
          <w:p w14:paraId="727949D3" w14:textId="77777777" w:rsidR="001A2B77" w:rsidRPr="00467808" w:rsidRDefault="001A2B77" w:rsidP="001A2B77">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Dispense 1 ml of diluted sample in the center of the Petri plate using a sterile micropipette or calibrated pipette. </w:t>
            </w:r>
          </w:p>
          <w:p w14:paraId="32122A60" w14:textId="77777777" w:rsidR="001A2B77" w:rsidRPr="00467808" w:rsidRDefault="001A2B77" w:rsidP="001A2B77">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Open the lid of the prepared media, flame its mouth. </w:t>
            </w:r>
          </w:p>
          <w:p w14:paraId="7DF06F20" w14:textId="77777777" w:rsidR="001A2B77" w:rsidRPr="00467808" w:rsidRDefault="001A2B77" w:rsidP="001A2B77">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Pour about 15 mL of sterilized molten media at the appropriate temperature above the sample. </w:t>
            </w:r>
          </w:p>
          <w:p w14:paraId="0BE41F0E" w14:textId="77777777" w:rsidR="001A2B77" w:rsidRPr="00467808" w:rsidRDefault="001A2B77" w:rsidP="001A2B77">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lastRenderedPageBreak/>
              <w:t>Close the lid of the plate then mix the sample in the media properly by gently swirling the plate. The plate is generally swirled in an “S” or “8” shape. </w:t>
            </w:r>
          </w:p>
          <w:p w14:paraId="49881C73" w14:textId="77777777" w:rsidR="001A2B77" w:rsidRPr="00467808" w:rsidRDefault="001A2B77" w:rsidP="001A2B77">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Allow the media to completely solidify.</w:t>
            </w:r>
          </w:p>
          <w:p w14:paraId="05B842BF" w14:textId="77777777" w:rsidR="001A2B77" w:rsidRDefault="001A2B77" w:rsidP="001A2B77">
            <w:pPr>
              <w:pStyle w:val="ListParagraph"/>
              <w:numPr>
                <w:ilvl w:val="0"/>
                <w:numId w:val="12"/>
              </w:numPr>
              <w:spacing w:line="360" w:lineRule="auto"/>
              <w:ind w:left="706"/>
              <w:rPr>
                <w:rFonts w:asciiTheme="minorHAnsi" w:hAnsiTheme="minorHAnsi" w:cstheme="minorHAnsi"/>
                <w:sz w:val="22"/>
                <w:szCs w:val="22"/>
              </w:rPr>
            </w:pPr>
            <w:r w:rsidRPr="00467808">
              <w:rPr>
                <w:rFonts w:asciiTheme="minorHAnsi" w:hAnsiTheme="minorHAnsi" w:cstheme="minorHAnsi"/>
                <w:sz w:val="22"/>
                <w:szCs w:val="22"/>
              </w:rPr>
              <w:t>Incubate the plate in an inverted position under suitable incubation conditions (Incubate the plates of Soybean Casein Digest Agar at 30°C-35°C for 3-5days for TAMC and the plates of </w:t>
            </w:r>
            <w:proofErr w:type="spellStart"/>
            <w:r w:rsidRPr="00467808">
              <w:rPr>
                <w:rFonts w:asciiTheme="minorHAnsi" w:hAnsiTheme="minorHAnsi" w:cstheme="minorHAnsi"/>
                <w:sz w:val="22"/>
                <w:szCs w:val="22"/>
              </w:rPr>
              <w:t>Sabouraud</w:t>
            </w:r>
            <w:proofErr w:type="spellEnd"/>
            <w:r w:rsidRPr="00467808">
              <w:rPr>
                <w:rFonts w:asciiTheme="minorHAnsi" w:hAnsiTheme="minorHAnsi" w:cstheme="minorHAnsi"/>
                <w:sz w:val="22"/>
                <w:szCs w:val="22"/>
              </w:rPr>
              <w:t> Dextrose Agar at 20°C to 25°C for 5-7 days</w:t>
            </w:r>
            <w:r>
              <w:rPr>
                <w:rFonts w:asciiTheme="minorHAnsi" w:hAnsiTheme="minorHAnsi" w:cstheme="minorHAnsi"/>
                <w:sz w:val="22"/>
                <w:szCs w:val="22"/>
              </w:rPr>
              <w:t>.</w:t>
            </w:r>
            <w:r w:rsidRPr="00467808">
              <w:rPr>
                <w:rFonts w:asciiTheme="minorHAnsi" w:hAnsiTheme="minorHAnsi" w:cstheme="minorHAnsi"/>
                <w:sz w:val="22"/>
                <w:szCs w:val="22"/>
              </w:rPr>
              <w:t xml:space="preserve"> </w:t>
            </w:r>
          </w:p>
          <w:p w14:paraId="08E53A22" w14:textId="77777777" w:rsidR="001A2B77" w:rsidRPr="00467808" w:rsidRDefault="001A2B77" w:rsidP="001A2B77">
            <w:pPr>
              <w:spacing w:line="360" w:lineRule="auto"/>
              <w:ind w:left="346"/>
              <w:rPr>
                <w:rFonts w:cstheme="minorHAnsi"/>
              </w:rPr>
            </w:pPr>
          </w:p>
          <w:p w14:paraId="5CF3EC49" w14:textId="77777777" w:rsidR="001A2B77" w:rsidRPr="00467808" w:rsidRDefault="001A2B77" w:rsidP="001A2B77">
            <w:pPr>
              <w:pStyle w:val="NoSpacing"/>
              <w:spacing w:line="360" w:lineRule="auto"/>
              <w:rPr>
                <w:rFonts w:cstheme="minorHAnsi"/>
                <w:b/>
                <w:u w:val="single"/>
              </w:rPr>
            </w:pPr>
            <w:r w:rsidRPr="00467808">
              <w:rPr>
                <w:rFonts w:cstheme="minorHAnsi"/>
                <w:b/>
                <w:u w:val="single"/>
              </w:rPr>
              <w:t>TEST FOR ABSENCE OF PATHOGEN</w:t>
            </w:r>
          </w:p>
          <w:p w14:paraId="14BCA6BB" w14:textId="77777777" w:rsidR="001A2B77" w:rsidRPr="00467808" w:rsidRDefault="001A2B77" w:rsidP="001A2B77">
            <w:pPr>
              <w:pStyle w:val="NoSpacing"/>
              <w:numPr>
                <w:ilvl w:val="0"/>
                <w:numId w:val="12"/>
              </w:numPr>
              <w:spacing w:line="360" w:lineRule="auto"/>
              <w:rPr>
                <w:rFonts w:cstheme="minorHAnsi"/>
              </w:rPr>
            </w:pPr>
            <w:r w:rsidRPr="00467808">
              <w:rPr>
                <w:rFonts w:cstheme="minorHAnsi"/>
              </w:rPr>
              <w:t>Measure 10ml /10g of the samples, dilute 1n 90ml of nutrient broth</w:t>
            </w:r>
          </w:p>
          <w:p w14:paraId="2455113A" w14:textId="77777777" w:rsidR="001A2B77" w:rsidRPr="00467808" w:rsidRDefault="001A2B77" w:rsidP="001A2B77">
            <w:pPr>
              <w:pStyle w:val="NoSpacing"/>
              <w:numPr>
                <w:ilvl w:val="0"/>
                <w:numId w:val="12"/>
              </w:numPr>
              <w:spacing w:line="360" w:lineRule="auto"/>
              <w:rPr>
                <w:rFonts w:cstheme="minorHAnsi"/>
              </w:rPr>
            </w:pPr>
            <w:r w:rsidRPr="00467808">
              <w:rPr>
                <w:rFonts w:cstheme="minorHAnsi"/>
              </w:rPr>
              <w:t>Transfer 10ml into 90ml of Tryptone soya broth</w:t>
            </w:r>
          </w:p>
          <w:p w14:paraId="6E82A7DF" w14:textId="77777777" w:rsidR="001A2B77" w:rsidRPr="00467808" w:rsidRDefault="001A2B77" w:rsidP="001A2B77">
            <w:pPr>
              <w:pStyle w:val="NoSpacing"/>
              <w:numPr>
                <w:ilvl w:val="0"/>
                <w:numId w:val="12"/>
              </w:numPr>
              <w:spacing w:line="360" w:lineRule="auto"/>
              <w:rPr>
                <w:rFonts w:cstheme="minorHAnsi"/>
              </w:rPr>
            </w:pPr>
            <w:r w:rsidRPr="00467808">
              <w:rPr>
                <w:rFonts w:cstheme="minorHAnsi"/>
              </w:rPr>
              <w:t>Incubate at 30-35</w:t>
            </w:r>
            <w:r w:rsidRPr="00467808">
              <w:rPr>
                <w:rFonts w:cstheme="minorHAnsi"/>
                <w:vertAlign w:val="superscript"/>
              </w:rPr>
              <w:t>0</w:t>
            </w:r>
            <w:r w:rsidRPr="00467808">
              <w:rPr>
                <w:rFonts w:cstheme="minorHAnsi"/>
              </w:rPr>
              <w:t>c for 18-24hours</w:t>
            </w:r>
          </w:p>
          <w:p w14:paraId="256F12FE" w14:textId="77777777" w:rsidR="001A2B77" w:rsidRPr="00467808" w:rsidRDefault="001A2B77" w:rsidP="001A2B77">
            <w:pPr>
              <w:pStyle w:val="NoSpacing"/>
              <w:numPr>
                <w:ilvl w:val="0"/>
                <w:numId w:val="12"/>
              </w:numPr>
              <w:spacing w:line="360" w:lineRule="auto"/>
              <w:rPr>
                <w:rFonts w:cstheme="minorHAnsi"/>
              </w:rPr>
            </w:pPr>
            <w:r w:rsidRPr="00467808">
              <w:rPr>
                <w:rFonts w:cstheme="minorHAnsi"/>
              </w:rPr>
              <w:t>Transfer 1 ml of the dilution into 100ml of MacConkey broth and incubate at 42-44</w:t>
            </w:r>
            <w:r w:rsidRPr="00467808">
              <w:rPr>
                <w:rFonts w:cstheme="minorHAnsi"/>
                <w:vertAlign w:val="superscript"/>
              </w:rPr>
              <w:t>O</w:t>
            </w:r>
            <w:r w:rsidRPr="00467808">
              <w:rPr>
                <w:rFonts w:cstheme="minorHAnsi"/>
              </w:rPr>
              <w:t>c in 18-72hours</w:t>
            </w:r>
          </w:p>
          <w:p w14:paraId="31387337" w14:textId="77777777" w:rsidR="001A2B77" w:rsidRPr="00467808" w:rsidRDefault="001A2B77" w:rsidP="001A2B77">
            <w:pPr>
              <w:pStyle w:val="NoSpacing"/>
              <w:numPr>
                <w:ilvl w:val="0"/>
                <w:numId w:val="12"/>
              </w:numPr>
              <w:spacing w:line="360" w:lineRule="auto"/>
              <w:rPr>
                <w:rFonts w:cstheme="minorHAnsi"/>
              </w:rPr>
            </w:pPr>
            <w:r w:rsidRPr="00467808">
              <w:rPr>
                <w:rFonts w:cstheme="minorHAnsi"/>
              </w:rPr>
              <w:t>Subculture on MacConkey Agar or Eosin Methylene blue Agar and incubate at 30-35</w:t>
            </w:r>
            <w:r w:rsidRPr="00467808">
              <w:rPr>
                <w:rFonts w:cstheme="minorHAnsi"/>
                <w:vertAlign w:val="superscript"/>
              </w:rPr>
              <w:t>O</w:t>
            </w:r>
            <w:r w:rsidRPr="00467808">
              <w:rPr>
                <w:rFonts w:cstheme="minorHAnsi"/>
              </w:rPr>
              <w:t>c</w:t>
            </w:r>
            <w:r w:rsidRPr="00467808">
              <w:rPr>
                <w:rFonts w:cstheme="minorHAnsi"/>
              </w:rPr>
              <w:tab/>
            </w:r>
          </w:p>
          <w:p w14:paraId="5DA8CFC2" w14:textId="77777777" w:rsidR="001A2B77" w:rsidRPr="00467808" w:rsidRDefault="001A2B77" w:rsidP="001A2B77">
            <w:pPr>
              <w:pStyle w:val="NoSpacing"/>
              <w:numPr>
                <w:ilvl w:val="0"/>
                <w:numId w:val="12"/>
              </w:numPr>
              <w:spacing w:line="360" w:lineRule="auto"/>
              <w:rPr>
                <w:rFonts w:cstheme="minorHAnsi"/>
              </w:rPr>
            </w:pPr>
            <w:r w:rsidRPr="00467808">
              <w:rPr>
                <w:rFonts w:cstheme="minorHAnsi"/>
              </w:rPr>
              <w:t>For negative control, proceeding same as above except without sample, streak a portion of incubated sterile MacConkey broth medium on the surface of Eosin Methylene Blue Agar.</w:t>
            </w:r>
          </w:p>
          <w:p w14:paraId="303729F5" w14:textId="77777777" w:rsidR="001A2B77" w:rsidRPr="00467808" w:rsidRDefault="001A2B77" w:rsidP="001A2B77">
            <w:pPr>
              <w:pStyle w:val="NoSpacing"/>
              <w:numPr>
                <w:ilvl w:val="0"/>
                <w:numId w:val="12"/>
              </w:numPr>
              <w:spacing w:line="360" w:lineRule="auto"/>
              <w:rPr>
                <w:rFonts w:cstheme="minorHAnsi"/>
              </w:rPr>
            </w:pPr>
            <w:r w:rsidRPr="00467808">
              <w:rPr>
                <w:rFonts w:cstheme="minorHAnsi"/>
              </w:rPr>
              <w:t>Incubate plates at 30 to 35° for 48 hours.</w:t>
            </w:r>
          </w:p>
          <w:p w14:paraId="4F5165BC" w14:textId="77777777" w:rsidR="001A2B77" w:rsidRPr="00467808" w:rsidRDefault="001A2B77" w:rsidP="001A2B77">
            <w:pPr>
              <w:pStyle w:val="ListParagraph"/>
              <w:numPr>
                <w:ilvl w:val="0"/>
                <w:numId w:val="11"/>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b/>
                <w:bCs/>
                <w:sz w:val="22"/>
                <w:szCs w:val="22"/>
              </w:rPr>
              <w:lastRenderedPageBreak/>
              <w:t>Result Interpretation</w:t>
            </w:r>
          </w:p>
          <w:p w14:paraId="00B8ACF3" w14:textId="77777777" w:rsidR="001A2B77" w:rsidRPr="00467808" w:rsidRDefault="001A2B77" w:rsidP="001A2B77">
            <w:pPr>
              <w:pStyle w:val="ListParagraph"/>
              <w:numPr>
                <w:ilvl w:val="0"/>
                <w:numId w:val="1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Following the incubation, developed colonies are observed. Each colony will account for one viable microbial cell or one colony-forming unit. </w:t>
            </w:r>
          </w:p>
          <w:p w14:paraId="47CF9CFA" w14:textId="77777777" w:rsidR="001A2B77" w:rsidRPr="00467808" w:rsidRDefault="001A2B77" w:rsidP="001A2B77">
            <w:pPr>
              <w:pStyle w:val="ListParagraph"/>
              <w:numPr>
                <w:ilvl w:val="0"/>
                <w:numId w:val="1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all the colonies are of the same type, then we can predict that the sample contained only one type of microbial genera. </w:t>
            </w:r>
          </w:p>
          <w:p w14:paraId="02C5ED3B" w14:textId="77777777" w:rsidR="001A2B77" w:rsidRPr="00467808" w:rsidRDefault="001A2B77" w:rsidP="001A2B77">
            <w:pPr>
              <w:pStyle w:val="ListParagraph"/>
              <w:numPr>
                <w:ilvl w:val="0"/>
                <w:numId w:val="1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However, if there are different genera or species producing similar types of colonies, it is required to carry out identification test.</w:t>
            </w:r>
          </w:p>
          <w:p w14:paraId="7E2A972B" w14:textId="77777777" w:rsidR="001A2B77" w:rsidRPr="00467808" w:rsidRDefault="001A2B77" w:rsidP="001A2B77">
            <w:pPr>
              <w:pStyle w:val="ListParagraph"/>
              <w:numPr>
                <w:ilvl w:val="0"/>
                <w:numId w:val="1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the colonies are of different morphology, then we can conclude that the sample contained a mixed population. </w:t>
            </w:r>
          </w:p>
          <w:p w14:paraId="42F6494E" w14:textId="77777777" w:rsidR="001A2B77" w:rsidRPr="00467808" w:rsidRDefault="001A2B77" w:rsidP="001A2B77">
            <w:pPr>
              <w:shd w:val="clear" w:color="auto" w:fill="FFFFFF"/>
              <w:spacing w:line="360" w:lineRule="auto"/>
              <w:ind w:left="360"/>
              <w:rPr>
                <w:rFonts w:cstheme="minorHAnsi"/>
                <w:b/>
              </w:rPr>
            </w:pPr>
            <w:r w:rsidRPr="00467808">
              <w:rPr>
                <w:rFonts w:cstheme="minorHAnsi"/>
              </w:rPr>
              <w:t>Count the colonies and calculate CFU/mL by using the formula:</w:t>
            </w:r>
          </w:p>
          <w:p w14:paraId="7D67097A" w14:textId="77777777" w:rsidR="001A2B77" w:rsidRPr="00467808" w:rsidRDefault="001A2B77" w:rsidP="001A2B77">
            <w:pPr>
              <w:pStyle w:val="ListParagraph"/>
              <w:shd w:val="clear" w:color="auto" w:fill="FFFFFF"/>
              <w:spacing w:line="360" w:lineRule="auto"/>
              <w:ind w:left="0"/>
              <w:rPr>
                <w:rFonts w:asciiTheme="minorHAnsi" w:hAnsiTheme="minorHAnsi" w:cstheme="minorHAnsi"/>
                <w:b/>
                <w:sz w:val="22"/>
                <w:szCs w:val="22"/>
                <w:u w:val="single"/>
              </w:rPr>
            </w:pPr>
            <w:r w:rsidRPr="00467808">
              <w:rPr>
                <w:rFonts w:asciiTheme="minorHAnsi" w:hAnsiTheme="minorHAnsi" w:cstheme="minorHAnsi"/>
                <w:b/>
                <w:sz w:val="22"/>
                <w:szCs w:val="22"/>
              </w:rPr>
              <w:t>CFU/mL =</w:t>
            </w:r>
            <w:r w:rsidRPr="00467808">
              <w:rPr>
                <w:rFonts w:asciiTheme="minorHAnsi" w:hAnsiTheme="minorHAnsi" w:cstheme="minorHAnsi"/>
                <w:b/>
                <w:sz w:val="22"/>
                <w:szCs w:val="22"/>
                <w:u w:val="single"/>
              </w:rPr>
              <w:t>Total number of colonies obtained x dilution factor</w:t>
            </w:r>
          </w:p>
          <w:p w14:paraId="74E38CD8" w14:textId="77777777" w:rsidR="001A2B77" w:rsidRPr="00467808" w:rsidRDefault="001A2B77" w:rsidP="001A2B77">
            <w:pPr>
              <w:pStyle w:val="ListParagraph"/>
              <w:shd w:val="clear" w:color="auto" w:fill="FFFFFF"/>
              <w:spacing w:line="360" w:lineRule="auto"/>
              <w:ind w:firstLine="720"/>
              <w:rPr>
                <w:rFonts w:asciiTheme="minorHAnsi" w:hAnsiTheme="minorHAnsi" w:cstheme="minorHAnsi"/>
                <w:b/>
                <w:sz w:val="22"/>
                <w:szCs w:val="22"/>
              </w:rPr>
            </w:pPr>
            <w:r w:rsidRPr="00467808">
              <w:rPr>
                <w:rFonts w:asciiTheme="minorHAnsi" w:hAnsiTheme="minorHAnsi" w:cstheme="minorHAnsi"/>
                <w:b/>
                <w:sz w:val="22"/>
                <w:szCs w:val="22"/>
              </w:rPr>
              <w:t>Volume of sample used (aliquot)</w:t>
            </w:r>
          </w:p>
          <w:p w14:paraId="589F40AA" w14:textId="77777777" w:rsidR="001A2B77" w:rsidRPr="00467808" w:rsidRDefault="001A2B77" w:rsidP="001A2B77">
            <w:pPr>
              <w:pStyle w:val="ListParagraph"/>
              <w:numPr>
                <w:ilvl w:val="0"/>
                <w:numId w:val="1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This will give the total number of viable microbial cells present in the given sample. </w:t>
            </w:r>
          </w:p>
          <w:p w14:paraId="70809FE2" w14:textId="77777777" w:rsidR="001A2B77" w:rsidRPr="00467808" w:rsidRDefault="001A2B77" w:rsidP="001A2B77">
            <w:pPr>
              <w:pStyle w:val="ListParagraph"/>
              <w:numPr>
                <w:ilvl w:val="0"/>
                <w:numId w:val="1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For optimum count, the number of colonies must be between 20 – 200 CFU/</w:t>
            </w:r>
            <w:proofErr w:type="spellStart"/>
            <w:r w:rsidRPr="00467808">
              <w:rPr>
                <w:rFonts w:asciiTheme="minorHAnsi" w:hAnsiTheme="minorHAnsi" w:cstheme="minorHAnsi"/>
                <w:sz w:val="22"/>
                <w:szCs w:val="22"/>
              </w:rPr>
              <w:t>mL.</w:t>
            </w:r>
            <w:proofErr w:type="spellEnd"/>
            <w:r w:rsidRPr="00467808">
              <w:rPr>
                <w:rFonts w:asciiTheme="minorHAnsi" w:hAnsiTheme="minorHAnsi" w:cstheme="minorHAnsi"/>
                <w:sz w:val="22"/>
                <w:szCs w:val="22"/>
              </w:rPr>
              <w:t xml:space="preserve"> Beyond this limit, the whole procedure must be repeated. </w:t>
            </w:r>
          </w:p>
          <w:p w14:paraId="1182910C" w14:textId="77777777" w:rsidR="001A2B77" w:rsidRPr="00467808" w:rsidRDefault="001A2B77" w:rsidP="001A2B77">
            <w:pPr>
              <w:pStyle w:val="ListParagraph"/>
              <w:numPr>
                <w:ilvl w:val="0"/>
                <w:numId w:val="1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59033B38" w14:textId="77777777" w:rsidR="001A2B77" w:rsidRPr="00467808" w:rsidRDefault="001A2B77" w:rsidP="001A2B77">
            <w:pPr>
              <w:pStyle w:val="ListParagraph"/>
              <w:numPr>
                <w:ilvl w:val="0"/>
                <w:numId w:val="1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 xml:space="preserve">The result should be recorded following the Standard testing procedure SOP </w:t>
            </w:r>
            <w:r w:rsidRPr="00467808">
              <w:rPr>
                <w:rFonts w:asciiTheme="minorHAnsi" w:hAnsiTheme="minorHAnsi" w:cstheme="minorHAnsi"/>
                <w:b/>
                <w:bCs/>
                <w:sz w:val="22"/>
                <w:szCs w:val="22"/>
              </w:rPr>
              <w:t>BML-</w:t>
            </w:r>
            <w:r w:rsidRPr="00467808">
              <w:rPr>
                <w:rFonts w:asciiTheme="minorHAnsi" w:hAnsiTheme="minorHAnsi" w:cstheme="minorHAnsi"/>
                <w:b/>
                <w:bCs/>
                <w:sz w:val="22"/>
                <w:szCs w:val="22"/>
              </w:rPr>
              <w:lastRenderedPageBreak/>
              <w:t>QDG-QA-105</w:t>
            </w:r>
          </w:p>
          <w:p w14:paraId="07221E32" w14:textId="6C03C695" w:rsidR="00506572" w:rsidRPr="0005564B" w:rsidRDefault="001A2B77" w:rsidP="001A2B77">
            <w:pPr>
              <w:pStyle w:val="ListParagraph"/>
              <w:numPr>
                <w:ilvl w:val="0"/>
                <w:numId w:val="9"/>
              </w:numPr>
              <w:shd w:val="clear" w:color="auto" w:fill="FFFFFF"/>
              <w:spacing w:line="360" w:lineRule="auto"/>
              <w:rPr>
                <w:rFonts w:asciiTheme="minorHAnsi" w:hAnsiTheme="minorHAnsi" w:cstheme="minorHAnsi"/>
                <w:color w:val="000000"/>
              </w:rPr>
            </w:pPr>
            <w:r w:rsidRPr="00467808">
              <w:rPr>
                <w:rFonts w:asciiTheme="minorHAnsi" w:hAnsiTheme="minorHAnsi" w:cstheme="minorHAnsi"/>
                <w:sz w:val="22"/>
                <w:szCs w:val="22"/>
              </w:rPr>
              <w:t>If the colonies are fused or the whole plate is covered with a single colony, then report as “too numerous to count” (TNTC) and repeat the process of taking the sample at a higher dilution.</w:t>
            </w:r>
          </w:p>
        </w:tc>
      </w:tr>
    </w:tbl>
    <w:p w14:paraId="1DFE3140" w14:textId="77777777" w:rsidR="00200981" w:rsidRPr="0005564B" w:rsidRDefault="00F42DDA" w:rsidP="0005564B">
      <w:pPr>
        <w:tabs>
          <w:tab w:val="left" w:pos="5910"/>
          <w:tab w:val="right" w:pos="9026"/>
        </w:tabs>
        <w:spacing w:line="360" w:lineRule="auto"/>
        <w:jc w:val="both"/>
        <w:rPr>
          <w:rFonts w:cstheme="minorHAnsi"/>
          <w:sz w:val="24"/>
          <w:szCs w:val="24"/>
        </w:rPr>
      </w:pPr>
      <w:r w:rsidRPr="0005564B">
        <w:rPr>
          <w:rFonts w:cstheme="minorHAnsi"/>
          <w:sz w:val="24"/>
          <w:szCs w:val="24"/>
        </w:rPr>
        <w:lastRenderedPageBreak/>
        <w:tab/>
      </w:r>
    </w:p>
    <w:p w14:paraId="3BB42BF5" w14:textId="77777777" w:rsidR="00200981" w:rsidRPr="0005564B" w:rsidRDefault="00200981" w:rsidP="0005564B">
      <w:pPr>
        <w:tabs>
          <w:tab w:val="left" w:pos="5910"/>
          <w:tab w:val="right" w:pos="9026"/>
        </w:tabs>
        <w:spacing w:line="360" w:lineRule="auto"/>
        <w:jc w:val="both"/>
        <w:rPr>
          <w:rFonts w:cstheme="minorHAnsi"/>
          <w:sz w:val="24"/>
          <w:szCs w:val="24"/>
        </w:rPr>
      </w:pPr>
      <w:r w:rsidRPr="0005564B">
        <w:rPr>
          <w:rFonts w:cstheme="minorHAnsi"/>
          <w:sz w:val="24"/>
          <w:szCs w:val="24"/>
        </w:rPr>
        <w:t>*LAF--- Laminar Air Flow</w:t>
      </w:r>
    </w:p>
    <w:p w14:paraId="0A072954" w14:textId="77777777" w:rsidR="00F42DDA" w:rsidRPr="0005564B" w:rsidRDefault="00F42DDA" w:rsidP="0005564B">
      <w:pPr>
        <w:tabs>
          <w:tab w:val="left" w:pos="5910"/>
          <w:tab w:val="right" w:pos="9026"/>
        </w:tabs>
        <w:spacing w:line="360" w:lineRule="auto"/>
        <w:jc w:val="both"/>
        <w:rPr>
          <w:rFonts w:cstheme="minorHAnsi"/>
          <w:sz w:val="24"/>
          <w:szCs w:val="24"/>
        </w:rPr>
      </w:pPr>
      <w:r w:rsidRPr="0005564B">
        <w:rPr>
          <w:rFonts w:cstheme="minorHAnsi"/>
          <w:sz w:val="24"/>
          <w:szCs w:val="24"/>
        </w:rPr>
        <w:tab/>
      </w: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F42DDA" w:rsidRPr="0005564B" w14:paraId="1AC91504" w14:textId="77777777" w:rsidTr="00221581">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4FC92E64" w14:textId="77777777" w:rsidR="00F42DDA" w:rsidRPr="0005564B" w:rsidRDefault="00F42DDA" w:rsidP="0005564B">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05564B">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740598FA" w14:textId="77777777" w:rsidR="00F42DDA" w:rsidRPr="0005564B" w:rsidRDefault="00F42DDA" w:rsidP="0005564B">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05564B">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15CAA92E" w14:textId="77777777" w:rsidR="00F42DDA" w:rsidRPr="0005564B" w:rsidRDefault="00F42DDA" w:rsidP="0005564B">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05564B">
              <w:rPr>
                <w:rFonts w:asciiTheme="minorHAnsi" w:hAnsiTheme="minorHAnsi" w:cstheme="minorHAnsi"/>
                <w:b/>
                <w:color w:val="000000" w:themeColor="text1"/>
              </w:rPr>
              <w:t>REASON FOR REVIEW</w:t>
            </w:r>
          </w:p>
        </w:tc>
      </w:tr>
      <w:tr w:rsidR="00F42DDA" w:rsidRPr="0005564B" w14:paraId="5614DA3A"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2F3802FC" w14:textId="77777777" w:rsidR="00F42DDA" w:rsidRPr="0005564B" w:rsidRDefault="00F42DDA" w:rsidP="0005564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5564B">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12D750CC" w14:textId="77777777" w:rsidR="00F42DDA" w:rsidRPr="0005564B" w:rsidRDefault="00F42DDA" w:rsidP="0005564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5564B">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69434E04" w14:textId="77777777" w:rsidR="00F42DDA" w:rsidRPr="0005564B" w:rsidRDefault="00F42DDA" w:rsidP="0005564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5564B">
              <w:rPr>
                <w:rFonts w:asciiTheme="minorHAnsi" w:hAnsiTheme="minorHAnsi" w:cstheme="minorHAnsi"/>
                <w:color w:val="000000" w:themeColor="text1"/>
              </w:rPr>
              <w:t>FIRST ISSUE</w:t>
            </w:r>
          </w:p>
        </w:tc>
      </w:tr>
      <w:tr w:rsidR="00F42DDA" w:rsidRPr="0005564B" w14:paraId="06F4DE30"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7904B6B0" w14:textId="77777777" w:rsidR="00F42DDA" w:rsidRPr="0005564B" w:rsidRDefault="00F42DDA" w:rsidP="0005564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5564B">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44E1730D" w14:textId="77777777" w:rsidR="00F42DDA" w:rsidRPr="0005564B" w:rsidRDefault="00F42DDA" w:rsidP="0005564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5564B">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18078FF8" w14:textId="77777777" w:rsidR="00F42DDA" w:rsidRPr="0005564B" w:rsidRDefault="00F42DDA" w:rsidP="0005564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5564B">
              <w:rPr>
                <w:rFonts w:asciiTheme="minorHAnsi" w:hAnsiTheme="minorHAnsi" w:cstheme="minorHAnsi"/>
                <w:color w:val="000000" w:themeColor="text1"/>
              </w:rPr>
              <w:t>Review of the procedures</w:t>
            </w:r>
          </w:p>
          <w:p w14:paraId="752AD330" w14:textId="77777777" w:rsidR="00F42DDA" w:rsidRPr="0005564B" w:rsidRDefault="00F42DDA" w:rsidP="0005564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5564B">
              <w:rPr>
                <w:rFonts w:asciiTheme="minorHAnsi" w:hAnsiTheme="minorHAnsi" w:cstheme="minorHAnsi"/>
                <w:color w:val="000000" w:themeColor="text1"/>
              </w:rPr>
              <w:t>Change in header and footer format</w:t>
            </w:r>
          </w:p>
        </w:tc>
      </w:tr>
    </w:tbl>
    <w:p w14:paraId="46BD356B" w14:textId="77777777" w:rsidR="00F700C2" w:rsidRPr="0005564B" w:rsidRDefault="00F700C2" w:rsidP="0005564B">
      <w:pPr>
        <w:spacing w:line="360" w:lineRule="auto"/>
        <w:rPr>
          <w:rFonts w:cstheme="minorHAnsi"/>
          <w:sz w:val="24"/>
          <w:szCs w:val="24"/>
        </w:rPr>
      </w:pPr>
    </w:p>
    <w:sectPr w:rsidR="00F700C2" w:rsidRPr="0005564B" w:rsidSect="00A3306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3A470" w14:textId="77777777" w:rsidR="0025531F" w:rsidRDefault="0025531F" w:rsidP="00F42DDA">
      <w:pPr>
        <w:spacing w:after="0" w:line="240" w:lineRule="auto"/>
      </w:pPr>
      <w:r>
        <w:separator/>
      </w:r>
    </w:p>
  </w:endnote>
  <w:endnote w:type="continuationSeparator" w:id="0">
    <w:p w14:paraId="783A3CEE" w14:textId="77777777" w:rsidR="0025531F" w:rsidRDefault="0025531F" w:rsidP="00F42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2F871DB5" w14:textId="77777777" w:rsidTr="0070215F">
      <w:trPr>
        <w:trHeight w:val="245"/>
      </w:trPr>
      <w:tc>
        <w:tcPr>
          <w:tcW w:w="1844" w:type="dxa"/>
          <w:vMerge w:val="restart"/>
        </w:tcPr>
        <w:p w14:paraId="7571AACE" w14:textId="77777777" w:rsidR="0040294B" w:rsidRPr="00DB4AB2" w:rsidRDefault="0040294B" w:rsidP="0070215F">
          <w:pPr>
            <w:spacing w:after="0" w:line="240" w:lineRule="auto"/>
            <w:rPr>
              <w:rFonts w:ascii="Arial" w:hAnsi="Arial" w:cs="Arial"/>
              <w:b/>
              <w:bCs/>
              <w:sz w:val="20"/>
              <w:szCs w:val="20"/>
            </w:rPr>
          </w:pPr>
        </w:p>
        <w:p w14:paraId="24B28A43" w14:textId="77777777" w:rsidR="0040294B" w:rsidRPr="00DB4AB2" w:rsidRDefault="00FD2A14"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706EF5B1" w14:textId="77777777" w:rsidR="0040294B" w:rsidRPr="00DB4AB2" w:rsidRDefault="00FD2A14"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6BD480D5" w14:textId="77777777" w:rsidR="0040294B" w:rsidRPr="00DB4AB2" w:rsidRDefault="00FD2A14"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525F5D32" w14:textId="77777777" w:rsidR="0040294B" w:rsidRPr="00DB4AB2" w:rsidRDefault="00FD2A14"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461328F0" w14:textId="77777777" w:rsidTr="0070215F">
      <w:trPr>
        <w:trHeight w:val="448"/>
      </w:trPr>
      <w:tc>
        <w:tcPr>
          <w:tcW w:w="1844" w:type="dxa"/>
          <w:vMerge/>
        </w:tcPr>
        <w:p w14:paraId="6D8B7AB9" w14:textId="77777777" w:rsidR="0040294B" w:rsidRPr="00DB4AB2" w:rsidRDefault="0040294B" w:rsidP="0070215F">
          <w:pPr>
            <w:spacing w:after="0" w:line="240" w:lineRule="auto"/>
            <w:rPr>
              <w:rFonts w:ascii="Arial" w:hAnsi="Arial" w:cs="Arial"/>
              <w:b/>
              <w:bCs/>
              <w:sz w:val="20"/>
              <w:szCs w:val="20"/>
            </w:rPr>
          </w:pPr>
        </w:p>
      </w:tc>
      <w:tc>
        <w:tcPr>
          <w:tcW w:w="5386" w:type="dxa"/>
        </w:tcPr>
        <w:p w14:paraId="1AF00079" w14:textId="77777777" w:rsidR="0040294B" w:rsidRPr="00DB4AB2" w:rsidRDefault="00FD2A14"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044EDFC7" w14:textId="77777777" w:rsidR="0040294B" w:rsidRPr="00DB4AB2" w:rsidRDefault="0040294B" w:rsidP="0070215F">
          <w:pPr>
            <w:spacing w:after="0" w:line="240" w:lineRule="auto"/>
            <w:rPr>
              <w:rFonts w:ascii="Arial" w:hAnsi="Arial" w:cs="Arial"/>
              <w:b/>
              <w:bCs/>
              <w:sz w:val="20"/>
              <w:szCs w:val="20"/>
            </w:rPr>
          </w:pPr>
        </w:p>
      </w:tc>
      <w:tc>
        <w:tcPr>
          <w:tcW w:w="1418" w:type="dxa"/>
        </w:tcPr>
        <w:p w14:paraId="60EB8326" w14:textId="77777777" w:rsidR="0040294B" w:rsidRPr="00DB4AB2" w:rsidRDefault="0040294B" w:rsidP="0070215F">
          <w:pPr>
            <w:spacing w:after="0" w:line="240" w:lineRule="auto"/>
            <w:rPr>
              <w:rFonts w:ascii="Arial" w:hAnsi="Arial" w:cs="Arial"/>
              <w:b/>
              <w:bCs/>
              <w:sz w:val="20"/>
              <w:szCs w:val="20"/>
            </w:rPr>
          </w:pPr>
        </w:p>
      </w:tc>
    </w:tr>
    <w:tr w:rsidR="008F190E" w:rsidRPr="00711102" w14:paraId="7D3827E5" w14:textId="77777777" w:rsidTr="0070215F">
      <w:tc>
        <w:tcPr>
          <w:tcW w:w="1844" w:type="dxa"/>
        </w:tcPr>
        <w:p w14:paraId="68165ABF" w14:textId="77777777" w:rsidR="0040294B" w:rsidRPr="00DB4AB2" w:rsidRDefault="00FD2A14"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3CA4503E" w14:textId="77777777" w:rsidR="0040294B" w:rsidRPr="00DB4AB2" w:rsidRDefault="00FD2A14"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06A721DC" w14:textId="77777777" w:rsidR="0040294B" w:rsidRPr="00DB4AB2" w:rsidRDefault="0040294B" w:rsidP="0070215F">
          <w:pPr>
            <w:spacing w:after="0" w:line="240" w:lineRule="auto"/>
            <w:rPr>
              <w:rFonts w:ascii="Arial" w:hAnsi="Arial" w:cs="Arial"/>
              <w:b/>
              <w:bCs/>
              <w:sz w:val="20"/>
              <w:szCs w:val="20"/>
            </w:rPr>
          </w:pPr>
        </w:p>
      </w:tc>
      <w:tc>
        <w:tcPr>
          <w:tcW w:w="1418" w:type="dxa"/>
        </w:tcPr>
        <w:p w14:paraId="54CAA566" w14:textId="77777777" w:rsidR="0040294B" w:rsidRPr="00DB4AB2" w:rsidRDefault="0040294B" w:rsidP="0070215F">
          <w:pPr>
            <w:spacing w:after="0" w:line="240" w:lineRule="auto"/>
            <w:rPr>
              <w:rFonts w:ascii="Arial" w:hAnsi="Arial" w:cs="Arial"/>
              <w:b/>
              <w:bCs/>
              <w:sz w:val="20"/>
              <w:szCs w:val="20"/>
            </w:rPr>
          </w:pPr>
        </w:p>
      </w:tc>
    </w:tr>
    <w:tr w:rsidR="008F190E" w:rsidRPr="00711102" w14:paraId="17C30E20" w14:textId="77777777" w:rsidTr="0070215F">
      <w:trPr>
        <w:trHeight w:val="260"/>
      </w:trPr>
      <w:tc>
        <w:tcPr>
          <w:tcW w:w="1844" w:type="dxa"/>
        </w:tcPr>
        <w:p w14:paraId="6E5F8755" w14:textId="77777777" w:rsidR="0040294B" w:rsidRPr="00DB4AB2" w:rsidRDefault="00FD2A14"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61D7AD8E" w14:textId="77777777" w:rsidR="0040294B" w:rsidRPr="00DB4AB2" w:rsidRDefault="00FD2A14"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2A2A0D29" w14:textId="77777777" w:rsidR="0040294B" w:rsidRPr="00DB4AB2" w:rsidRDefault="0040294B" w:rsidP="0070215F">
          <w:pPr>
            <w:spacing w:after="0" w:line="240" w:lineRule="auto"/>
            <w:rPr>
              <w:rFonts w:ascii="Arial" w:hAnsi="Arial" w:cs="Arial"/>
              <w:b/>
              <w:bCs/>
              <w:sz w:val="20"/>
              <w:szCs w:val="20"/>
            </w:rPr>
          </w:pPr>
        </w:p>
      </w:tc>
      <w:tc>
        <w:tcPr>
          <w:tcW w:w="1418" w:type="dxa"/>
        </w:tcPr>
        <w:p w14:paraId="2A4798F1" w14:textId="77777777" w:rsidR="0040294B" w:rsidRPr="00DB4AB2" w:rsidRDefault="0040294B" w:rsidP="0070215F">
          <w:pPr>
            <w:spacing w:after="0" w:line="240" w:lineRule="auto"/>
            <w:rPr>
              <w:rFonts w:ascii="Arial" w:hAnsi="Arial" w:cs="Arial"/>
              <w:b/>
              <w:bCs/>
              <w:sz w:val="20"/>
              <w:szCs w:val="20"/>
            </w:rPr>
          </w:pPr>
        </w:p>
      </w:tc>
    </w:tr>
  </w:tbl>
  <w:p w14:paraId="31019A6C" w14:textId="77777777" w:rsidR="0040294B" w:rsidRDefault="004029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4A6B1" w14:textId="77777777" w:rsidR="0025531F" w:rsidRDefault="0025531F" w:rsidP="00F42DDA">
      <w:pPr>
        <w:spacing w:after="0" w:line="240" w:lineRule="auto"/>
      </w:pPr>
      <w:r>
        <w:separator/>
      </w:r>
    </w:p>
  </w:footnote>
  <w:footnote w:type="continuationSeparator" w:id="0">
    <w:p w14:paraId="08EB2727" w14:textId="77777777" w:rsidR="0025531F" w:rsidRDefault="0025531F" w:rsidP="00F42D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6"/>
      <w:gridCol w:w="1201"/>
      <w:gridCol w:w="1593"/>
      <w:gridCol w:w="1513"/>
      <w:gridCol w:w="2734"/>
    </w:tblGrid>
    <w:tr w:rsidR="00506572" w:rsidRPr="001D3DFB" w14:paraId="5FAB5B4F" w14:textId="77777777" w:rsidTr="0035027C">
      <w:trPr>
        <w:trHeight w:val="135"/>
      </w:trPr>
      <w:tc>
        <w:tcPr>
          <w:tcW w:w="4367" w:type="dxa"/>
          <w:gridSpan w:val="2"/>
          <w:vMerge w:val="restart"/>
          <w:shd w:val="clear" w:color="auto" w:fill="auto"/>
        </w:tcPr>
        <w:p w14:paraId="5C70A0AF" w14:textId="77777777" w:rsidR="00506572" w:rsidRPr="001D3DFB" w:rsidRDefault="00506572" w:rsidP="00506572">
          <w:pPr>
            <w:rPr>
              <w:rFonts w:ascii="Calibri" w:eastAsia="Calibri" w:hAnsi="Calibri"/>
              <w:b/>
              <w:sz w:val="24"/>
              <w:szCs w:val="24"/>
            </w:rPr>
          </w:pPr>
          <w:r w:rsidRPr="001D3DFB">
            <w:rPr>
              <w:rFonts w:ascii="Calibri" w:eastAsia="Calibri" w:hAnsi="Calibri"/>
              <w:i/>
              <w:noProof/>
              <w:color w:val="FF0000"/>
              <w:sz w:val="24"/>
              <w:szCs w:val="24"/>
              <w:lang w:val="en-US"/>
            </w:rPr>
            <w:drawing>
              <wp:inline distT="0" distB="0" distL="0" distR="0" wp14:anchorId="0E49B382" wp14:editId="3C783A20">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1D3DFB">
            <w:rPr>
              <w:rFonts w:ascii="Calibri" w:eastAsia="Calibri" w:hAnsi="Calibri"/>
              <w:b/>
              <w:sz w:val="24"/>
              <w:szCs w:val="24"/>
            </w:rPr>
            <w:t>BIOMEDICAL LIMITED ILORIN</w:t>
          </w:r>
        </w:p>
      </w:tc>
      <w:tc>
        <w:tcPr>
          <w:tcW w:w="5840" w:type="dxa"/>
          <w:gridSpan w:val="3"/>
          <w:shd w:val="clear" w:color="auto" w:fill="auto"/>
        </w:tcPr>
        <w:p w14:paraId="67D13356" w14:textId="77777777" w:rsidR="00506572" w:rsidRPr="001D3DFB" w:rsidRDefault="00506572" w:rsidP="00506572">
          <w:pPr>
            <w:jc w:val="center"/>
            <w:rPr>
              <w:rFonts w:ascii="Calibri" w:eastAsia="Calibri" w:hAnsi="Calibri"/>
              <w:b/>
              <w:sz w:val="24"/>
              <w:szCs w:val="24"/>
            </w:rPr>
          </w:pPr>
          <w:r w:rsidRPr="001D3DFB">
            <w:rPr>
              <w:rFonts w:ascii="Calibri" w:eastAsia="Calibri" w:hAnsi="Calibri"/>
              <w:b/>
              <w:sz w:val="24"/>
              <w:szCs w:val="24"/>
            </w:rPr>
            <w:t>STANDARD TESTING PROCEDURE</w:t>
          </w:r>
        </w:p>
      </w:tc>
    </w:tr>
    <w:tr w:rsidR="00506572" w:rsidRPr="001D3DFB" w14:paraId="196E16DF" w14:textId="77777777" w:rsidTr="0035027C">
      <w:trPr>
        <w:trHeight w:val="135"/>
      </w:trPr>
      <w:tc>
        <w:tcPr>
          <w:tcW w:w="4367" w:type="dxa"/>
          <w:gridSpan w:val="2"/>
          <w:vMerge/>
          <w:shd w:val="clear" w:color="auto" w:fill="auto"/>
        </w:tcPr>
        <w:p w14:paraId="4BDAC336" w14:textId="77777777" w:rsidR="00506572" w:rsidRPr="001D3DFB" w:rsidRDefault="00506572" w:rsidP="00506572">
          <w:pPr>
            <w:rPr>
              <w:rFonts w:ascii="Calibri" w:eastAsia="Calibri" w:hAnsi="Calibri"/>
              <w:b/>
              <w:sz w:val="24"/>
              <w:szCs w:val="24"/>
            </w:rPr>
          </w:pPr>
        </w:p>
      </w:tc>
      <w:tc>
        <w:tcPr>
          <w:tcW w:w="5840" w:type="dxa"/>
          <w:gridSpan w:val="3"/>
          <w:shd w:val="clear" w:color="auto" w:fill="auto"/>
        </w:tcPr>
        <w:p w14:paraId="227FBC78" w14:textId="77777777" w:rsidR="00506572" w:rsidRPr="001D3DFB" w:rsidRDefault="00506572" w:rsidP="00506572">
          <w:pPr>
            <w:rPr>
              <w:rFonts w:ascii="Calibri" w:eastAsia="Calibri" w:hAnsi="Calibri" w:cs="Calibri"/>
              <w:b/>
              <w:sz w:val="24"/>
              <w:szCs w:val="24"/>
            </w:rPr>
          </w:pPr>
          <w:r w:rsidRPr="001D3DFB">
            <w:rPr>
              <w:rFonts w:ascii="Calibri" w:eastAsia="Calibri" w:hAnsi="Calibri" w:cs="Calibri"/>
              <w:b/>
              <w:sz w:val="24"/>
              <w:szCs w:val="24"/>
            </w:rPr>
            <w:t xml:space="preserve">TITLE: </w:t>
          </w:r>
          <w:r w:rsidRPr="001D3DFB">
            <w:rPr>
              <w:rFonts w:ascii="Calibri" w:eastAsia="Calibri" w:hAnsi="Calibri"/>
              <w:sz w:val="24"/>
              <w:szCs w:val="24"/>
            </w:rPr>
            <w:t>STANDARD CHEMICAL TESTING PROCEDURE FOR BASAFEN SUSPENSION (100ml)</w:t>
          </w:r>
        </w:p>
      </w:tc>
    </w:tr>
    <w:tr w:rsidR="00972F06" w:rsidRPr="001D3DFB" w14:paraId="510072D4" w14:textId="77777777" w:rsidTr="0035027C">
      <w:tc>
        <w:tcPr>
          <w:tcW w:w="3166" w:type="dxa"/>
          <w:shd w:val="clear" w:color="auto" w:fill="auto"/>
          <w:vAlign w:val="center"/>
        </w:tcPr>
        <w:p w14:paraId="2F70233B" w14:textId="77777777" w:rsidR="00972F06" w:rsidRPr="001D3DFB" w:rsidRDefault="00972F06" w:rsidP="00972F06">
          <w:pPr>
            <w:jc w:val="both"/>
            <w:rPr>
              <w:rFonts w:ascii="Calibri" w:eastAsia="Calibri" w:hAnsi="Calibri"/>
              <w:b/>
              <w:sz w:val="24"/>
              <w:szCs w:val="24"/>
            </w:rPr>
          </w:pPr>
          <w:r w:rsidRPr="001D3DFB">
            <w:rPr>
              <w:rFonts w:ascii="Calibri" w:eastAsia="Calibri" w:hAnsi="Calibri"/>
              <w:b/>
              <w:sz w:val="24"/>
              <w:szCs w:val="24"/>
            </w:rPr>
            <w:t>DEPARTMENT:</w:t>
          </w:r>
        </w:p>
      </w:tc>
      <w:tc>
        <w:tcPr>
          <w:tcW w:w="2794" w:type="dxa"/>
          <w:gridSpan w:val="2"/>
          <w:shd w:val="clear" w:color="auto" w:fill="auto"/>
          <w:vAlign w:val="center"/>
        </w:tcPr>
        <w:p w14:paraId="7C046D70" w14:textId="77777777" w:rsidR="00972F06" w:rsidRPr="001D3DFB" w:rsidRDefault="00972F06" w:rsidP="00972F06">
          <w:pPr>
            <w:jc w:val="both"/>
            <w:rPr>
              <w:rFonts w:ascii="Calibri" w:eastAsia="Calibri" w:hAnsi="Calibri"/>
              <w:b/>
              <w:sz w:val="24"/>
              <w:szCs w:val="24"/>
            </w:rPr>
          </w:pPr>
          <w:r w:rsidRPr="001D3DFB">
            <w:rPr>
              <w:rFonts w:ascii="Calibri" w:eastAsia="Calibri" w:hAnsi="Calibri"/>
              <w:b/>
              <w:sz w:val="24"/>
              <w:szCs w:val="24"/>
            </w:rPr>
            <w:t xml:space="preserve">QUALITY </w:t>
          </w:r>
        </w:p>
      </w:tc>
      <w:tc>
        <w:tcPr>
          <w:tcW w:w="1513" w:type="dxa"/>
          <w:shd w:val="clear" w:color="auto" w:fill="auto"/>
          <w:vAlign w:val="center"/>
        </w:tcPr>
        <w:p w14:paraId="50E76E2D" w14:textId="77777777" w:rsidR="00972F06" w:rsidRPr="001D3DFB" w:rsidRDefault="00972F06" w:rsidP="00972F06">
          <w:pPr>
            <w:rPr>
              <w:rFonts w:ascii="Calibri" w:eastAsia="Calibri" w:hAnsi="Calibri"/>
              <w:b/>
              <w:sz w:val="24"/>
              <w:szCs w:val="24"/>
            </w:rPr>
          </w:pPr>
          <w:r w:rsidRPr="001D3DFB">
            <w:rPr>
              <w:rFonts w:ascii="Calibri" w:eastAsia="Calibri" w:hAnsi="Calibri"/>
              <w:b/>
              <w:sz w:val="24"/>
              <w:szCs w:val="24"/>
            </w:rPr>
            <w:t>SECTION:</w:t>
          </w:r>
        </w:p>
      </w:tc>
      <w:tc>
        <w:tcPr>
          <w:tcW w:w="2734" w:type="dxa"/>
          <w:shd w:val="clear" w:color="auto" w:fill="auto"/>
          <w:vAlign w:val="center"/>
        </w:tcPr>
        <w:p w14:paraId="597AA45D" w14:textId="77777777" w:rsidR="00972F06" w:rsidRPr="001D3DFB" w:rsidRDefault="00972F06" w:rsidP="00972F06">
          <w:pPr>
            <w:spacing w:before="40"/>
            <w:jc w:val="both"/>
            <w:rPr>
              <w:rFonts w:ascii="Calibri" w:eastAsia="Calibri" w:hAnsi="Calibri"/>
              <w:b/>
              <w:sz w:val="24"/>
              <w:szCs w:val="24"/>
            </w:rPr>
          </w:pPr>
          <w:r w:rsidRPr="001D3DFB">
            <w:rPr>
              <w:rFonts w:ascii="Calibri" w:eastAsia="Calibri" w:hAnsi="Calibri"/>
              <w:b/>
              <w:sz w:val="24"/>
              <w:szCs w:val="24"/>
            </w:rPr>
            <w:t>QUALITY CONTROL</w:t>
          </w:r>
        </w:p>
      </w:tc>
    </w:tr>
    <w:tr w:rsidR="00506572" w:rsidRPr="001D3DFB" w14:paraId="6B4018A6" w14:textId="77777777" w:rsidTr="0035027C">
      <w:tc>
        <w:tcPr>
          <w:tcW w:w="3166" w:type="dxa"/>
          <w:shd w:val="clear" w:color="auto" w:fill="auto"/>
          <w:vAlign w:val="center"/>
        </w:tcPr>
        <w:p w14:paraId="19421033" w14:textId="77777777" w:rsidR="00506572" w:rsidRPr="001D3DFB" w:rsidRDefault="00506572" w:rsidP="00506572">
          <w:pPr>
            <w:jc w:val="both"/>
            <w:rPr>
              <w:rFonts w:ascii="Calibri" w:eastAsia="Calibri" w:hAnsi="Calibri"/>
              <w:b/>
              <w:sz w:val="24"/>
              <w:szCs w:val="24"/>
            </w:rPr>
          </w:pPr>
          <w:r w:rsidRPr="001D3DFB">
            <w:rPr>
              <w:rFonts w:ascii="Calibri" w:eastAsia="Calibri" w:hAnsi="Calibri"/>
              <w:b/>
              <w:sz w:val="24"/>
              <w:szCs w:val="24"/>
            </w:rPr>
            <w:t>STP NO.:</w:t>
          </w:r>
        </w:p>
      </w:tc>
      <w:tc>
        <w:tcPr>
          <w:tcW w:w="2794" w:type="dxa"/>
          <w:gridSpan w:val="2"/>
          <w:shd w:val="clear" w:color="auto" w:fill="auto"/>
          <w:vAlign w:val="center"/>
        </w:tcPr>
        <w:p w14:paraId="16743E8F" w14:textId="76EC9902" w:rsidR="00506572" w:rsidRPr="001D3DFB" w:rsidRDefault="00506572" w:rsidP="00506572">
          <w:pPr>
            <w:jc w:val="both"/>
            <w:rPr>
              <w:rFonts w:ascii="Calibri" w:eastAsia="Calibri" w:hAnsi="Calibri"/>
              <w:b/>
              <w:sz w:val="24"/>
              <w:szCs w:val="24"/>
            </w:rPr>
          </w:pPr>
          <w:r w:rsidRPr="001D3DFB">
            <w:rPr>
              <w:rFonts w:ascii="Calibri" w:eastAsia="Calibri" w:hAnsi="Calibri"/>
              <w:b/>
              <w:sz w:val="24"/>
              <w:szCs w:val="24"/>
            </w:rPr>
            <w:t>BML/QA/STP/FPS/009</w:t>
          </w:r>
        </w:p>
      </w:tc>
      <w:tc>
        <w:tcPr>
          <w:tcW w:w="1513" w:type="dxa"/>
          <w:shd w:val="clear" w:color="auto" w:fill="auto"/>
        </w:tcPr>
        <w:p w14:paraId="0490B91D" w14:textId="77777777" w:rsidR="00506572" w:rsidRPr="001D3DFB" w:rsidRDefault="00506572" w:rsidP="00506572">
          <w:pPr>
            <w:rPr>
              <w:rFonts w:ascii="Calibri" w:eastAsia="Calibri" w:hAnsi="Calibri"/>
              <w:b/>
              <w:sz w:val="24"/>
              <w:szCs w:val="24"/>
            </w:rPr>
          </w:pPr>
          <w:r w:rsidRPr="001D3DFB">
            <w:rPr>
              <w:rFonts w:ascii="Calibri" w:eastAsia="Calibri" w:hAnsi="Calibri"/>
              <w:b/>
              <w:sz w:val="24"/>
              <w:szCs w:val="24"/>
            </w:rPr>
            <w:t>PAGE NO.:</w:t>
          </w:r>
        </w:p>
      </w:tc>
      <w:tc>
        <w:tcPr>
          <w:tcW w:w="2734" w:type="dxa"/>
          <w:shd w:val="clear" w:color="auto" w:fill="auto"/>
          <w:vAlign w:val="center"/>
        </w:tcPr>
        <w:p w14:paraId="3F1A33C0" w14:textId="77777777" w:rsidR="00506572" w:rsidRPr="001D3DFB" w:rsidRDefault="00506572" w:rsidP="00506572">
          <w:pPr>
            <w:spacing w:before="40"/>
            <w:jc w:val="both"/>
            <w:rPr>
              <w:rFonts w:ascii="Calibri" w:eastAsia="Calibri" w:hAnsi="Calibri"/>
              <w:b/>
              <w:sz w:val="24"/>
              <w:szCs w:val="24"/>
            </w:rPr>
          </w:pPr>
          <w:r w:rsidRPr="001D3DFB">
            <w:rPr>
              <w:rFonts w:ascii="Calibri" w:eastAsia="Calibri" w:hAnsi="Calibri"/>
              <w:b/>
              <w:sz w:val="24"/>
              <w:szCs w:val="24"/>
            </w:rPr>
            <w:t xml:space="preserve">Page </w:t>
          </w:r>
          <w:r w:rsidR="00A33064" w:rsidRPr="001D3DFB">
            <w:rPr>
              <w:rFonts w:ascii="Calibri" w:eastAsia="Calibri" w:hAnsi="Calibri"/>
              <w:b/>
              <w:bCs/>
              <w:sz w:val="24"/>
              <w:szCs w:val="24"/>
            </w:rPr>
            <w:fldChar w:fldCharType="begin"/>
          </w:r>
          <w:r w:rsidRPr="001D3DFB">
            <w:rPr>
              <w:rFonts w:ascii="Calibri" w:eastAsia="Calibri" w:hAnsi="Calibri"/>
              <w:b/>
              <w:bCs/>
              <w:sz w:val="24"/>
              <w:szCs w:val="24"/>
            </w:rPr>
            <w:instrText xml:space="preserve"> PAGE  \* Arabic  \* MERGEFORMAT </w:instrText>
          </w:r>
          <w:r w:rsidR="00A33064" w:rsidRPr="001D3DFB">
            <w:rPr>
              <w:rFonts w:ascii="Calibri" w:eastAsia="Calibri" w:hAnsi="Calibri"/>
              <w:b/>
              <w:bCs/>
              <w:sz w:val="24"/>
              <w:szCs w:val="24"/>
            </w:rPr>
            <w:fldChar w:fldCharType="separate"/>
          </w:r>
          <w:r w:rsidR="002D5110">
            <w:rPr>
              <w:rFonts w:ascii="Calibri" w:eastAsia="Calibri" w:hAnsi="Calibri"/>
              <w:b/>
              <w:bCs/>
              <w:noProof/>
              <w:sz w:val="24"/>
              <w:szCs w:val="24"/>
            </w:rPr>
            <w:t>1</w:t>
          </w:r>
          <w:r w:rsidR="00A33064" w:rsidRPr="001D3DFB">
            <w:rPr>
              <w:rFonts w:ascii="Calibri" w:eastAsia="Calibri" w:hAnsi="Calibri"/>
              <w:b/>
              <w:bCs/>
              <w:sz w:val="24"/>
              <w:szCs w:val="24"/>
            </w:rPr>
            <w:fldChar w:fldCharType="end"/>
          </w:r>
          <w:r w:rsidRPr="001D3DFB">
            <w:rPr>
              <w:rFonts w:ascii="Calibri" w:eastAsia="Calibri" w:hAnsi="Calibri"/>
              <w:b/>
              <w:sz w:val="24"/>
              <w:szCs w:val="24"/>
            </w:rPr>
            <w:t xml:space="preserve"> of </w:t>
          </w:r>
          <w:fldSimple w:instr=" NUMPAGES  \* Arabic  \* MERGEFORMAT ">
            <w:r w:rsidR="002D5110">
              <w:rPr>
                <w:rFonts w:ascii="Calibri" w:eastAsia="Calibri" w:hAnsi="Calibri"/>
                <w:b/>
                <w:bCs/>
                <w:noProof/>
                <w:sz w:val="24"/>
                <w:szCs w:val="24"/>
              </w:rPr>
              <w:t>5</w:t>
            </w:r>
          </w:fldSimple>
        </w:p>
      </w:tc>
    </w:tr>
    <w:tr w:rsidR="00506572" w:rsidRPr="001D3DFB" w14:paraId="3B6BF633" w14:textId="77777777" w:rsidTr="0035027C">
      <w:tc>
        <w:tcPr>
          <w:tcW w:w="3166" w:type="dxa"/>
          <w:shd w:val="clear" w:color="auto" w:fill="auto"/>
          <w:vAlign w:val="center"/>
        </w:tcPr>
        <w:p w14:paraId="14FE9896" w14:textId="77777777" w:rsidR="00506572" w:rsidRPr="001D3DFB" w:rsidRDefault="00506572" w:rsidP="00506572">
          <w:pPr>
            <w:spacing w:before="40"/>
            <w:jc w:val="both"/>
            <w:rPr>
              <w:rFonts w:ascii="Calibri" w:eastAsia="Calibri" w:hAnsi="Calibri"/>
              <w:b/>
              <w:sz w:val="24"/>
              <w:szCs w:val="24"/>
            </w:rPr>
          </w:pPr>
          <w:r w:rsidRPr="001D3DFB">
            <w:rPr>
              <w:rFonts w:ascii="Calibri" w:eastAsia="Calibri" w:hAnsi="Calibri"/>
              <w:b/>
              <w:sz w:val="24"/>
              <w:szCs w:val="24"/>
            </w:rPr>
            <w:t xml:space="preserve">STP Ref.: </w:t>
          </w:r>
        </w:p>
      </w:tc>
      <w:tc>
        <w:tcPr>
          <w:tcW w:w="2794" w:type="dxa"/>
          <w:gridSpan w:val="2"/>
          <w:shd w:val="clear" w:color="auto" w:fill="auto"/>
          <w:vAlign w:val="center"/>
        </w:tcPr>
        <w:p w14:paraId="063064C6" w14:textId="77777777" w:rsidR="00506572" w:rsidRPr="001D3DFB" w:rsidRDefault="00506572" w:rsidP="00506572">
          <w:pPr>
            <w:spacing w:before="40"/>
            <w:jc w:val="both"/>
            <w:rPr>
              <w:rFonts w:ascii="Calibri" w:eastAsia="Calibri" w:hAnsi="Calibri"/>
              <w:b/>
              <w:sz w:val="24"/>
              <w:szCs w:val="24"/>
            </w:rPr>
          </w:pPr>
          <w:r w:rsidRPr="001D3DFB">
            <w:rPr>
              <w:rFonts w:ascii="Calibri" w:eastAsia="Calibri" w:hAnsi="Calibri"/>
              <w:b/>
              <w:sz w:val="24"/>
              <w:szCs w:val="24"/>
            </w:rPr>
            <w:t>BML-QDG-QA-105</w:t>
          </w:r>
        </w:p>
      </w:tc>
      <w:tc>
        <w:tcPr>
          <w:tcW w:w="1513" w:type="dxa"/>
          <w:shd w:val="clear" w:color="auto" w:fill="auto"/>
          <w:vAlign w:val="center"/>
        </w:tcPr>
        <w:p w14:paraId="0996AED7" w14:textId="77777777" w:rsidR="00506572" w:rsidRPr="001D3DFB" w:rsidRDefault="00506572" w:rsidP="00506572">
          <w:pPr>
            <w:spacing w:before="40"/>
            <w:jc w:val="both"/>
            <w:rPr>
              <w:rFonts w:ascii="Calibri" w:eastAsia="Calibri" w:hAnsi="Calibri"/>
              <w:b/>
              <w:sz w:val="24"/>
              <w:szCs w:val="24"/>
            </w:rPr>
          </w:pPr>
          <w:r w:rsidRPr="001D3DFB">
            <w:rPr>
              <w:rFonts w:ascii="Calibri" w:eastAsia="Calibri" w:hAnsi="Calibri"/>
              <w:b/>
              <w:sz w:val="24"/>
              <w:szCs w:val="24"/>
            </w:rPr>
            <w:t>REF. BOOK</w:t>
          </w:r>
        </w:p>
      </w:tc>
      <w:tc>
        <w:tcPr>
          <w:tcW w:w="2734" w:type="dxa"/>
          <w:shd w:val="clear" w:color="auto" w:fill="auto"/>
          <w:vAlign w:val="center"/>
        </w:tcPr>
        <w:p w14:paraId="74BE1657" w14:textId="77777777" w:rsidR="00506572" w:rsidRPr="001D3DFB" w:rsidRDefault="00506572" w:rsidP="00506572">
          <w:pPr>
            <w:spacing w:before="40"/>
            <w:jc w:val="both"/>
            <w:rPr>
              <w:rFonts w:ascii="Calibri" w:eastAsia="Calibri" w:hAnsi="Calibri"/>
              <w:b/>
              <w:sz w:val="24"/>
              <w:szCs w:val="24"/>
            </w:rPr>
          </w:pPr>
          <w:r w:rsidRPr="001D3DFB">
            <w:rPr>
              <w:rFonts w:ascii="Calibri" w:eastAsia="Calibri" w:hAnsi="Calibri"/>
              <w:b/>
              <w:sz w:val="24"/>
              <w:szCs w:val="24"/>
            </w:rPr>
            <w:t>BP 2024/IN-HOUSE</w:t>
          </w:r>
        </w:p>
      </w:tc>
    </w:tr>
    <w:tr w:rsidR="00506572" w:rsidRPr="001D3DFB" w14:paraId="1DEDC8A2" w14:textId="77777777" w:rsidTr="0035027C">
      <w:tc>
        <w:tcPr>
          <w:tcW w:w="3166" w:type="dxa"/>
          <w:shd w:val="clear" w:color="auto" w:fill="auto"/>
          <w:vAlign w:val="center"/>
        </w:tcPr>
        <w:p w14:paraId="37D0E043" w14:textId="77777777" w:rsidR="00506572" w:rsidRPr="001D3DFB" w:rsidRDefault="00506572" w:rsidP="00506572">
          <w:pPr>
            <w:ind w:right="-109"/>
            <w:jc w:val="both"/>
            <w:rPr>
              <w:rFonts w:ascii="Calibri" w:eastAsia="Calibri" w:hAnsi="Calibri"/>
              <w:b/>
              <w:sz w:val="24"/>
              <w:szCs w:val="24"/>
            </w:rPr>
          </w:pPr>
          <w:r w:rsidRPr="001D3DFB">
            <w:rPr>
              <w:rFonts w:ascii="Calibri" w:eastAsia="Calibri" w:hAnsi="Calibri"/>
              <w:b/>
              <w:sz w:val="24"/>
              <w:szCs w:val="24"/>
            </w:rPr>
            <w:t>EFFECTIVE DATE:</w:t>
          </w:r>
        </w:p>
      </w:tc>
      <w:tc>
        <w:tcPr>
          <w:tcW w:w="2794" w:type="dxa"/>
          <w:gridSpan w:val="2"/>
          <w:shd w:val="clear" w:color="auto" w:fill="auto"/>
          <w:vAlign w:val="center"/>
        </w:tcPr>
        <w:p w14:paraId="63384D18" w14:textId="77777777" w:rsidR="00506572" w:rsidRPr="001D3DFB" w:rsidRDefault="00506572" w:rsidP="00506572">
          <w:pPr>
            <w:jc w:val="both"/>
            <w:rPr>
              <w:rFonts w:ascii="Calibri" w:eastAsia="Calibri" w:hAnsi="Calibri"/>
              <w:b/>
              <w:sz w:val="24"/>
              <w:szCs w:val="24"/>
            </w:rPr>
          </w:pPr>
          <w:r w:rsidRPr="001D3DFB">
            <w:rPr>
              <w:rFonts w:ascii="Calibri" w:eastAsia="Calibri" w:hAnsi="Calibri"/>
              <w:b/>
              <w:sz w:val="24"/>
              <w:szCs w:val="24"/>
            </w:rPr>
            <w:t>04/01/2024</w:t>
          </w:r>
        </w:p>
      </w:tc>
      <w:tc>
        <w:tcPr>
          <w:tcW w:w="1513" w:type="dxa"/>
          <w:shd w:val="clear" w:color="auto" w:fill="auto"/>
          <w:vAlign w:val="center"/>
        </w:tcPr>
        <w:p w14:paraId="01F27AFF" w14:textId="77777777" w:rsidR="00506572" w:rsidRPr="001D3DFB" w:rsidRDefault="00506572" w:rsidP="00506572">
          <w:pPr>
            <w:ind w:left="-108" w:right="-108"/>
            <w:jc w:val="both"/>
            <w:rPr>
              <w:rFonts w:ascii="Calibri" w:eastAsia="Calibri" w:hAnsi="Calibri"/>
              <w:b/>
              <w:sz w:val="24"/>
              <w:szCs w:val="24"/>
            </w:rPr>
          </w:pPr>
          <w:r w:rsidRPr="001D3DFB">
            <w:rPr>
              <w:rFonts w:ascii="Calibri" w:eastAsia="Calibri" w:hAnsi="Calibri"/>
              <w:b/>
              <w:sz w:val="24"/>
              <w:szCs w:val="24"/>
            </w:rPr>
            <w:t xml:space="preserve"> REVISION NO:</w:t>
          </w:r>
        </w:p>
      </w:tc>
      <w:tc>
        <w:tcPr>
          <w:tcW w:w="2734" w:type="dxa"/>
          <w:shd w:val="clear" w:color="auto" w:fill="auto"/>
          <w:vAlign w:val="center"/>
        </w:tcPr>
        <w:p w14:paraId="4E6543FB" w14:textId="77777777" w:rsidR="00506572" w:rsidRPr="001D3DFB" w:rsidRDefault="00506572" w:rsidP="00506572">
          <w:pPr>
            <w:jc w:val="both"/>
            <w:rPr>
              <w:rFonts w:ascii="Calibri" w:eastAsia="Calibri" w:hAnsi="Calibri"/>
              <w:b/>
              <w:sz w:val="24"/>
              <w:szCs w:val="24"/>
            </w:rPr>
          </w:pPr>
          <w:r w:rsidRPr="001D3DFB">
            <w:rPr>
              <w:rFonts w:ascii="Calibri" w:eastAsia="Calibri" w:hAnsi="Calibri"/>
              <w:b/>
              <w:sz w:val="24"/>
              <w:szCs w:val="24"/>
            </w:rPr>
            <w:t>01</w:t>
          </w:r>
        </w:p>
      </w:tc>
    </w:tr>
    <w:tr w:rsidR="00506572" w:rsidRPr="001D3DFB" w14:paraId="5A038D93" w14:textId="77777777" w:rsidTr="0035027C">
      <w:tc>
        <w:tcPr>
          <w:tcW w:w="3166" w:type="dxa"/>
          <w:shd w:val="clear" w:color="auto" w:fill="auto"/>
          <w:vAlign w:val="center"/>
        </w:tcPr>
        <w:p w14:paraId="4636AE2A" w14:textId="77777777" w:rsidR="00506572" w:rsidRPr="001D3DFB" w:rsidRDefault="00506572" w:rsidP="00506572">
          <w:pPr>
            <w:spacing w:before="40"/>
            <w:ind w:right="-109"/>
            <w:jc w:val="both"/>
            <w:rPr>
              <w:rFonts w:ascii="Calibri" w:eastAsia="Calibri" w:hAnsi="Calibri"/>
              <w:b/>
              <w:sz w:val="24"/>
              <w:szCs w:val="24"/>
            </w:rPr>
          </w:pPr>
          <w:r w:rsidRPr="001D3DFB">
            <w:rPr>
              <w:rFonts w:ascii="Calibri" w:eastAsia="Calibri" w:hAnsi="Calibri"/>
              <w:b/>
              <w:sz w:val="24"/>
              <w:szCs w:val="24"/>
            </w:rPr>
            <w:t xml:space="preserve">REVIEW DATE: </w:t>
          </w:r>
        </w:p>
      </w:tc>
      <w:tc>
        <w:tcPr>
          <w:tcW w:w="2794" w:type="dxa"/>
          <w:gridSpan w:val="2"/>
          <w:shd w:val="clear" w:color="auto" w:fill="auto"/>
          <w:vAlign w:val="center"/>
        </w:tcPr>
        <w:p w14:paraId="3AC46DC1" w14:textId="77777777" w:rsidR="00506572" w:rsidRPr="001D3DFB" w:rsidRDefault="00506572" w:rsidP="00506572">
          <w:pPr>
            <w:jc w:val="both"/>
            <w:rPr>
              <w:rFonts w:ascii="Calibri" w:eastAsia="Calibri" w:hAnsi="Calibri"/>
              <w:b/>
              <w:sz w:val="24"/>
              <w:szCs w:val="24"/>
            </w:rPr>
          </w:pPr>
          <w:r w:rsidRPr="001D3DFB">
            <w:rPr>
              <w:rFonts w:ascii="Calibri" w:eastAsia="Calibri" w:hAnsi="Calibri"/>
              <w:b/>
              <w:sz w:val="24"/>
              <w:szCs w:val="24"/>
            </w:rPr>
            <w:t>04/01/2026</w:t>
          </w:r>
        </w:p>
      </w:tc>
      <w:tc>
        <w:tcPr>
          <w:tcW w:w="1513" w:type="dxa"/>
          <w:shd w:val="clear" w:color="auto" w:fill="auto"/>
          <w:vAlign w:val="center"/>
        </w:tcPr>
        <w:p w14:paraId="1CB35F8E" w14:textId="77777777" w:rsidR="00506572" w:rsidRPr="001D3DFB" w:rsidRDefault="00506572" w:rsidP="00506572">
          <w:pPr>
            <w:spacing w:before="40"/>
            <w:ind w:left="-108" w:right="-108"/>
            <w:jc w:val="both"/>
            <w:rPr>
              <w:rFonts w:ascii="Calibri" w:eastAsia="Calibri" w:hAnsi="Calibri"/>
              <w:b/>
              <w:sz w:val="24"/>
              <w:szCs w:val="24"/>
            </w:rPr>
          </w:pPr>
          <w:r w:rsidRPr="001D3DFB">
            <w:rPr>
              <w:rFonts w:ascii="Calibri" w:eastAsia="Calibri" w:hAnsi="Calibri"/>
              <w:b/>
              <w:sz w:val="24"/>
              <w:szCs w:val="24"/>
            </w:rPr>
            <w:t xml:space="preserve"> SUPERSEDE:</w:t>
          </w:r>
        </w:p>
      </w:tc>
      <w:tc>
        <w:tcPr>
          <w:tcW w:w="2734" w:type="dxa"/>
          <w:shd w:val="clear" w:color="auto" w:fill="auto"/>
          <w:vAlign w:val="center"/>
        </w:tcPr>
        <w:p w14:paraId="28658748" w14:textId="77777777" w:rsidR="00506572" w:rsidRPr="001D3DFB" w:rsidRDefault="00506572" w:rsidP="00506572">
          <w:pPr>
            <w:spacing w:before="40"/>
            <w:jc w:val="both"/>
            <w:rPr>
              <w:rFonts w:ascii="Calibri" w:eastAsia="Calibri" w:hAnsi="Calibri"/>
              <w:b/>
              <w:sz w:val="24"/>
              <w:szCs w:val="24"/>
            </w:rPr>
          </w:pPr>
          <w:r w:rsidRPr="001D3DFB">
            <w:rPr>
              <w:rFonts w:ascii="Calibri" w:eastAsia="Calibri" w:hAnsi="Calibri"/>
              <w:b/>
              <w:sz w:val="24"/>
              <w:szCs w:val="24"/>
            </w:rPr>
            <w:t>00</w:t>
          </w:r>
        </w:p>
      </w:tc>
    </w:tr>
  </w:tbl>
  <w:p w14:paraId="555B37FD" w14:textId="77777777" w:rsidR="00506572" w:rsidRPr="001D3DFB" w:rsidRDefault="00506572" w:rsidP="00506572">
    <w:pPr>
      <w:pStyle w:val="Header"/>
      <w:rPr>
        <w:b/>
        <w:sz w:val="24"/>
        <w:szCs w:val="24"/>
      </w:rPr>
    </w:pPr>
  </w:p>
  <w:p w14:paraId="277FBADB" w14:textId="77777777" w:rsidR="00506572" w:rsidRPr="001D3DFB" w:rsidRDefault="00506572" w:rsidP="00506572">
    <w:pPr>
      <w:pStyle w:val="Header"/>
      <w:rPr>
        <w:sz w:val="24"/>
        <w:szCs w:val="24"/>
      </w:rPr>
    </w:pPr>
  </w:p>
  <w:p w14:paraId="6A302425" w14:textId="77777777" w:rsidR="0040294B" w:rsidRPr="001D3DFB" w:rsidRDefault="0040294B" w:rsidP="00506572">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038F6"/>
    <w:multiLevelType w:val="hybridMultilevel"/>
    <w:tmpl w:val="F190D556"/>
    <w:lvl w:ilvl="0" w:tplc="8390C4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0"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6"/>
  </w:num>
  <w:num w:numId="3">
    <w:abstractNumId w:val="11"/>
  </w:num>
  <w:num w:numId="4">
    <w:abstractNumId w:val="8"/>
  </w:num>
  <w:num w:numId="5">
    <w:abstractNumId w:val="0"/>
  </w:num>
  <w:num w:numId="6">
    <w:abstractNumId w:val="7"/>
  </w:num>
  <w:num w:numId="7">
    <w:abstractNumId w:val="9"/>
  </w:num>
  <w:num w:numId="8">
    <w:abstractNumId w:val="10"/>
  </w:num>
  <w:num w:numId="9">
    <w:abstractNumId w:val="2"/>
  </w:num>
  <w:num w:numId="10">
    <w:abstractNumId w:val="3"/>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2DDA"/>
    <w:rsid w:val="000016E3"/>
    <w:rsid w:val="00041ADA"/>
    <w:rsid w:val="00050EA3"/>
    <w:rsid w:val="0005564B"/>
    <w:rsid w:val="000B1221"/>
    <w:rsid w:val="00173AB5"/>
    <w:rsid w:val="001770E6"/>
    <w:rsid w:val="001A2B77"/>
    <w:rsid w:val="001B3A68"/>
    <w:rsid w:val="001D3DFB"/>
    <w:rsid w:val="00200981"/>
    <w:rsid w:val="002249E3"/>
    <w:rsid w:val="0025531F"/>
    <w:rsid w:val="0029165D"/>
    <w:rsid w:val="002D5110"/>
    <w:rsid w:val="00360DF8"/>
    <w:rsid w:val="00395EB2"/>
    <w:rsid w:val="003A6B0A"/>
    <w:rsid w:val="003B364E"/>
    <w:rsid w:val="003C5E5C"/>
    <w:rsid w:val="0040294B"/>
    <w:rsid w:val="00506572"/>
    <w:rsid w:val="005B1CCB"/>
    <w:rsid w:val="005C470C"/>
    <w:rsid w:val="006339A6"/>
    <w:rsid w:val="006F52DA"/>
    <w:rsid w:val="00865DA1"/>
    <w:rsid w:val="008B2425"/>
    <w:rsid w:val="00972F06"/>
    <w:rsid w:val="00995413"/>
    <w:rsid w:val="00997388"/>
    <w:rsid w:val="00A12A81"/>
    <w:rsid w:val="00A33064"/>
    <w:rsid w:val="00A37ABC"/>
    <w:rsid w:val="00A8460D"/>
    <w:rsid w:val="00A97777"/>
    <w:rsid w:val="00AA783D"/>
    <w:rsid w:val="00AE649E"/>
    <w:rsid w:val="00AF6CDF"/>
    <w:rsid w:val="00BC48A8"/>
    <w:rsid w:val="00BE5EED"/>
    <w:rsid w:val="00C047A6"/>
    <w:rsid w:val="00CB635D"/>
    <w:rsid w:val="00CD7AB0"/>
    <w:rsid w:val="00D77F7E"/>
    <w:rsid w:val="00D940E4"/>
    <w:rsid w:val="00DB039A"/>
    <w:rsid w:val="00E15EAC"/>
    <w:rsid w:val="00F42DDA"/>
    <w:rsid w:val="00F545DA"/>
    <w:rsid w:val="00F700C2"/>
    <w:rsid w:val="00FD2A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302C1"/>
  <w15:docId w15:val="{66258F35-4765-4055-862D-FDAB93CA9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DDA"/>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2DDA"/>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Normal"/>
    <w:link w:val="HeaderChar"/>
    <w:unhideWhenUsed/>
    <w:rsid w:val="00F42DDA"/>
    <w:pPr>
      <w:tabs>
        <w:tab w:val="center" w:pos="4680"/>
        <w:tab w:val="right" w:pos="9360"/>
      </w:tabs>
      <w:spacing w:after="0" w:line="240" w:lineRule="auto"/>
    </w:pPr>
  </w:style>
  <w:style w:type="character" w:customStyle="1" w:styleId="HeaderChar">
    <w:name w:val="Header Char"/>
    <w:basedOn w:val="DefaultParagraphFont"/>
    <w:link w:val="Header"/>
    <w:rsid w:val="00F42DDA"/>
    <w:rPr>
      <w:lang w:val="en-GB"/>
    </w:rPr>
  </w:style>
  <w:style w:type="paragraph" w:styleId="Footer">
    <w:name w:val="footer"/>
    <w:basedOn w:val="Normal"/>
    <w:link w:val="FooterChar"/>
    <w:unhideWhenUsed/>
    <w:rsid w:val="00F42DDA"/>
    <w:pPr>
      <w:tabs>
        <w:tab w:val="center" w:pos="4680"/>
        <w:tab w:val="right" w:pos="9360"/>
      </w:tabs>
      <w:spacing w:after="0" w:line="240" w:lineRule="auto"/>
    </w:pPr>
  </w:style>
  <w:style w:type="character" w:customStyle="1" w:styleId="FooterChar">
    <w:name w:val="Footer Char"/>
    <w:basedOn w:val="DefaultParagraphFont"/>
    <w:link w:val="Footer"/>
    <w:rsid w:val="00F42DDA"/>
    <w:rPr>
      <w:lang w:val="en-GB"/>
    </w:rPr>
  </w:style>
  <w:style w:type="paragraph" w:styleId="BalloonText">
    <w:name w:val="Balloon Text"/>
    <w:basedOn w:val="Normal"/>
    <w:link w:val="BalloonTextChar"/>
    <w:uiPriority w:val="99"/>
    <w:semiHidden/>
    <w:unhideWhenUsed/>
    <w:rsid w:val="00F42D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2DDA"/>
    <w:rPr>
      <w:rFonts w:ascii="Tahoma" w:hAnsi="Tahoma" w:cs="Tahoma"/>
      <w:sz w:val="16"/>
      <w:szCs w:val="16"/>
      <w:lang w:val="en-GB"/>
    </w:rPr>
  </w:style>
  <w:style w:type="paragraph" w:styleId="NoSpacing">
    <w:name w:val="No Spacing"/>
    <w:uiPriority w:val="1"/>
    <w:qFormat/>
    <w:rsid w:val="00395EB2"/>
    <w:pPr>
      <w:spacing w:after="0" w:line="240" w:lineRule="auto"/>
    </w:pPr>
  </w:style>
  <w:style w:type="paragraph" w:styleId="PlainText">
    <w:name w:val="Plain Text"/>
    <w:basedOn w:val="Normal"/>
    <w:link w:val="PlainTextChar"/>
    <w:semiHidden/>
    <w:rsid w:val="00D77F7E"/>
    <w:pPr>
      <w:spacing w:after="0" w:line="240" w:lineRule="auto"/>
    </w:pPr>
    <w:rPr>
      <w:rFonts w:ascii="Courier New" w:eastAsia="Times New Roman" w:hAnsi="Courier New" w:cs="Times New Roman"/>
      <w:sz w:val="20"/>
      <w:szCs w:val="24"/>
      <w:lang w:val="en-US"/>
    </w:rPr>
  </w:style>
  <w:style w:type="character" w:customStyle="1" w:styleId="PlainTextChar">
    <w:name w:val="Plain Text Char"/>
    <w:basedOn w:val="DefaultParagraphFont"/>
    <w:link w:val="PlainText"/>
    <w:semiHidden/>
    <w:rsid w:val="00D77F7E"/>
    <w:rPr>
      <w:rFonts w:ascii="Courier New" w:eastAsia="Times New Roman" w:hAnsi="Courier New"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5</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26</cp:revision>
  <cp:lastPrinted>2025-05-06T09:44:00Z</cp:lastPrinted>
  <dcterms:created xsi:type="dcterms:W3CDTF">2024-04-12T10:19:00Z</dcterms:created>
  <dcterms:modified xsi:type="dcterms:W3CDTF">2025-05-06T16:34:00Z</dcterms:modified>
</cp:coreProperties>
</file>