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78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3"/>
        <w:gridCol w:w="8440"/>
      </w:tblGrid>
      <w:tr w:rsidR="00145D6A" w:rsidRPr="00F13706" w14:paraId="47D49257" w14:textId="77777777" w:rsidTr="00AA5C76">
        <w:trPr>
          <w:trHeight w:val="378"/>
        </w:trPr>
        <w:tc>
          <w:tcPr>
            <w:tcW w:w="815" w:type="dxa"/>
          </w:tcPr>
          <w:p w14:paraId="5EAB43F3" w14:textId="77777777" w:rsidR="00145D6A" w:rsidRPr="00F13706" w:rsidRDefault="00145D6A" w:rsidP="00AA5C76">
            <w:pPr>
              <w:spacing w:line="360" w:lineRule="auto"/>
              <w:jc w:val="both"/>
              <w:rPr>
                <w:rFonts w:cstheme="minorHAnsi"/>
                <w:b/>
                <w:sz w:val="24"/>
                <w:szCs w:val="24"/>
              </w:rPr>
            </w:pPr>
            <w:r w:rsidRPr="00F13706">
              <w:rPr>
                <w:rFonts w:cstheme="minorHAnsi"/>
                <w:b/>
                <w:sz w:val="24"/>
                <w:szCs w:val="24"/>
              </w:rPr>
              <w:t>S/N</w:t>
            </w:r>
          </w:p>
        </w:tc>
        <w:tc>
          <w:tcPr>
            <w:tcW w:w="2013" w:type="dxa"/>
          </w:tcPr>
          <w:p w14:paraId="6B5AA574" w14:textId="77777777" w:rsidR="00145D6A" w:rsidRPr="00F13706" w:rsidRDefault="00145D6A" w:rsidP="00AA5C76">
            <w:pPr>
              <w:spacing w:after="0" w:line="360" w:lineRule="auto"/>
              <w:jc w:val="both"/>
              <w:rPr>
                <w:rFonts w:cstheme="minorHAnsi"/>
                <w:b/>
                <w:sz w:val="24"/>
                <w:szCs w:val="24"/>
              </w:rPr>
            </w:pPr>
            <w:r w:rsidRPr="00F13706">
              <w:rPr>
                <w:rFonts w:cstheme="minorHAnsi"/>
                <w:b/>
                <w:sz w:val="24"/>
                <w:szCs w:val="24"/>
              </w:rPr>
              <w:t>TEST</w:t>
            </w:r>
          </w:p>
        </w:tc>
        <w:tc>
          <w:tcPr>
            <w:tcW w:w="8440" w:type="dxa"/>
          </w:tcPr>
          <w:p w14:paraId="0F8A4DBA" w14:textId="77777777" w:rsidR="00145D6A" w:rsidRPr="00F13706" w:rsidRDefault="00145D6A" w:rsidP="00AA5C76">
            <w:pPr>
              <w:tabs>
                <w:tab w:val="left" w:pos="1440"/>
              </w:tabs>
              <w:spacing w:after="0" w:line="360" w:lineRule="auto"/>
              <w:ind w:right="432"/>
              <w:jc w:val="both"/>
              <w:rPr>
                <w:rFonts w:cstheme="minorHAnsi"/>
                <w:b/>
                <w:bCs/>
                <w:sz w:val="24"/>
                <w:szCs w:val="24"/>
              </w:rPr>
            </w:pPr>
            <w:r w:rsidRPr="00F13706">
              <w:rPr>
                <w:rFonts w:cstheme="minorHAnsi"/>
                <w:b/>
                <w:bCs/>
                <w:sz w:val="24"/>
                <w:szCs w:val="24"/>
              </w:rPr>
              <w:t>DESCRIPTIONS OF PROCEDURE</w:t>
            </w:r>
          </w:p>
        </w:tc>
      </w:tr>
      <w:tr w:rsidR="00145D6A" w:rsidRPr="00F13706" w14:paraId="71B06041" w14:textId="77777777" w:rsidTr="00AA5C76">
        <w:trPr>
          <w:trHeight w:val="440"/>
        </w:trPr>
        <w:tc>
          <w:tcPr>
            <w:tcW w:w="815" w:type="dxa"/>
          </w:tcPr>
          <w:p w14:paraId="40FEEF2B" w14:textId="77777777" w:rsidR="00145D6A" w:rsidRPr="00F13706" w:rsidRDefault="00145D6A" w:rsidP="00AA5C76">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0F2A1D1D" w14:textId="77777777" w:rsidR="00145D6A" w:rsidRPr="00F13706" w:rsidRDefault="00145D6A" w:rsidP="00AA5C76">
            <w:pPr>
              <w:spacing w:after="0" w:line="360" w:lineRule="auto"/>
              <w:jc w:val="both"/>
              <w:rPr>
                <w:rFonts w:cstheme="minorHAnsi"/>
                <w:b/>
                <w:sz w:val="24"/>
                <w:szCs w:val="24"/>
              </w:rPr>
            </w:pPr>
            <w:r w:rsidRPr="00F13706">
              <w:rPr>
                <w:rFonts w:cstheme="minorHAnsi"/>
                <w:b/>
                <w:sz w:val="24"/>
                <w:szCs w:val="24"/>
              </w:rPr>
              <w:t>pH</w:t>
            </w:r>
          </w:p>
        </w:tc>
        <w:tc>
          <w:tcPr>
            <w:tcW w:w="8440" w:type="dxa"/>
          </w:tcPr>
          <w:p w14:paraId="5DABA8DE" w14:textId="77777777" w:rsidR="00145D6A" w:rsidRPr="00F13706" w:rsidRDefault="00145D6A" w:rsidP="00AA5C76">
            <w:pPr>
              <w:pStyle w:val="ListParagraph"/>
              <w:numPr>
                <w:ilvl w:val="0"/>
                <w:numId w:val="3"/>
              </w:numPr>
              <w:spacing w:line="360" w:lineRule="auto"/>
              <w:jc w:val="both"/>
              <w:rPr>
                <w:rFonts w:asciiTheme="minorHAnsi" w:hAnsiTheme="minorHAnsi" w:cstheme="minorHAnsi"/>
              </w:rPr>
            </w:pPr>
            <w:r w:rsidRPr="00F13706">
              <w:rPr>
                <w:rFonts w:asciiTheme="minorHAnsi" w:hAnsiTheme="minorHAnsi" w:cstheme="minorHAnsi"/>
              </w:rPr>
              <w:t>Take sample sufficient to immerse the electrode-head, and dip the electrode in the sample.</w:t>
            </w:r>
          </w:p>
          <w:p w14:paraId="1D7A237E" w14:textId="77777777" w:rsidR="00145D6A" w:rsidRPr="00F13706" w:rsidRDefault="00145D6A" w:rsidP="00AA5C76">
            <w:pPr>
              <w:pStyle w:val="ListParagraph"/>
              <w:numPr>
                <w:ilvl w:val="0"/>
                <w:numId w:val="3"/>
              </w:numPr>
              <w:spacing w:line="360" w:lineRule="auto"/>
              <w:jc w:val="both"/>
              <w:rPr>
                <w:rFonts w:asciiTheme="minorHAnsi" w:hAnsiTheme="minorHAnsi" w:cstheme="minorHAnsi"/>
              </w:rPr>
            </w:pPr>
            <w:r w:rsidRPr="00F13706">
              <w:rPr>
                <w:rFonts w:asciiTheme="minorHAnsi" w:hAnsiTheme="minorHAnsi" w:cstheme="minorHAnsi"/>
              </w:rPr>
              <w:t xml:space="preserve">Wait until the reading </w:t>
            </w:r>
            <w:proofErr w:type="spellStart"/>
            <w:r w:rsidRPr="00F13706">
              <w:rPr>
                <w:rFonts w:asciiTheme="minorHAnsi" w:hAnsiTheme="minorHAnsi" w:cstheme="minorHAnsi"/>
              </w:rPr>
              <w:t>stabilises</w:t>
            </w:r>
            <w:proofErr w:type="spellEnd"/>
            <w:r w:rsidRPr="00F13706">
              <w:rPr>
                <w:rFonts w:asciiTheme="minorHAnsi" w:hAnsiTheme="minorHAnsi" w:cstheme="minorHAnsi"/>
              </w:rPr>
              <w:t>, then take readings.</w:t>
            </w:r>
          </w:p>
        </w:tc>
      </w:tr>
      <w:tr w:rsidR="00145D6A" w:rsidRPr="00F13706" w14:paraId="7E2470B5" w14:textId="77777777" w:rsidTr="00AA5C76">
        <w:trPr>
          <w:trHeight w:val="413"/>
        </w:trPr>
        <w:tc>
          <w:tcPr>
            <w:tcW w:w="815" w:type="dxa"/>
          </w:tcPr>
          <w:p w14:paraId="16698265" w14:textId="77777777" w:rsidR="00145D6A" w:rsidRPr="00F13706" w:rsidRDefault="00145D6A" w:rsidP="00AA5C76">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68BC1C01" w14:textId="77777777" w:rsidR="00145D6A" w:rsidRPr="00F13706" w:rsidRDefault="007339C8" w:rsidP="00AA5C76">
            <w:pPr>
              <w:spacing w:line="360" w:lineRule="auto"/>
              <w:ind w:left="540" w:hanging="540"/>
              <w:jc w:val="both"/>
              <w:rPr>
                <w:rFonts w:cstheme="minorHAnsi"/>
                <w:b/>
                <w:color w:val="000000"/>
                <w:sz w:val="24"/>
                <w:szCs w:val="24"/>
              </w:rPr>
            </w:pPr>
            <w:r w:rsidRPr="00F13706">
              <w:rPr>
                <w:rFonts w:cstheme="minorHAnsi"/>
                <w:b/>
                <w:color w:val="000000"/>
                <w:sz w:val="24"/>
                <w:szCs w:val="24"/>
              </w:rPr>
              <w:t>Diphenhydramine HCl</w:t>
            </w:r>
          </w:p>
          <w:p w14:paraId="138B3EDD" w14:textId="77777777" w:rsidR="00CD3C81" w:rsidRPr="00F13706" w:rsidRDefault="00CD3C81" w:rsidP="00AA5C76">
            <w:pPr>
              <w:pStyle w:val="NoSpacing"/>
              <w:spacing w:line="360" w:lineRule="auto"/>
              <w:rPr>
                <w:rFonts w:cstheme="minorHAnsi"/>
                <w:b/>
                <w:bCs/>
                <w:sz w:val="24"/>
                <w:szCs w:val="24"/>
              </w:rPr>
            </w:pPr>
            <w:r w:rsidRPr="00F13706">
              <w:rPr>
                <w:rFonts w:cstheme="minorHAnsi"/>
                <w:b/>
                <w:bCs/>
                <w:sz w:val="24"/>
                <w:szCs w:val="24"/>
              </w:rPr>
              <w:t>Label Claim: 7mg/5ml</w:t>
            </w:r>
          </w:p>
        </w:tc>
        <w:tc>
          <w:tcPr>
            <w:tcW w:w="8440" w:type="dxa"/>
          </w:tcPr>
          <w:p w14:paraId="5FF7585C" w14:textId="77777777" w:rsidR="00145D6A" w:rsidRPr="00F13706" w:rsidRDefault="007339C8" w:rsidP="00AA5C76">
            <w:pPr>
              <w:spacing w:after="0" w:line="360" w:lineRule="auto"/>
              <w:jc w:val="both"/>
              <w:rPr>
                <w:rFonts w:cstheme="minorHAnsi"/>
                <w:color w:val="000000"/>
                <w:sz w:val="24"/>
                <w:szCs w:val="24"/>
              </w:rPr>
            </w:pPr>
            <w:r w:rsidRPr="00F13706">
              <w:rPr>
                <w:rFonts w:cstheme="minorHAnsi"/>
                <w:b/>
                <w:color w:val="000000"/>
                <w:sz w:val="24"/>
                <w:szCs w:val="24"/>
              </w:rPr>
              <w:t>Method 1</w:t>
            </w:r>
          </w:p>
          <w:p w14:paraId="2F05A47A" w14:textId="77777777" w:rsidR="00145D6A" w:rsidRPr="00F13706" w:rsidRDefault="00145D6A" w:rsidP="00AA5C76">
            <w:pPr>
              <w:spacing w:after="0" w:line="360" w:lineRule="auto"/>
              <w:jc w:val="both"/>
              <w:rPr>
                <w:rFonts w:cstheme="minorHAnsi"/>
                <w:color w:val="000000"/>
                <w:sz w:val="24"/>
                <w:szCs w:val="24"/>
              </w:rPr>
            </w:pPr>
            <w:r w:rsidRPr="00F13706">
              <w:rPr>
                <w:rFonts w:cstheme="minorHAnsi"/>
                <w:color w:val="000000"/>
                <w:sz w:val="24"/>
                <w:szCs w:val="24"/>
              </w:rPr>
              <w:t xml:space="preserve">Reagents: </w:t>
            </w:r>
          </w:p>
          <w:p w14:paraId="0683BB1C" w14:textId="77777777" w:rsidR="00145D6A" w:rsidRPr="00F13706" w:rsidRDefault="00145D6A" w:rsidP="00AA5C76">
            <w:pPr>
              <w:pStyle w:val="ListParagraph"/>
              <w:numPr>
                <w:ilvl w:val="0"/>
                <w:numId w:val="6"/>
              </w:numPr>
              <w:spacing w:line="360" w:lineRule="auto"/>
              <w:jc w:val="both"/>
              <w:rPr>
                <w:rFonts w:asciiTheme="minorHAnsi" w:hAnsiTheme="minorHAnsi" w:cstheme="minorHAnsi"/>
                <w:color w:val="000000"/>
              </w:rPr>
            </w:pPr>
            <w:r w:rsidRPr="00F13706">
              <w:rPr>
                <w:rFonts w:asciiTheme="minorHAnsi" w:hAnsiTheme="minorHAnsi" w:cstheme="minorHAnsi"/>
                <w:color w:val="000000"/>
              </w:rPr>
              <w:t>Buffer solution, pH 3.0: 100mL of 0.1N potassium hydrogen phthalate and 40.6mL of 0.1N hydrochloric acid are mixed and diluted to 200mL.</w:t>
            </w:r>
          </w:p>
          <w:p w14:paraId="06ADCC09" w14:textId="77777777" w:rsidR="00145D6A" w:rsidRPr="00F13706" w:rsidRDefault="00145D6A" w:rsidP="00AA5C76">
            <w:pPr>
              <w:pStyle w:val="ListParagraph"/>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OR</w:t>
            </w:r>
          </w:p>
          <w:p w14:paraId="547924D9" w14:textId="77777777" w:rsidR="00145D6A" w:rsidRPr="00F13706" w:rsidRDefault="00145D6A" w:rsidP="00AA5C76">
            <w:pPr>
              <w:pStyle w:val="ListParagraph"/>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Dissolve 2.042g of potassium hydrogen phthalate in water and made up to 100mL.</w:t>
            </w:r>
          </w:p>
          <w:p w14:paraId="46877FC9" w14:textId="77777777" w:rsidR="00145D6A" w:rsidRPr="00F13706" w:rsidRDefault="00145D6A" w:rsidP="00AA5C76">
            <w:pPr>
              <w:pStyle w:val="ListParagraph"/>
              <w:numPr>
                <w:ilvl w:val="0"/>
                <w:numId w:val="6"/>
              </w:numPr>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Bromocresol green (BCG) solution: dissolve 69.8mg of the dye in 2mL of 0.1N sodium hydroxide and dilute to 1000mL with water.</w:t>
            </w:r>
          </w:p>
          <w:p w14:paraId="573E0B86" w14:textId="77777777" w:rsidR="00145D6A" w:rsidRPr="00F13706" w:rsidRDefault="00145D6A" w:rsidP="00AA5C76">
            <w:pPr>
              <w:pStyle w:val="ListParagraph"/>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OR</w:t>
            </w:r>
          </w:p>
          <w:p w14:paraId="5D57AC71" w14:textId="6D67BC1A" w:rsidR="000337A8" w:rsidRPr="00AA5C76" w:rsidRDefault="00145D6A" w:rsidP="00AA5C76">
            <w:pPr>
              <w:pStyle w:val="ListParagraph"/>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34.9mg of the dye is dissolved in 100mL of 0.1M NaOH and diluted to 500mL with water.</w:t>
            </w:r>
          </w:p>
          <w:p w14:paraId="077F5AB3" w14:textId="77777777" w:rsidR="00145D6A" w:rsidRPr="00F13706" w:rsidRDefault="00145D6A" w:rsidP="00AA5C76">
            <w:pPr>
              <w:spacing w:after="0" w:line="360" w:lineRule="auto"/>
              <w:jc w:val="both"/>
              <w:rPr>
                <w:rFonts w:cstheme="minorHAnsi"/>
                <w:b/>
                <w:i/>
                <w:color w:val="000000"/>
                <w:sz w:val="24"/>
                <w:szCs w:val="24"/>
              </w:rPr>
            </w:pPr>
            <w:r w:rsidRPr="00F13706">
              <w:rPr>
                <w:rFonts w:cstheme="minorHAnsi"/>
                <w:b/>
                <w:i/>
                <w:color w:val="000000"/>
                <w:sz w:val="24"/>
                <w:szCs w:val="24"/>
              </w:rPr>
              <w:t>Standard solution:</w:t>
            </w:r>
          </w:p>
          <w:p w14:paraId="3BC741DF" w14:textId="77777777" w:rsidR="00145D6A" w:rsidRPr="00F13706" w:rsidRDefault="00145D6A" w:rsidP="00AA5C76">
            <w:pPr>
              <w:spacing w:after="0" w:line="360" w:lineRule="auto"/>
              <w:jc w:val="both"/>
              <w:rPr>
                <w:rFonts w:cstheme="minorHAnsi"/>
                <w:color w:val="000000"/>
                <w:sz w:val="24"/>
                <w:szCs w:val="24"/>
              </w:rPr>
            </w:pPr>
            <w:r w:rsidRPr="00F13706">
              <w:rPr>
                <w:rFonts w:cstheme="minorHAnsi"/>
                <w:color w:val="000000"/>
                <w:sz w:val="24"/>
                <w:szCs w:val="24"/>
              </w:rPr>
              <w:t>20mcg/mL of the substance in water.</w:t>
            </w:r>
          </w:p>
          <w:p w14:paraId="6636CE5E" w14:textId="77777777" w:rsidR="00145D6A" w:rsidRPr="00F13706" w:rsidRDefault="00145D6A" w:rsidP="00AA5C76">
            <w:pPr>
              <w:spacing w:after="0" w:line="360" w:lineRule="auto"/>
              <w:jc w:val="both"/>
              <w:rPr>
                <w:rFonts w:cstheme="minorHAnsi"/>
                <w:b/>
                <w:i/>
                <w:color w:val="000000"/>
                <w:sz w:val="24"/>
                <w:szCs w:val="24"/>
              </w:rPr>
            </w:pPr>
            <w:r w:rsidRPr="00F13706">
              <w:rPr>
                <w:rFonts w:cstheme="minorHAnsi"/>
                <w:b/>
                <w:i/>
                <w:color w:val="000000"/>
                <w:sz w:val="24"/>
                <w:szCs w:val="24"/>
              </w:rPr>
              <w:lastRenderedPageBreak/>
              <w:t>Sample solution:</w:t>
            </w:r>
          </w:p>
          <w:p w14:paraId="5F97DB7E" w14:textId="77777777" w:rsidR="00145D6A" w:rsidRPr="00F13706" w:rsidRDefault="00145D6A" w:rsidP="00AA5C76">
            <w:pPr>
              <w:spacing w:after="200" w:line="360" w:lineRule="auto"/>
              <w:jc w:val="both"/>
              <w:rPr>
                <w:rFonts w:cstheme="minorHAnsi"/>
                <w:color w:val="000000"/>
                <w:sz w:val="24"/>
                <w:szCs w:val="24"/>
              </w:rPr>
            </w:pPr>
            <w:r w:rsidRPr="00F13706">
              <w:rPr>
                <w:rFonts w:cstheme="minorHAnsi"/>
                <w:color w:val="000000"/>
                <w:sz w:val="24"/>
                <w:szCs w:val="24"/>
              </w:rPr>
              <w:t>Accurately weigh a quantity of the sample equivalent to 20mg of the compound and dissolve in water (20mcg/mL).</w:t>
            </w:r>
          </w:p>
          <w:p w14:paraId="5FCC4777" w14:textId="77777777" w:rsidR="00145D6A" w:rsidRPr="00F13706" w:rsidRDefault="00145D6A" w:rsidP="00AA5C76">
            <w:pPr>
              <w:spacing w:after="200" w:line="360" w:lineRule="auto"/>
              <w:jc w:val="both"/>
              <w:rPr>
                <w:rFonts w:cstheme="minorHAnsi"/>
                <w:i/>
                <w:color w:val="000000"/>
                <w:sz w:val="24"/>
                <w:szCs w:val="24"/>
              </w:rPr>
            </w:pPr>
            <w:r w:rsidRPr="00F13706">
              <w:rPr>
                <w:rFonts w:cstheme="minorHAnsi"/>
                <w:color w:val="000000"/>
                <w:sz w:val="24"/>
                <w:szCs w:val="24"/>
              </w:rPr>
              <w:tab/>
            </w:r>
            <w:r w:rsidRPr="00F13706">
              <w:rPr>
                <w:rFonts w:cstheme="minorHAnsi"/>
                <w:i/>
                <w:color w:val="000000"/>
                <w:sz w:val="24"/>
                <w:szCs w:val="24"/>
              </w:rPr>
              <w:t>5mL of syrup made to 100mL, 28.6mL of the resulting solution is made up to 100mL.</w:t>
            </w:r>
          </w:p>
          <w:p w14:paraId="3ADE8024" w14:textId="77777777" w:rsidR="00145D6A" w:rsidRPr="00F13706" w:rsidRDefault="00145D6A" w:rsidP="00AA5C76">
            <w:pPr>
              <w:spacing w:after="0" w:line="360" w:lineRule="auto"/>
              <w:jc w:val="both"/>
              <w:rPr>
                <w:rFonts w:cstheme="minorHAnsi"/>
                <w:b/>
                <w:color w:val="000000"/>
                <w:sz w:val="24"/>
                <w:szCs w:val="24"/>
              </w:rPr>
            </w:pPr>
            <w:r w:rsidRPr="00F13706">
              <w:rPr>
                <w:rFonts w:cstheme="minorHAnsi"/>
                <w:b/>
                <w:color w:val="000000"/>
                <w:sz w:val="24"/>
                <w:szCs w:val="24"/>
              </w:rPr>
              <w:t>Procedure:</w:t>
            </w:r>
          </w:p>
          <w:p w14:paraId="04E6ABBD"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To 15ml each of the sample and standard solutions, add 60ml of dye solution.</w:t>
            </w:r>
          </w:p>
          <w:p w14:paraId="20573027"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 xml:space="preserve">Add 1 to 2 drops of 1N hydrochloric acid till yellow </w:t>
            </w:r>
            <w:proofErr w:type="spellStart"/>
            <w:r w:rsidRPr="00F13706">
              <w:rPr>
                <w:rFonts w:asciiTheme="minorHAnsi" w:hAnsiTheme="minorHAnsi" w:cstheme="minorHAnsi"/>
              </w:rPr>
              <w:t>colour</w:t>
            </w:r>
            <w:proofErr w:type="spellEnd"/>
            <w:r w:rsidRPr="00F13706">
              <w:rPr>
                <w:rFonts w:asciiTheme="minorHAnsi" w:hAnsiTheme="minorHAnsi" w:cstheme="minorHAnsi"/>
              </w:rPr>
              <w:t xml:space="preserve"> is obtained.</w:t>
            </w:r>
          </w:p>
          <w:p w14:paraId="4BDF0E60"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 xml:space="preserve">Add 10ml of buffer solution. </w:t>
            </w:r>
          </w:p>
          <w:p w14:paraId="47375A48"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 xml:space="preserve">Extract the complex with three 15ml portion of chloroform. </w:t>
            </w:r>
          </w:p>
          <w:p w14:paraId="318F5B17"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 xml:space="preserve">Combine the chloroform layer dilute to 50ml. </w:t>
            </w:r>
          </w:p>
          <w:p w14:paraId="63A66083"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Add few crystals of anhydrous Sodium Sulphate and shake.</w:t>
            </w:r>
          </w:p>
          <w:p w14:paraId="00D175A8"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 xml:space="preserve">Measure the absorbance of each sample and standard solutions at 415nm using chloroform as a blank. </w:t>
            </w:r>
          </w:p>
          <w:p w14:paraId="7E9B6F5D" w14:textId="77777777" w:rsidR="00145D6A" w:rsidRPr="00F13706" w:rsidRDefault="00145D6A" w:rsidP="00AA5C76">
            <w:pPr>
              <w:pStyle w:val="ListParagraph"/>
              <w:numPr>
                <w:ilvl w:val="0"/>
                <w:numId w:val="4"/>
              </w:numPr>
              <w:spacing w:line="360" w:lineRule="auto"/>
              <w:jc w:val="both"/>
              <w:rPr>
                <w:rFonts w:asciiTheme="minorHAnsi" w:hAnsiTheme="minorHAnsi" w:cstheme="minorHAnsi"/>
              </w:rPr>
            </w:pPr>
            <w:r w:rsidRPr="00F13706">
              <w:rPr>
                <w:rFonts w:asciiTheme="minorHAnsi" w:hAnsiTheme="minorHAnsi" w:cstheme="minorHAnsi"/>
              </w:rPr>
              <w:t>Calculate the results by comparison</w:t>
            </w:r>
          </w:p>
          <w:p w14:paraId="2C0C51FA" w14:textId="77777777" w:rsidR="008E15AF" w:rsidRPr="00F13706" w:rsidRDefault="008E15AF" w:rsidP="00AA5C76">
            <w:pPr>
              <w:spacing w:line="360" w:lineRule="auto"/>
              <w:jc w:val="both"/>
              <w:rPr>
                <w:rFonts w:cstheme="minorHAnsi"/>
                <w:sz w:val="24"/>
                <w:szCs w:val="24"/>
              </w:rPr>
            </w:pPr>
            <w:r w:rsidRPr="00F13706">
              <w:rPr>
                <w:rFonts w:cstheme="minorHAnsi"/>
                <w:b/>
                <w:bCs/>
                <w:sz w:val="24"/>
                <w:szCs w:val="24"/>
              </w:rPr>
              <w:lastRenderedPageBreak/>
              <w:t>% Assay of Diphenhydramine HCl</w:t>
            </w:r>
            <w:r w:rsidRPr="00F13706">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F13706">
              <w:rPr>
                <w:rFonts w:cstheme="minorHAnsi"/>
                <w:sz w:val="24"/>
                <w:szCs w:val="24"/>
              </w:rPr>
              <w:t>x  100</w:t>
            </w:r>
            <w:proofErr w:type="gramEnd"/>
          </w:p>
          <w:p w14:paraId="6FB1A754" w14:textId="77777777" w:rsidR="00145D6A" w:rsidRPr="00F13706" w:rsidRDefault="00145D6A" w:rsidP="00AA5C76">
            <w:pPr>
              <w:spacing w:line="360" w:lineRule="auto"/>
              <w:jc w:val="both"/>
              <w:rPr>
                <w:rFonts w:cstheme="minorHAnsi"/>
                <w:b/>
                <w:sz w:val="24"/>
                <w:szCs w:val="24"/>
              </w:rPr>
            </w:pPr>
            <w:r w:rsidRPr="00F13706">
              <w:rPr>
                <w:rFonts w:cstheme="minorHAnsi"/>
                <w:b/>
                <w:sz w:val="24"/>
                <w:szCs w:val="24"/>
              </w:rPr>
              <w:t xml:space="preserve">Note: </w:t>
            </w:r>
          </w:p>
          <w:p w14:paraId="0D6D349C" w14:textId="77777777" w:rsidR="00145D6A" w:rsidRPr="00F13706" w:rsidRDefault="00145D6A" w:rsidP="00AA5C76">
            <w:pPr>
              <w:pStyle w:val="ListParagraph"/>
              <w:numPr>
                <w:ilvl w:val="0"/>
                <w:numId w:val="5"/>
              </w:numPr>
              <w:spacing w:line="360" w:lineRule="auto"/>
              <w:jc w:val="both"/>
              <w:rPr>
                <w:rFonts w:asciiTheme="minorHAnsi" w:hAnsiTheme="minorHAnsi" w:cstheme="minorHAnsi"/>
                <w:i/>
              </w:rPr>
            </w:pPr>
            <w:r w:rsidRPr="00F13706">
              <w:rPr>
                <w:rFonts w:asciiTheme="minorHAnsi" w:hAnsiTheme="minorHAnsi" w:cstheme="minorHAnsi"/>
                <w:i/>
              </w:rPr>
              <w:t>Under acidic conditions, most substances with ternary amino group or quaternary ammonium salts make yellow complexes with the dye, extractable with chloroform.</w:t>
            </w:r>
          </w:p>
          <w:p w14:paraId="3187F826" w14:textId="77777777" w:rsidR="00145D6A" w:rsidRPr="00F13706" w:rsidRDefault="00145D6A" w:rsidP="00AA5C76">
            <w:pPr>
              <w:pStyle w:val="ListParagraph"/>
              <w:numPr>
                <w:ilvl w:val="0"/>
                <w:numId w:val="5"/>
              </w:numPr>
              <w:spacing w:line="360" w:lineRule="auto"/>
              <w:jc w:val="both"/>
              <w:rPr>
                <w:rFonts w:asciiTheme="minorHAnsi" w:hAnsiTheme="minorHAnsi" w:cstheme="minorHAnsi"/>
                <w:i/>
              </w:rPr>
            </w:pPr>
            <w:r w:rsidRPr="00F13706">
              <w:rPr>
                <w:rFonts w:asciiTheme="minorHAnsi" w:hAnsiTheme="minorHAnsi" w:cstheme="minorHAnsi"/>
                <w:i/>
              </w:rPr>
              <w:t>Ammonium chloride, menthol, sodium citrate, paracetamol, saccharine, vitamin C, phenylephrine do not interfere.</w:t>
            </w:r>
          </w:p>
          <w:p w14:paraId="48479B7A" w14:textId="77777777" w:rsidR="00145D6A" w:rsidRPr="00F13706" w:rsidRDefault="00145D6A" w:rsidP="00AA5C76">
            <w:pPr>
              <w:spacing w:after="0" w:line="360" w:lineRule="auto"/>
              <w:jc w:val="both"/>
              <w:rPr>
                <w:rFonts w:cstheme="minorHAnsi"/>
                <w:color w:val="000000"/>
                <w:sz w:val="24"/>
                <w:szCs w:val="24"/>
              </w:rPr>
            </w:pPr>
          </w:p>
        </w:tc>
      </w:tr>
      <w:tr w:rsidR="007339C8" w:rsidRPr="00F13706" w14:paraId="00F56D73" w14:textId="77777777" w:rsidTr="00AA5C76">
        <w:trPr>
          <w:trHeight w:val="413"/>
        </w:trPr>
        <w:tc>
          <w:tcPr>
            <w:tcW w:w="815" w:type="dxa"/>
          </w:tcPr>
          <w:p w14:paraId="5704C457" w14:textId="77777777" w:rsidR="007339C8" w:rsidRPr="00F13706" w:rsidRDefault="007339C8" w:rsidP="00AA5C76">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62D25330" w14:textId="77777777" w:rsidR="00F13706" w:rsidRPr="00F13706" w:rsidRDefault="007339C8" w:rsidP="00AA5C76">
            <w:pPr>
              <w:spacing w:line="360" w:lineRule="auto"/>
              <w:ind w:left="540" w:hanging="540"/>
              <w:jc w:val="both"/>
              <w:rPr>
                <w:rFonts w:cstheme="minorHAnsi"/>
                <w:b/>
                <w:sz w:val="24"/>
                <w:szCs w:val="24"/>
              </w:rPr>
            </w:pPr>
            <w:r w:rsidRPr="00F13706">
              <w:rPr>
                <w:rFonts w:cstheme="minorHAnsi"/>
                <w:b/>
                <w:sz w:val="24"/>
                <w:szCs w:val="24"/>
              </w:rPr>
              <w:t>Paracetamol</w:t>
            </w:r>
          </w:p>
          <w:p w14:paraId="624C982F" w14:textId="3A8D6FE0" w:rsidR="00022360" w:rsidRPr="00F13706" w:rsidRDefault="00022360" w:rsidP="00AA5C76">
            <w:pPr>
              <w:pStyle w:val="NoSpacing"/>
              <w:spacing w:line="360" w:lineRule="auto"/>
              <w:rPr>
                <w:rFonts w:cstheme="minorHAnsi"/>
                <w:b/>
                <w:bCs/>
                <w:sz w:val="24"/>
                <w:szCs w:val="24"/>
              </w:rPr>
            </w:pPr>
            <w:r w:rsidRPr="00F13706">
              <w:rPr>
                <w:rFonts w:cstheme="minorHAnsi"/>
                <w:b/>
                <w:bCs/>
                <w:sz w:val="24"/>
                <w:szCs w:val="24"/>
              </w:rPr>
              <w:t>Label</w:t>
            </w:r>
            <w:r w:rsidR="00F13706" w:rsidRPr="00F13706">
              <w:rPr>
                <w:rFonts w:cstheme="minorHAnsi"/>
                <w:b/>
                <w:bCs/>
                <w:sz w:val="24"/>
                <w:szCs w:val="24"/>
              </w:rPr>
              <w:t xml:space="preserve"> </w:t>
            </w:r>
            <w:r w:rsidRPr="00F13706">
              <w:rPr>
                <w:rFonts w:cstheme="minorHAnsi"/>
                <w:b/>
                <w:bCs/>
                <w:sz w:val="24"/>
                <w:szCs w:val="24"/>
              </w:rPr>
              <w:t>Claim: 120mg/5ml</w:t>
            </w:r>
          </w:p>
        </w:tc>
        <w:tc>
          <w:tcPr>
            <w:tcW w:w="8440" w:type="dxa"/>
          </w:tcPr>
          <w:p w14:paraId="2F77241C" w14:textId="77777777" w:rsidR="00DC4500" w:rsidRPr="00F13706" w:rsidRDefault="00DC4500" w:rsidP="00AA5C76">
            <w:pPr>
              <w:spacing w:after="0" w:line="360" w:lineRule="auto"/>
              <w:jc w:val="both"/>
              <w:rPr>
                <w:rFonts w:cstheme="minorHAnsi"/>
                <w:b/>
                <w:color w:val="000000"/>
                <w:sz w:val="24"/>
                <w:szCs w:val="24"/>
              </w:rPr>
            </w:pPr>
            <w:r w:rsidRPr="00F13706">
              <w:rPr>
                <w:rFonts w:cstheme="minorHAnsi"/>
                <w:b/>
                <w:color w:val="000000"/>
                <w:sz w:val="24"/>
                <w:szCs w:val="24"/>
              </w:rPr>
              <w:t>METHOD 1:</w:t>
            </w:r>
          </w:p>
          <w:p w14:paraId="08B10245"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b/>
                <w:i/>
                <w:color w:val="000000"/>
                <w:sz w:val="24"/>
                <w:szCs w:val="24"/>
              </w:rPr>
              <w:t>Standard solution</w:t>
            </w:r>
            <w:r w:rsidRPr="00F13706">
              <w:rPr>
                <w:rFonts w:cstheme="minorHAnsi"/>
                <w:color w:val="000000"/>
                <w:sz w:val="24"/>
                <w:szCs w:val="24"/>
              </w:rPr>
              <w:t>:</w:t>
            </w:r>
          </w:p>
          <w:p w14:paraId="09B0B81C"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color w:val="000000"/>
                <w:sz w:val="24"/>
                <w:szCs w:val="24"/>
              </w:rPr>
              <w:t>10mcg/mL in 0.1M hydrochloric acid.</w:t>
            </w:r>
          </w:p>
          <w:p w14:paraId="5B93AFA2" w14:textId="77777777" w:rsidR="00DC4500" w:rsidRPr="00F13706" w:rsidRDefault="00DC4500" w:rsidP="00AA5C76">
            <w:pPr>
              <w:pStyle w:val="ListParagraph"/>
              <w:numPr>
                <w:ilvl w:val="0"/>
                <w:numId w:val="7"/>
              </w:numPr>
              <w:spacing w:line="360" w:lineRule="auto"/>
              <w:jc w:val="both"/>
              <w:rPr>
                <w:rFonts w:asciiTheme="minorHAnsi" w:hAnsiTheme="minorHAnsi" w:cstheme="minorHAnsi"/>
                <w:color w:val="000000"/>
              </w:rPr>
            </w:pPr>
            <w:r w:rsidRPr="00F13706">
              <w:rPr>
                <w:rFonts w:asciiTheme="minorHAnsi" w:hAnsiTheme="minorHAnsi" w:cstheme="minorHAnsi"/>
                <w:color w:val="000000"/>
              </w:rPr>
              <w:t>Weigh accurately and dissolve 0.0249g of standard paracetamol in 0.1M HCl, and make up the volume to 50mL</w:t>
            </w:r>
          </w:p>
          <w:p w14:paraId="7F42A8A7" w14:textId="38D5A951" w:rsidR="000337A8" w:rsidRPr="00AA5C76" w:rsidRDefault="00DC4500" w:rsidP="00AA5C76">
            <w:pPr>
              <w:pStyle w:val="ListParagraph"/>
              <w:numPr>
                <w:ilvl w:val="0"/>
                <w:numId w:val="7"/>
              </w:numPr>
              <w:spacing w:after="200" w:line="360" w:lineRule="auto"/>
              <w:jc w:val="both"/>
              <w:rPr>
                <w:rFonts w:asciiTheme="minorHAnsi" w:hAnsiTheme="minorHAnsi" w:cstheme="minorHAnsi"/>
                <w:color w:val="000000"/>
              </w:rPr>
            </w:pPr>
            <w:r w:rsidRPr="00F13706">
              <w:rPr>
                <w:rFonts w:asciiTheme="minorHAnsi" w:hAnsiTheme="minorHAnsi" w:cstheme="minorHAnsi"/>
                <w:color w:val="000000"/>
              </w:rPr>
              <w:t>From the resulting solution, take 1mL to 50mL with the same solvent.</w:t>
            </w:r>
          </w:p>
          <w:p w14:paraId="3B4D09ED"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b/>
                <w:i/>
                <w:color w:val="000000"/>
                <w:sz w:val="24"/>
                <w:szCs w:val="24"/>
              </w:rPr>
              <w:t>Sample solution</w:t>
            </w:r>
            <w:r w:rsidRPr="00F13706">
              <w:rPr>
                <w:rFonts w:cstheme="minorHAnsi"/>
                <w:color w:val="000000"/>
                <w:sz w:val="24"/>
                <w:szCs w:val="24"/>
              </w:rPr>
              <w:t>:</w:t>
            </w:r>
          </w:p>
          <w:p w14:paraId="15829B4C" w14:textId="77777777" w:rsidR="00DC4500" w:rsidRPr="00F13706" w:rsidRDefault="00DC4500" w:rsidP="00AA5C76">
            <w:pPr>
              <w:pStyle w:val="ListParagraph"/>
              <w:numPr>
                <w:ilvl w:val="0"/>
                <w:numId w:val="8"/>
              </w:numPr>
              <w:spacing w:line="360" w:lineRule="auto"/>
              <w:jc w:val="both"/>
              <w:rPr>
                <w:rFonts w:asciiTheme="minorHAnsi" w:hAnsiTheme="minorHAnsi" w:cstheme="minorHAnsi"/>
                <w:color w:val="000000"/>
              </w:rPr>
            </w:pPr>
            <w:r w:rsidRPr="00F13706">
              <w:rPr>
                <w:rFonts w:asciiTheme="minorHAnsi" w:hAnsiTheme="minorHAnsi" w:cstheme="minorHAnsi"/>
                <w:color w:val="000000"/>
              </w:rPr>
              <w:t xml:space="preserve">Dissolve an equivalent of 0.5g PCM [20ml Syrup] in 0.1M HCl and make up to </w:t>
            </w:r>
            <w:r w:rsidRPr="00F13706">
              <w:rPr>
                <w:rFonts w:asciiTheme="minorHAnsi" w:hAnsiTheme="minorHAnsi" w:cstheme="minorHAnsi"/>
                <w:color w:val="000000"/>
              </w:rPr>
              <w:lastRenderedPageBreak/>
              <w:t xml:space="preserve">100ml std. flask. </w:t>
            </w:r>
          </w:p>
          <w:p w14:paraId="4E8C700D" w14:textId="77777777" w:rsidR="00DC4500" w:rsidRPr="00F13706" w:rsidRDefault="00DC4500" w:rsidP="00AA5C76">
            <w:pPr>
              <w:pStyle w:val="ListParagraph"/>
              <w:numPr>
                <w:ilvl w:val="0"/>
                <w:numId w:val="8"/>
              </w:numPr>
              <w:spacing w:line="360" w:lineRule="auto"/>
              <w:jc w:val="both"/>
              <w:rPr>
                <w:rFonts w:asciiTheme="minorHAnsi" w:hAnsiTheme="minorHAnsi" w:cstheme="minorHAnsi"/>
                <w:color w:val="000000"/>
              </w:rPr>
            </w:pPr>
            <w:r w:rsidRPr="00F13706">
              <w:rPr>
                <w:rFonts w:asciiTheme="minorHAnsi" w:hAnsiTheme="minorHAnsi" w:cstheme="minorHAnsi"/>
                <w:color w:val="000000"/>
              </w:rPr>
              <w:t xml:space="preserve">Dilute 1ml of resulting solution with 0.1M HCl to 50ml std. Flask. </w:t>
            </w:r>
          </w:p>
          <w:p w14:paraId="7CB37A76" w14:textId="77777777" w:rsidR="00DC4500" w:rsidRPr="00F13706" w:rsidRDefault="00DC4500" w:rsidP="00AA5C76">
            <w:pPr>
              <w:pStyle w:val="ListParagraph"/>
              <w:numPr>
                <w:ilvl w:val="0"/>
                <w:numId w:val="8"/>
              </w:numPr>
              <w:spacing w:line="360" w:lineRule="auto"/>
              <w:jc w:val="both"/>
              <w:rPr>
                <w:rFonts w:asciiTheme="minorHAnsi" w:hAnsiTheme="minorHAnsi" w:cstheme="minorHAnsi"/>
                <w:color w:val="000000"/>
              </w:rPr>
            </w:pPr>
            <w:r w:rsidRPr="00F13706">
              <w:rPr>
                <w:rFonts w:asciiTheme="minorHAnsi" w:hAnsiTheme="minorHAnsi" w:cstheme="minorHAnsi"/>
                <w:color w:val="000000"/>
              </w:rPr>
              <w:t xml:space="preserve">Take 5ml of final solution and dilute to 50 ml STD flask. </w:t>
            </w:r>
          </w:p>
          <w:p w14:paraId="0C6DF59C" w14:textId="77777777" w:rsidR="00DC4500" w:rsidRPr="00F13706" w:rsidRDefault="00DC4500" w:rsidP="00AA5C76">
            <w:pPr>
              <w:pStyle w:val="ListParagraph"/>
              <w:numPr>
                <w:ilvl w:val="0"/>
                <w:numId w:val="8"/>
              </w:numPr>
              <w:spacing w:after="200" w:line="360" w:lineRule="auto"/>
              <w:jc w:val="both"/>
              <w:rPr>
                <w:rFonts w:asciiTheme="minorHAnsi" w:hAnsiTheme="minorHAnsi" w:cstheme="minorHAnsi"/>
                <w:b/>
                <w:color w:val="000000"/>
              </w:rPr>
            </w:pPr>
            <w:r w:rsidRPr="00F13706">
              <w:rPr>
                <w:rFonts w:asciiTheme="minorHAnsi" w:hAnsiTheme="minorHAnsi" w:cstheme="minorHAnsi"/>
                <w:color w:val="000000"/>
              </w:rPr>
              <w:t>Read absorbance at 244nm and compare results with standard</w:t>
            </w:r>
          </w:p>
          <w:p w14:paraId="71741525" w14:textId="77777777" w:rsidR="00DB6D26" w:rsidRPr="00F13706" w:rsidRDefault="00DB6D26" w:rsidP="00AA5C76">
            <w:pPr>
              <w:spacing w:after="200" w:line="360" w:lineRule="auto"/>
              <w:ind w:left="360"/>
              <w:jc w:val="both"/>
              <w:rPr>
                <w:rFonts w:cstheme="minorHAnsi"/>
                <w:b/>
                <w:color w:val="000000"/>
                <w:sz w:val="24"/>
                <w:szCs w:val="24"/>
              </w:rPr>
            </w:pPr>
            <w:r w:rsidRPr="00F13706">
              <w:rPr>
                <w:rFonts w:cstheme="minorHAnsi"/>
                <w:b/>
                <w:bCs/>
                <w:sz w:val="24"/>
                <w:szCs w:val="24"/>
              </w:rPr>
              <w:t>% Assay of Paracetamol</w:t>
            </w:r>
            <w:r w:rsidRPr="00F13706">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F13706">
              <w:rPr>
                <w:rFonts w:cstheme="minorHAnsi"/>
                <w:sz w:val="24"/>
                <w:szCs w:val="24"/>
              </w:rPr>
              <w:t>x  100</w:t>
            </w:r>
            <w:proofErr w:type="gramEnd"/>
          </w:p>
          <w:p w14:paraId="0D5C247B"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b/>
                <w:i/>
                <w:color w:val="000000"/>
                <w:sz w:val="24"/>
                <w:szCs w:val="24"/>
              </w:rPr>
              <w:t xml:space="preserve">REFERENCE: </w:t>
            </w:r>
            <w:r w:rsidRPr="00F13706">
              <w:rPr>
                <w:rFonts w:cstheme="minorHAnsi"/>
                <w:color w:val="000000"/>
                <w:sz w:val="24"/>
                <w:szCs w:val="24"/>
              </w:rPr>
              <w:t>Sethi’s Quantitative Analysis of Pharmaceutical Formulations. Vol. 2</w:t>
            </w:r>
          </w:p>
          <w:p w14:paraId="22F035DD" w14:textId="77777777" w:rsidR="00DC4500" w:rsidRPr="00F13706" w:rsidRDefault="00DC4500" w:rsidP="00AA5C76">
            <w:pPr>
              <w:spacing w:after="0" w:line="360" w:lineRule="auto"/>
              <w:jc w:val="both"/>
              <w:rPr>
                <w:rFonts w:cstheme="minorHAnsi"/>
                <w:color w:val="000000"/>
                <w:sz w:val="24"/>
                <w:szCs w:val="24"/>
              </w:rPr>
            </w:pPr>
          </w:p>
          <w:p w14:paraId="744F1515"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b/>
                <w:color w:val="000000"/>
                <w:sz w:val="24"/>
                <w:szCs w:val="24"/>
              </w:rPr>
              <w:t>METHOD 2:</w:t>
            </w:r>
          </w:p>
          <w:p w14:paraId="18E8B081" w14:textId="77777777" w:rsidR="00DC4500" w:rsidRPr="00F13706" w:rsidRDefault="00DC4500" w:rsidP="00AA5C76">
            <w:pPr>
              <w:spacing w:after="0" w:line="360" w:lineRule="auto"/>
              <w:jc w:val="both"/>
              <w:rPr>
                <w:rFonts w:cstheme="minorHAnsi"/>
                <w:b/>
                <w:i/>
                <w:color w:val="000000"/>
                <w:sz w:val="24"/>
                <w:szCs w:val="24"/>
              </w:rPr>
            </w:pPr>
            <w:r w:rsidRPr="00F13706">
              <w:rPr>
                <w:rFonts w:cstheme="minorHAnsi"/>
                <w:b/>
                <w:i/>
                <w:color w:val="000000"/>
                <w:sz w:val="24"/>
                <w:szCs w:val="24"/>
              </w:rPr>
              <w:t>Standard Solution:</w:t>
            </w:r>
          </w:p>
          <w:p w14:paraId="31C811AA"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color w:val="000000"/>
                <w:sz w:val="24"/>
                <w:szCs w:val="24"/>
              </w:rPr>
              <w:t>1mg/100mL</w:t>
            </w:r>
          </w:p>
          <w:p w14:paraId="635A8790" w14:textId="77777777" w:rsidR="00DC4500" w:rsidRPr="00F13706" w:rsidRDefault="00DC4500" w:rsidP="00AA5C76">
            <w:pPr>
              <w:pStyle w:val="ListParagraph"/>
              <w:numPr>
                <w:ilvl w:val="0"/>
                <w:numId w:val="9"/>
              </w:numPr>
              <w:spacing w:line="360" w:lineRule="auto"/>
              <w:jc w:val="both"/>
              <w:rPr>
                <w:rFonts w:asciiTheme="minorHAnsi" w:hAnsiTheme="minorHAnsi" w:cstheme="minorHAnsi"/>
                <w:color w:val="000000"/>
              </w:rPr>
            </w:pPr>
            <w:r w:rsidRPr="00F13706">
              <w:rPr>
                <w:rFonts w:asciiTheme="minorHAnsi" w:hAnsiTheme="minorHAnsi" w:cstheme="minorHAnsi"/>
                <w:color w:val="000000"/>
              </w:rPr>
              <w:t>Weigh accurately and dissolve 120mg of standard paracetamol in 0.1M HCl, and make up the volume to 100mL</w:t>
            </w:r>
          </w:p>
          <w:p w14:paraId="230F933B" w14:textId="77777777" w:rsidR="00DC4500" w:rsidRPr="00F13706" w:rsidRDefault="00DC4500" w:rsidP="00AA5C76">
            <w:pPr>
              <w:pStyle w:val="ListParagraph"/>
              <w:numPr>
                <w:ilvl w:val="0"/>
                <w:numId w:val="9"/>
              </w:numPr>
              <w:spacing w:line="360" w:lineRule="auto"/>
              <w:jc w:val="both"/>
              <w:rPr>
                <w:rFonts w:asciiTheme="minorHAnsi" w:hAnsiTheme="minorHAnsi" w:cstheme="minorHAnsi"/>
                <w:color w:val="000000"/>
              </w:rPr>
            </w:pPr>
            <w:r w:rsidRPr="00F13706">
              <w:rPr>
                <w:rFonts w:asciiTheme="minorHAnsi" w:hAnsiTheme="minorHAnsi" w:cstheme="minorHAnsi"/>
                <w:color w:val="000000"/>
              </w:rPr>
              <w:t>From the resulting solution, take 1mL to 100mL with the same solvent.</w:t>
            </w:r>
          </w:p>
          <w:p w14:paraId="278FF1D6" w14:textId="77777777" w:rsidR="00DC4500" w:rsidRPr="00F13706" w:rsidRDefault="00DC4500" w:rsidP="00AA5C76">
            <w:pPr>
              <w:spacing w:after="0" w:line="360" w:lineRule="auto"/>
              <w:jc w:val="both"/>
              <w:rPr>
                <w:rFonts w:cstheme="minorHAnsi"/>
                <w:b/>
                <w:i/>
                <w:color w:val="000000"/>
                <w:sz w:val="24"/>
                <w:szCs w:val="24"/>
              </w:rPr>
            </w:pPr>
            <w:r w:rsidRPr="00F13706">
              <w:rPr>
                <w:rFonts w:cstheme="minorHAnsi"/>
                <w:b/>
                <w:i/>
                <w:color w:val="000000"/>
                <w:sz w:val="24"/>
                <w:szCs w:val="24"/>
              </w:rPr>
              <w:t>Sample Solution:</w:t>
            </w:r>
          </w:p>
          <w:p w14:paraId="583D6972" w14:textId="77777777" w:rsidR="00DC4500" w:rsidRPr="00F13706" w:rsidRDefault="00DC4500" w:rsidP="00AA5C76">
            <w:pPr>
              <w:pStyle w:val="ListParagraph"/>
              <w:numPr>
                <w:ilvl w:val="0"/>
                <w:numId w:val="10"/>
              </w:numPr>
              <w:spacing w:after="200" w:line="360" w:lineRule="auto"/>
              <w:jc w:val="both"/>
              <w:rPr>
                <w:rFonts w:asciiTheme="minorHAnsi" w:hAnsiTheme="minorHAnsi" w:cstheme="minorHAnsi"/>
                <w:b/>
                <w:color w:val="000000"/>
              </w:rPr>
            </w:pPr>
            <w:r w:rsidRPr="00F13706">
              <w:rPr>
                <w:rFonts w:asciiTheme="minorHAnsi" w:hAnsiTheme="minorHAnsi" w:cstheme="minorHAnsi"/>
                <w:color w:val="000000"/>
              </w:rPr>
              <w:t>Dissolve an equivalent of 120mg of the syrup (5mL) of the syrup make up the volume to 100mL with 0.1M HCl.</w:t>
            </w:r>
          </w:p>
          <w:p w14:paraId="470317ED" w14:textId="77777777" w:rsidR="00DC4500" w:rsidRPr="00F13706" w:rsidRDefault="00DC4500" w:rsidP="00AA5C76">
            <w:pPr>
              <w:pStyle w:val="ListParagraph"/>
              <w:numPr>
                <w:ilvl w:val="0"/>
                <w:numId w:val="10"/>
              </w:numPr>
              <w:spacing w:after="200" w:line="360" w:lineRule="auto"/>
              <w:jc w:val="both"/>
              <w:rPr>
                <w:rFonts w:asciiTheme="minorHAnsi" w:hAnsiTheme="minorHAnsi" w:cstheme="minorHAnsi"/>
                <w:b/>
                <w:color w:val="000000"/>
              </w:rPr>
            </w:pPr>
            <w:r w:rsidRPr="00F13706">
              <w:rPr>
                <w:rFonts w:asciiTheme="minorHAnsi" w:hAnsiTheme="minorHAnsi" w:cstheme="minorHAnsi"/>
                <w:color w:val="000000"/>
              </w:rPr>
              <w:lastRenderedPageBreak/>
              <w:t>From the resulting solution, take 1mL to 100mL with the same solvent</w:t>
            </w:r>
          </w:p>
          <w:p w14:paraId="5CB9ACF2" w14:textId="77777777" w:rsidR="00DC4500" w:rsidRPr="00F13706" w:rsidRDefault="00DC4500" w:rsidP="00AA5C76">
            <w:pPr>
              <w:pStyle w:val="ListParagraph"/>
              <w:numPr>
                <w:ilvl w:val="0"/>
                <w:numId w:val="10"/>
              </w:numPr>
              <w:spacing w:after="200" w:line="360" w:lineRule="auto"/>
              <w:jc w:val="both"/>
              <w:rPr>
                <w:rFonts w:asciiTheme="minorHAnsi" w:hAnsiTheme="minorHAnsi" w:cstheme="minorHAnsi"/>
                <w:b/>
                <w:color w:val="000000"/>
              </w:rPr>
            </w:pPr>
            <w:r w:rsidRPr="00F13706">
              <w:rPr>
                <w:rFonts w:asciiTheme="minorHAnsi" w:hAnsiTheme="minorHAnsi" w:cstheme="minorHAnsi"/>
                <w:color w:val="000000"/>
              </w:rPr>
              <w:t>Read absorbance at 244nm and compare results with standard</w:t>
            </w:r>
          </w:p>
          <w:p w14:paraId="5A2CB58D" w14:textId="77777777" w:rsidR="00DC4500" w:rsidRPr="00F13706" w:rsidRDefault="00DC4500" w:rsidP="00AA5C76">
            <w:pPr>
              <w:spacing w:after="200" w:line="360" w:lineRule="auto"/>
              <w:jc w:val="both"/>
              <w:rPr>
                <w:rFonts w:cstheme="minorHAnsi"/>
                <w:color w:val="000000"/>
                <w:sz w:val="24"/>
                <w:szCs w:val="24"/>
              </w:rPr>
            </w:pPr>
            <w:r w:rsidRPr="00F13706">
              <w:rPr>
                <w:rFonts w:cstheme="minorHAnsi"/>
                <w:b/>
                <w:color w:val="000000"/>
                <w:sz w:val="24"/>
                <w:szCs w:val="24"/>
              </w:rPr>
              <w:t xml:space="preserve">NOTE: </w:t>
            </w:r>
            <w:r w:rsidRPr="00F13706">
              <w:rPr>
                <w:rFonts w:cstheme="minorHAnsi"/>
                <w:color w:val="000000"/>
                <w:sz w:val="24"/>
                <w:szCs w:val="24"/>
              </w:rPr>
              <w:t>in acidic solution, paracetamol has lambda max 246nm, whereas in alkaline solution, it has lambda max 257nm. This bathochromic shift 246→257 nm is due to molecular re-arrangement in the solvent.</w:t>
            </w:r>
          </w:p>
          <w:p w14:paraId="003DC2CF" w14:textId="77777777" w:rsidR="00DB6D26" w:rsidRPr="00F13706" w:rsidRDefault="00DB6D26" w:rsidP="00AA5C76">
            <w:pPr>
              <w:spacing w:after="200" w:line="360" w:lineRule="auto"/>
              <w:jc w:val="both"/>
              <w:rPr>
                <w:rFonts w:cstheme="minorHAnsi"/>
                <w:color w:val="000000"/>
                <w:sz w:val="24"/>
                <w:szCs w:val="24"/>
              </w:rPr>
            </w:pPr>
            <w:r w:rsidRPr="00F13706">
              <w:rPr>
                <w:rFonts w:cstheme="minorHAnsi"/>
                <w:b/>
                <w:bCs/>
                <w:sz w:val="24"/>
                <w:szCs w:val="24"/>
              </w:rPr>
              <w:t>% Assay of Paracetamol</w:t>
            </w:r>
            <w:r w:rsidRPr="00F13706">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F13706">
              <w:rPr>
                <w:rFonts w:cstheme="minorHAnsi"/>
                <w:sz w:val="24"/>
                <w:szCs w:val="24"/>
              </w:rPr>
              <w:t>x  100</w:t>
            </w:r>
            <w:proofErr w:type="gramEnd"/>
          </w:p>
          <w:p w14:paraId="5C6737D8" w14:textId="77777777" w:rsidR="00DC4500" w:rsidRPr="00F13706" w:rsidRDefault="00DC4500" w:rsidP="00AA5C76">
            <w:pPr>
              <w:spacing w:after="0" w:line="360" w:lineRule="auto"/>
              <w:jc w:val="both"/>
              <w:rPr>
                <w:rFonts w:cstheme="minorHAnsi"/>
                <w:b/>
                <w:i/>
                <w:color w:val="000000"/>
                <w:sz w:val="24"/>
                <w:szCs w:val="24"/>
              </w:rPr>
            </w:pPr>
            <w:r w:rsidRPr="00F13706">
              <w:rPr>
                <w:rFonts w:cstheme="minorHAnsi"/>
                <w:b/>
                <w:i/>
                <w:color w:val="000000"/>
                <w:sz w:val="24"/>
                <w:szCs w:val="24"/>
              </w:rPr>
              <w:t xml:space="preserve">REFERENCE: </w:t>
            </w:r>
          </w:p>
          <w:p w14:paraId="7ED63F98" w14:textId="77777777" w:rsidR="00DC4500" w:rsidRPr="00F13706" w:rsidRDefault="00DC4500" w:rsidP="00AA5C76">
            <w:pPr>
              <w:spacing w:after="0" w:line="360" w:lineRule="auto"/>
              <w:jc w:val="both"/>
              <w:rPr>
                <w:rFonts w:cstheme="minorHAnsi"/>
                <w:color w:val="000000"/>
                <w:sz w:val="24"/>
                <w:szCs w:val="24"/>
              </w:rPr>
            </w:pPr>
            <w:r w:rsidRPr="00F13706">
              <w:rPr>
                <w:rFonts w:cstheme="minorHAnsi"/>
                <w:color w:val="000000"/>
                <w:sz w:val="24"/>
                <w:szCs w:val="24"/>
              </w:rPr>
              <w:t>Sethi’s Quantitative Analysis of Pharmaceutical Formulations. Vol. 2</w:t>
            </w:r>
          </w:p>
          <w:p w14:paraId="7C52A88B" w14:textId="77777777" w:rsidR="00DC4500" w:rsidRPr="00F13706" w:rsidRDefault="00DC4500" w:rsidP="00AA5C76">
            <w:pPr>
              <w:spacing w:after="200" w:line="360" w:lineRule="auto"/>
              <w:rPr>
                <w:rFonts w:cstheme="minorHAnsi"/>
                <w:b/>
                <w:color w:val="000000"/>
                <w:sz w:val="24"/>
                <w:szCs w:val="24"/>
              </w:rPr>
            </w:pPr>
            <w:r w:rsidRPr="00F13706">
              <w:rPr>
                <w:rFonts w:cstheme="minorHAnsi"/>
                <w:b/>
                <w:color w:val="000000"/>
                <w:sz w:val="24"/>
                <w:szCs w:val="24"/>
              </w:rPr>
              <w:t>METHOD 3:</w:t>
            </w:r>
          </w:p>
          <w:p w14:paraId="0A18E64B" w14:textId="77777777" w:rsidR="00DC4500" w:rsidRPr="00F13706" w:rsidRDefault="00DC4500" w:rsidP="00AA5C76">
            <w:pPr>
              <w:spacing w:after="200" w:line="360" w:lineRule="auto"/>
              <w:rPr>
                <w:rFonts w:cstheme="minorHAnsi"/>
                <w:b/>
                <w:i/>
                <w:color w:val="000000"/>
                <w:sz w:val="24"/>
                <w:szCs w:val="24"/>
              </w:rPr>
            </w:pPr>
            <w:r w:rsidRPr="00F13706">
              <w:rPr>
                <w:rFonts w:cstheme="minorHAnsi"/>
                <w:b/>
                <w:i/>
                <w:color w:val="000000"/>
                <w:sz w:val="24"/>
                <w:szCs w:val="24"/>
              </w:rPr>
              <w:t>Standard Solution:</w:t>
            </w:r>
          </w:p>
          <w:p w14:paraId="78478038" w14:textId="77777777" w:rsidR="00DC4500" w:rsidRPr="00F13706" w:rsidRDefault="00DC4500" w:rsidP="00AA5C76">
            <w:pPr>
              <w:spacing w:after="200" w:line="360" w:lineRule="auto"/>
              <w:rPr>
                <w:rFonts w:cstheme="minorHAnsi"/>
                <w:color w:val="000000"/>
                <w:sz w:val="24"/>
                <w:szCs w:val="24"/>
              </w:rPr>
            </w:pPr>
            <w:r w:rsidRPr="00F13706">
              <w:rPr>
                <w:rFonts w:cstheme="minorHAnsi"/>
                <w:color w:val="000000"/>
                <w:sz w:val="24"/>
                <w:szCs w:val="24"/>
              </w:rPr>
              <w:t>1mg/100mL</w:t>
            </w:r>
          </w:p>
          <w:p w14:paraId="6A0ECE4A" w14:textId="77777777" w:rsidR="00DC4500" w:rsidRPr="00F13706" w:rsidRDefault="00DC4500" w:rsidP="00AA5C76">
            <w:pPr>
              <w:pStyle w:val="ListParagraph"/>
              <w:numPr>
                <w:ilvl w:val="0"/>
                <w:numId w:val="9"/>
              </w:numPr>
              <w:spacing w:after="200" w:line="360" w:lineRule="auto"/>
              <w:rPr>
                <w:rFonts w:asciiTheme="minorHAnsi" w:hAnsiTheme="minorHAnsi" w:cstheme="minorHAnsi"/>
                <w:color w:val="000000"/>
              </w:rPr>
            </w:pPr>
            <w:r w:rsidRPr="00F13706">
              <w:rPr>
                <w:rFonts w:asciiTheme="minorHAnsi" w:hAnsiTheme="minorHAnsi" w:cstheme="minorHAnsi"/>
                <w:color w:val="000000"/>
              </w:rPr>
              <w:t>Weigh accurately and dissolve 100mg of standard paracetamol in 0.1M NaOH, and make up the volume to 100mL</w:t>
            </w:r>
          </w:p>
          <w:p w14:paraId="550CE717" w14:textId="77777777" w:rsidR="00DC4500" w:rsidRPr="00F13706" w:rsidRDefault="00DC4500" w:rsidP="00AA5C76">
            <w:pPr>
              <w:pStyle w:val="ListParagraph"/>
              <w:numPr>
                <w:ilvl w:val="0"/>
                <w:numId w:val="9"/>
              </w:numPr>
              <w:spacing w:after="200" w:line="360" w:lineRule="auto"/>
              <w:rPr>
                <w:rFonts w:asciiTheme="minorHAnsi" w:hAnsiTheme="minorHAnsi" w:cstheme="minorHAnsi"/>
                <w:color w:val="000000"/>
              </w:rPr>
            </w:pPr>
            <w:r w:rsidRPr="00F13706">
              <w:rPr>
                <w:rFonts w:asciiTheme="minorHAnsi" w:hAnsiTheme="minorHAnsi" w:cstheme="minorHAnsi"/>
                <w:color w:val="000000"/>
              </w:rPr>
              <w:t>From the resulting solution, take 1mL to 100mL with the same solvent.</w:t>
            </w:r>
          </w:p>
          <w:p w14:paraId="6B0A4102" w14:textId="77777777" w:rsidR="00DC4500" w:rsidRPr="00F13706" w:rsidRDefault="00DC4500" w:rsidP="00AA5C76">
            <w:pPr>
              <w:spacing w:after="200" w:line="360" w:lineRule="auto"/>
              <w:rPr>
                <w:rFonts w:cstheme="minorHAnsi"/>
                <w:color w:val="000000"/>
                <w:sz w:val="24"/>
                <w:szCs w:val="24"/>
              </w:rPr>
            </w:pPr>
            <w:r w:rsidRPr="00F13706">
              <w:rPr>
                <w:rFonts w:cstheme="minorHAnsi"/>
                <w:b/>
                <w:i/>
                <w:color w:val="000000"/>
                <w:sz w:val="24"/>
                <w:szCs w:val="24"/>
              </w:rPr>
              <w:lastRenderedPageBreak/>
              <w:t>Sample Solution:</w:t>
            </w:r>
          </w:p>
          <w:p w14:paraId="036CD9E6" w14:textId="77777777" w:rsidR="00DC4500" w:rsidRPr="00F13706" w:rsidRDefault="00DC4500" w:rsidP="00AA5C76">
            <w:pPr>
              <w:pStyle w:val="ListParagraph"/>
              <w:numPr>
                <w:ilvl w:val="0"/>
                <w:numId w:val="10"/>
              </w:numPr>
              <w:spacing w:after="200" w:line="360" w:lineRule="auto"/>
              <w:rPr>
                <w:rFonts w:asciiTheme="minorHAnsi" w:hAnsiTheme="minorHAnsi" w:cstheme="minorHAnsi"/>
                <w:b/>
                <w:color w:val="000000"/>
              </w:rPr>
            </w:pPr>
            <w:r w:rsidRPr="00F13706">
              <w:rPr>
                <w:rFonts w:asciiTheme="minorHAnsi" w:hAnsiTheme="minorHAnsi" w:cstheme="minorHAnsi"/>
                <w:color w:val="000000"/>
              </w:rPr>
              <w:t>Dissolve an equivalent of 100mg of the syrup (4mL) of the syrup in 0.1mL and make up the volume to 100mL.</w:t>
            </w:r>
          </w:p>
          <w:p w14:paraId="01EFFCE3" w14:textId="77777777" w:rsidR="00DC4500" w:rsidRPr="00F13706" w:rsidRDefault="00DC4500" w:rsidP="00AA5C76">
            <w:pPr>
              <w:pStyle w:val="ListParagraph"/>
              <w:numPr>
                <w:ilvl w:val="0"/>
                <w:numId w:val="10"/>
              </w:numPr>
              <w:spacing w:after="200" w:line="360" w:lineRule="auto"/>
              <w:rPr>
                <w:rFonts w:asciiTheme="minorHAnsi" w:hAnsiTheme="minorHAnsi" w:cstheme="minorHAnsi"/>
                <w:b/>
                <w:color w:val="000000"/>
              </w:rPr>
            </w:pPr>
            <w:r w:rsidRPr="00F13706">
              <w:rPr>
                <w:rFonts w:asciiTheme="minorHAnsi" w:hAnsiTheme="minorHAnsi" w:cstheme="minorHAnsi"/>
                <w:color w:val="000000"/>
              </w:rPr>
              <w:t>From the resulting solution, take 1mL to 100mL with the same solvent</w:t>
            </w:r>
          </w:p>
          <w:p w14:paraId="6EC54A02" w14:textId="77777777" w:rsidR="00DC4500" w:rsidRPr="00F13706" w:rsidRDefault="00DC4500" w:rsidP="00AA5C76">
            <w:pPr>
              <w:pStyle w:val="ListParagraph"/>
              <w:numPr>
                <w:ilvl w:val="0"/>
                <w:numId w:val="10"/>
              </w:numPr>
              <w:spacing w:after="200" w:line="360" w:lineRule="auto"/>
              <w:rPr>
                <w:rFonts w:asciiTheme="minorHAnsi" w:hAnsiTheme="minorHAnsi" w:cstheme="minorHAnsi"/>
                <w:b/>
                <w:color w:val="000000"/>
              </w:rPr>
            </w:pPr>
            <w:r w:rsidRPr="00F13706">
              <w:rPr>
                <w:rFonts w:asciiTheme="minorHAnsi" w:hAnsiTheme="minorHAnsi" w:cstheme="minorHAnsi"/>
                <w:color w:val="000000"/>
              </w:rPr>
              <w:t>Read absorbance at 257nm and compare results with standard</w:t>
            </w:r>
          </w:p>
          <w:p w14:paraId="21B51BC0" w14:textId="77777777" w:rsidR="00DC4500" w:rsidRPr="00F13706" w:rsidRDefault="00DC4500" w:rsidP="00AA5C76">
            <w:pPr>
              <w:spacing w:after="200" w:line="360" w:lineRule="auto"/>
              <w:rPr>
                <w:rFonts w:cstheme="minorHAnsi"/>
                <w:color w:val="000000"/>
                <w:sz w:val="24"/>
                <w:szCs w:val="24"/>
              </w:rPr>
            </w:pPr>
            <w:r w:rsidRPr="00F13706">
              <w:rPr>
                <w:rFonts w:cstheme="minorHAnsi"/>
                <w:b/>
                <w:color w:val="000000"/>
                <w:sz w:val="24"/>
                <w:szCs w:val="24"/>
              </w:rPr>
              <w:t xml:space="preserve">NOTE: </w:t>
            </w:r>
            <w:r w:rsidRPr="00F13706">
              <w:rPr>
                <w:rFonts w:cstheme="minorHAnsi"/>
                <w:color w:val="000000"/>
                <w:sz w:val="24"/>
                <w:szCs w:val="24"/>
              </w:rPr>
              <w:t>in acidic solution, paracetamol has lambda max 246nm, whereas in alkaline solution, it has lambda max 257nm. This bathochromic shift 246→257 nm is due to molecular re-arrangement in the solvent.</w:t>
            </w:r>
          </w:p>
          <w:p w14:paraId="3BF66A3E" w14:textId="77777777" w:rsidR="00DB6D26" w:rsidRPr="00F13706" w:rsidRDefault="00DB6D26" w:rsidP="00AA5C76">
            <w:pPr>
              <w:spacing w:after="0" w:line="360" w:lineRule="auto"/>
              <w:rPr>
                <w:rFonts w:cstheme="minorHAnsi"/>
                <w:b/>
                <w:color w:val="000000"/>
                <w:sz w:val="24"/>
                <w:szCs w:val="24"/>
              </w:rPr>
            </w:pPr>
            <w:r w:rsidRPr="00F13706">
              <w:rPr>
                <w:rFonts w:cstheme="minorHAnsi"/>
                <w:b/>
                <w:bCs/>
                <w:sz w:val="24"/>
                <w:szCs w:val="24"/>
              </w:rPr>
              <w:t>% Assay of Paracetamol</w:t>
            </w:r>
            <w:r w:rsidRPr="00F13706">
              <w:rPr>
                <w:rFonts w:cstheme="minorHAnsi"/>
                <w:sz w:val="24"/>
                <w:szCs w:val="24"/>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 of sample</m:t>
                  </m:r>
                </m:num>
                <m:den>
                  <m:r>
                    <w:rPr>
                      <w:rFonts w:ascii="Cambria Math" w:hAnsi="Cambria Math" w:cstheme="minorHAnsi"/>
                      <w:sz w:val="24"/>
                      <w:szCs w:val="24"/>
                    </w:rPr>
                    <m:t>absorbance of standard</m:t>
                  </m:r>
                </m:den>
              </m:f>
            </m:oMath>
            <w:proofErr w:type="gramStart"/>
            <w:r w:rsidRPr="00F13706">
              <w:rPr>
                <w:rFonts w:cstheme="minorHAnsi"/>
                <w:sz w:val="24"/>
                <w:szCs w:val="24"/>
              </w:rPr>
              <w:t>x  100</w:t>
            </w:r>
            <w:proofErr w:type="gramEnd"/>
          </w:p>
          <w:p w14:paraId="7756B006" w14:textId="77777777" w:rsidR="00DC4500" w:rsidRPr="00F13706" w:rsidRDefault="00DC4500" w:rsidP="00AA5C76">
            <w:pPr>
              <w:spacing w:after="0" w:line="360" w:lineRule="auto"/>
              <w:rPr>
                <w:rFonts w:cstheme="minorHAnsi"/>
                <w:b/>
                <w:color w:val="000000"/>
                <w:sz w:val="24"/>
                <w:szCs w:val="24"/>
              </w:rPr>
            </w:pPr>
            <w:r w:rsidRPr="00F13706">
              <w:rPr>
                <w:rFonts w:cstheme="minorHAnsi"/>
                <w:b/>
                <w:color w:val="000000"/>
                <w:sz w:val="24"/>
                <w:szCs w:val="24"/>
              </w:rPr>
              <w:t>REFERENCE:</w:t>
            </w:r>
          </w:p>
          <w:p w14:paraId="038E30DE" w14:textId="11746125" w:rsidR="007339C8" w:rsidRPr="00AA5C76" w:rsidRDefault="00DC4500" w:rsidP="00AA5C76">
            <w:pPr>
              <w:spacing w:after="0" w:line="360" w:lineRule="auto"/>
              <w:rPr>
                <w:rFonts w:cstheme="minorHAnsi"/>
                <w:color w:val="000000"/>
                <w:sz w:val="24"/>
                <w:szCs w:val="24"/>
              </w:rPr>
            </w:pPr>
            <w:r w:rsidRPr="00F13706">
              <w:rPr>
                <w:rFonts w:cstheme="minorHAnsi"/>
                <w:color w:val="000000"/>
                <w:sz w:val="24"/>
                <w:szCs w:val="24"/>
              </w:rPr>
              <w:t>Sethi’s Quantitative Analysis of Pharmaceutical Formulations. Vol. 2</w:t>
            </w:r>
          </w:p>
        </w:tc>
      </w:tr>
      <w:tr w:rsidR="00B47E6C" w:rsidRPr="00F13706" w14:paraId="73CD3AD1" w14:textId="77777777" w:rsidTr="00AA5C76">
        <w:trPr>
          <w:trHeight w:val="413"/>
        </w:trPr>
        <w:tc>
          <w:tcPr>
            <w:tcW w:w="815" w:type="dxa"/>
          </w:tcPr>
          <w:p w14:paraId="62747C1D" w14:textId="77777777" w:rsidR="00B47E6C" w:rsidRPr="00F13706" w:rsidRDefault="00B47E6C" w:rsidP="00AA5C76">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29CA4C3D" w14:textId="77777777" w:rsidR="00B47E6C" w:rsidRPr="00F13706" w:rsidRDefault="008A771D" w:rsidP="00AA5C76">
            <w:pPr>
              <w:spacing w:line="360" w:lineRule="auto"/>
              <w:jc w:val="both"/>
              <w:rPr>
                <w:rFonts w:cstheme="minorHAnsi"/>
                <w:b/>
                <w:sz w:val="24"/>
                <w:szCs w:val="24"/>
              </w:rPr>
            </w:pPr>
            <w:r w:rsidRPr="00F13706">
              <w:rPr>
                <w:rFonts w:cstheme="minorHAnsi"/>
                <w:b/>
                <w:sz w:val="24"/>
                <w:szCs w:val="24"/>
              </w:rPr>
              <w:t>Microbial Enumeration Test</w:t>
            </w:r>
          </w:p>
        </w:tc>
        <w:tc>
          <w:tcPr>
            <w:tcW w:w="8440" w:type="dxa"/>
          </w:tcPr>
          <w:p w14:paraId="1F81EC15"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564AA237"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083E07DA"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4EBFF0F0"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lastRenderedPageBreak/>
              <w:t>Pour about 15 mL of sterilized molten media at the appropriate temperature above the sample. </w:t>
            </w:r>
          </w:p>
          <w:p w14:paraId="348B109D"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56092050" w14:textId="77777777" w:rsidR="003E63A7" w:rsidRPr="00467808" w:rsidRDefault="003E63A7" w:rsidP="00AA5C76">
            <w:pPr>
              <w:pStyle w:val="ListParagraph"/>
              <w:numPr>
                <w:ilvl w:val="0"/>
                <w:numId w:val="19"/>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5077E2E9" w14:textId="7AFC8070" w:rsidR="003E63A7" w:rsidRPr="00AA5C76" w:rsidRDefault="003E63A7" w:rsidP="00AA5C76">
            <w:pPr>
              <w:pStyle w:val="ListParagraph"/>
              <w:numPr>
                <w:ilvl w:val="0"/>
                <w:numId w:val="19"/>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2248F32A" w14:textId="77777777" w:rsidR="003E63A7" w:rsidRPr="00467808" w:rsidRDefault="003E63A7" w:rsidP="00AA5C76">
            <w:pPr>
              <w:pStyle w:val="NoSpacing"/>
              <w:spacing w:line="360" w:lineRule="auto"/>
              <w:rPr>
                <w:rFonts w:cstheme="minorHAnsi"/>
                <w:b/>
                <w:u w:val="single"/>
              </w:rPr>
            </w:pPr>
            <w:r w:rsidRPr="00467808">
              <w:rPr>
                <w:rFonts w:cstheme="minorHAnsi"/>
                <w:b/>
                <w:u w:val="single"/>
              </w:rPr>
              <w:t>TEST FOR ABSENCE OF PATHOGEN</w:t>
            </w:r>
          </w:p>
          <w:p w14:paraId="63A56906"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Measure 10ml /10g of the samples, dilute 1n 90ml of nutrient broth</w:t>
            </w:r>
          </w:p>
          <w:p w14:paraId="5BBAF20E"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Transfer 10ml into 90ml of Tryptone soya broth</w:t>
            </w:r>
          </w:p>
          <w:p w14:paraId="2DE4EBFD"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423E07C6"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60BD1FFA"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5280ACFC"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2D79205B" w14:textId="77777777" w:rsidR="003E63A7" w:rsidRPr="00467808" w:rsidRDefault="003E63A7" w:rsidP="00AA5C76">
            <w:pPr>
              <w:pStyle w:val="NoSpacing"/>
              <w:numPr>
                <w:ilvl w:val="0"/>
                <w:numId w:val="19"/>
              </w:numPr>
              <w:spacing w:line="360" w:lineRule="auto"/>
              <w:rPr>
                <w:rFonts w:cstheme="minorHAnsi"/>
              </w:rPr>
            </w:pPr>
            <w:r w:rsidRPr="00467808">
              <w:rPr>
                <w:rFonts w:cstheme="minorHAnsi"/>
              </w:rPr>
              <w:lastRenderedPageBreak/>
              <w:t>Incubate plates at 30 to 35° for 48 hours.</w:t>
            </w:r>
          </w:p>
          <w:p w14:paraId="1ADB109D" w14:textId="77777777" w:rsidR="003E63A7" w:rsidRPr="00467808" w:rsidRDefault="003E63A7" w:rsidP="00AA5C76">
            <w:pPr>
              <w:pStyle w:val="ListParagraph"/>
              <w:numPr>
                <w:ilvl w:val="0"/>
                <w:numId w:val="18"/>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61190A6F"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18B23565"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07B71AD8"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168D77F5"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4C3FC147" w14:textId="77777777" w:rsidR="003E63A7" w:rsidRPr="00467808" w:rsidRDefault="003E63A7" w:rsidP="00AA5C76">
            <w:pPr>
              <w:shd w:val="clear" w:color="auto" w:fill="FFFFFF"/>
              <w:spacing w:line="360" w:lineRule="auto"/>
              <w:ind w:left="360"/>
              <w:rPr>
                <w:rFonts w:cstheme="minorHAnsi"/>
                <w:b/>
              </w:rPr>
            </w:pPr>
            <w:r w:rsidRPr="00467808">
              <w:rPr>
                <w:rFonts w:cstheme="minorHAnsi"/>
              </w:rPr>
              <w:t>Count the colonies and calculate CFU/mL by using the formula:</w:t>
            </w:r>
          </w:p>
          <w:p w14:paraId="44E6A160" w14:textId="77777777" w:rsidR="003E63A7" w:rsidRPr="00467808" w:rsidRDefault="003E63A7" w:rsidP="00AA5C76">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5EC9BEE2" w14:textId="77777777" w:rsidR="003E63A7" w:rsidRPr="00467808" w:rsidRDefault="003E63A7" w:rsidP="00AA5C76">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7CACCA3A"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0BD70304"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529B7250"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307D5A4E" w14:textId="77777777" w:rsidR="003E63A7" w:rsidRPr="00467808" w:rsidRDefault="003E63A7" w:rsidP="00AA5C76">
            <w:pPr>
              <w:pStyle w:val="ListParagraph"/>
              <w:numPr>
                <w:ilvl w:val="0"/>
                <w:numId w:val="19"/>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lastRenderedPageBreak/>
              <w:t xml:space="preserve">The result should be recorded following the Standard testing procedure SOP </w:t>
            </w:r>
            <w:r w:rsidRPr="00467808">
              <w:rPr>
                <w:rFonts w:asciiTheme="minorHAnsi" w:hAnsiTheme="minorHAnsi" w:cstheme="minorHAnsi"/>
                <w:b/>
                <w:bCs/>
                <w:sz w:val="22"/>
                <w:szCs w:val="22"/>
              </w:rPr>
              <w:t>BML-QDG-QA-105</w:t>
            </w:r>
          </w:p>
          <w:p w14:paraId="21707F38" w14:textId="53FE23BF" w:rsidR="00B47E6C" w:rsidRPr="00F13706" w:rsidRDefault="003E63A7" w:rsidP="00AA5C76">
            <w:pPr>
              <w:pStyle w:val="ListParagraph"/>
              <w:numPr>
                <w:ilvl w:val="0"/>
                <w:numId w:val="16"/>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0D58A5EE" w14:textId="32D663A2" w:rsidR="00DB6D26" w:rsidRDefault="00E53C48" w:rsidP="00F13706">
      <w:pPr>
        <w:tabs>
          <w:tab w:val="left" w:pos="5910"/>
          <w:tab w:val="right" w:pos="9026"/>
        </w:tabs>
        <w:spacing w:line="360" w:lineRule="auto"/>
        <w:jc w:val="both"/>
        <w:rPr>
          <w:rFonts w:cstheme="minorHAnsi"/>
          <w:sz w:val="24"/>
          <w:szCs w:val="24"/>
        </w:rPr>
      </w:pPr>
      <w:r w:rsidRPr="00F13706">
        <w:rPr>
          <w:rFonts w:cstheme="minorHAnsi"/>
          <w:sz w:val="24"/>
          <w:szCs w:val="24"/>
        </w:rPr>
        <w:lastRenderedPageBreak/>
        <w:t>*LAF--- Laminar Air Flow</w:t>
      </w:r>
    </w:p>
    <w:p w14:paraId="444F3948" w14:textId="77777777" w:rsidR="003E63A7" w:rsidRPr="00F13706" w:rsidRDefault="003E63A7" w:rsidP="00F13706">
      <w:pPr>
        <w:tabs>
          <w:tab w:val="left" w:pos="5910"/>
          <w:tab w:val="right" w:pos="9026"/>
        </w:tabs>
        <w:spacing w:line="360" w:lineRule="auto"/>
        <w:jc w:val="both"/>
        <w:rPr>
          <w:rFonts w:cstheme="minorHAnsi"/>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145D6A" w:rsidRPr="00F13706" w14:paraId="42E972CE"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1CE241D4"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13706">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F04157E"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13706">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4AB95472"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13706">
              <w:rPr>
                <w:rFonts w:asciiTheme="minorHAnsi" w:hAnsiTheme="minorHAnsi" w:cstheme="minorHAnsi"/>
                <w:b/>
                <w:color w:val="000000" w:themeColor="text1"/>
              </w:rPr>
              <w:t>REASON FOR REVIEW</w:t>
            </w:r>
          </w:p>
        </w:tc>
      </w:tr>
      <w:tr w:rsidR="00145D6A" w:rsidRPr="00F13706" w14:paraId="2725818D"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10E61710"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660F8C90"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7D9062A6"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FIRST ISSUE</w:t>
            </w:r>
          </w:p>
        </w:tc>
      </w:tr>
      <w:tr w:rsidR="00145D6A" w:rsidRPr="00F13706" w14:paraId="038F3FEF"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64E7D2D1"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2C8F788A"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17100D18"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Review of the procedures</w:t>
            </w:r>
          </w:p>
          <w:p w14:paraId="5DD305B8" w14:textId="77777777" w:rsidR="00145D6A" w:rsidRPr="00F13706" w:rsidRDefault="00145D6A" w:rsidP="00F13706">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13706">
              <w:rPr>
                <w:rFonts w:asciiTheme="minorHAnsi" w:hAnsiTheme="minorHAnsi" w:cstheme="minorHAnsi"/>
                <w:color w:val="000000" w:themeColor="text1"/>
              </w:rPr>
              <w:t>Change in header and footer format</w:t>
            </w:r>
          </w:p>
        </w:tc>
      </w:tr>
    </w:tbl>
    <w:p w14:paraId="2994705E" w14:textId="77777777" w:rsidR="00145D6A" w:rsidRPr="00F13706" w:rsidRDefault="00145D6A" w:rsidP="00F13706">
      <w:pPr>
        <w:spacing w:line="360" w:lineRule="auto"/>
        <w:rPr>
          <w:rFonts w:cstheme="minorHAnsi"/>
          <w:sz w:val="24"/>
          <w:szCs w:val="24"/>
        </w:rPr>
      </w:pPr>
    </w:p>
    <w:p w14:paraId="3EA796FF" w14:textId="77777777" w:rsidR="00F700C2" w:rsidRPr="00F13706" w:rsidRDefault="00F700C2" w:rsidP="00F13706">
      <w:pPr>
        <w:spacing w:line="360" w:lineRule="auto"/>
        <w:rPr>
          <w:rFonts w:cstheme="minorHAnsi"/>
          <w:sz w:val="24"/>
          <w:szCs w:val="24"/>
        </w:rPr>
      </w:pPr>
    </w:p>
    <w:sectPr w:rsidR="00F700C2" w:rsidRPr="00F13706" w:rsidSect="00DD526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130CF" w14:textId="77777777" w:rsidR="001E4F10" w:rsidRDefault="001E4F10" w:rsidP="00145D6A">
      <w:pPr>
        <w:spacing w:after="0" w:line="240" w:lineRule="auto"/>
      </w:pPr>
      <w:r>
        <w:separator/>
      </w:r>
    </w:p>
  </w:endnote>
  <w:endnote w:type="continuationSeparator" w:id="0">
    <w:p w14:paraId="27E49043" w14:textId="77777777" w:rsidR="001E4F10" w:rsidRDefault="001E4F10" w:rsidP="0014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B318C75" w14:textId="77777777" w:rsidTr="0070215F">
      <w:trPr>
        <w:trHeight w:val="245"/>
      </w:trPr>
      <w:tc>
        <w:tcPr>
          <w:tcW w:w="1844" w:type="dxa"/>
          <w:vMerge w:val="restart"/>
        </w:tcPr>
        <w:p w14:paraId="230C9C51" w14:textId="77777777" w:rsidR="00A8159D" w:rsidRPr="00DB4AB2" w:rsidRDefault="00A8159D" w:rsidP="0070215F">
          <w:pPr>
            <w:spacing w:after="0" w:line="240" w:lineRule="auto"/>
            <w:rPr>
              <w:rFonts w:ascii="Arial" w:hAnsi="Arial" w:cs="Arial"/>
              <w:b/>
              <w:bCs/>
              <w:sz w:val="20"/>
              <w:szCs w:val="20"/>
            </w:rPr>
          </w:pPr>
        </w:p>
        <w:p w14:paraId="35D58BAB" w14:textId="77777777" w:rsidR="00A8159D" w:rsidRPr="00DB4AB2" w:rsidRDefault="00EF780C"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5C5BFA75" w14:textId="77777777" w:rsidR="00A8159D" w:rsidRPr="00DB4AB2" w:rsidRDefault="00EF780C"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4FA44474" w14:textId="77777777" w:rsidR="00A8159D" w:rsidRPr="00DB4AB2" w:rsidRDefault="00EF780C"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BE2E9D5" w14:textId="77777777" w:rsidR="00A8159D" w:rsidRPr="00DB4AB2" w:rsidRDefault="00EF780C"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60062B4B" w14:textId="77777777" w:rsidTr="0070215F">
      <w:trPr>
        <w:trHeight w:val="448"/>
      </w:trPr>
      <w:tc>
        <w:tcPr>
          <w:tcW w:w="1844" w:type="dxa"/>
          <w:vMerge/>
        </w:tcPr>
        <w:p w14:paraId="36E65CEA" w14:textId="77777777" w:rsidR="00A8159D" w:rsidRPr="00DB4AB2" w:rsidRDefault="00A8159D" w:rsidP="0070215F">
          <w:pPr>
            <w:spacing w:after="0" w:line="240" w:lineRule="auto"/>
            <w:rPr>
              <w:rFonts w:ascii="Arial" w:hAnsi="Arial" w:cs="Arial"/>
              <w:b/>
              <w:bCs/>
              <w:sz w:val="20"/>
              <w:szCs w:val="20"/>
            </w:rPr>
          </w:pPr>
        </w:p>
      </w:tc>
      <w:tc>
        <w:tcPr>
          <w:tcW w:w="5386" w:type="dxa"/>
        </w:tcPr>
        <w:p w14:paraId="3E8752F3" w14:textId="77777777" w:rsidR="00A8159D" w:rsidRPr="00DB4AB2" w:rsidRDefault="00EF780C"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68861B3A" w14:textId="77777777" w:rsidR="00A8159D" w:rsidRPr="00DB4AB2" w:rsidRDefault="00A8159D" w:rsidP="0070215F">
          <w:pPr>
            <w:spacing w:after="0" w:line="240" w:lineRule="auto"/>
            <w:rPr>
              <w:rFonts w:ascii="Arial" w:hAnsi="Arial" w:cs="Arial"/>
              <w:b/>
              <w:bCs/>
              <w:sz w:val="20"/>
              <w:szCs w:val="20"/>
            </w:rPr>
          </w:pPr>
        </w:p>
      </w:tc>
      <w:tc>
        <w:tcPr>
          <w:tcW w:w="1418" w:type="dxa"/>
        </w:tcPr>
        <w:p w14:paraId="7BCF6FEF" w14:textId="77777777" w:rsidR="00A8159D" w:rsidRPr="00DB4AB2" w:rsidRDefault="00A8159D" w:rsidP="0070215F">
          <w:pPr>
            <w:spacing w:after="0" w:line="240" w:lineRule="auto"/>
            <w:rPr>
              <w:rFonts w:ascii="Arial" w:hAnsi="Arial" w:cs="Arial"/>
              <w:b/>
              <w:bCs/>
              <w:sz w:val="20"/>
              <w:szCs w:val="20"/>
            </w:rPr>
          </w:pPr>
        </w:p>
      </w:tc>
    </w:tr>
    <w:tr w:rsidR="008F190E" w:rsidRPr="00711102" w14:paraId="7801CD68" w14:textId="77777777" w:rsidTr="0070215F">
      <w:tc>
        <w:tcPr>
          <w:tcW w:w="1844" w:type="dxa"/>
        </w:tcPr>
        <w:p w14:paraId="67B7C5AB" w14:textId="77777777" w:rsidR="00A8159D" w:rsidRPr="00DB4AB2" w:rsidRDefault="00EF780C"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102720C4" w14:textId="77777777" w:rsidR="00A8159D" w:rsidRPr="00DB4AB2" w:rsidRDefault="00EF780C"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4820CB68" w14:textId="77777777" w:rsidR="00A8159D" w:rsidRPr="00DB4AB2" w:rsidRDefault="00A8159D" w:rsidP="0070215F">
          <w:pPr>
            <w:spacing w:after="0" w:line="240" w:lineRule="auto"/>
            <w:rPr>
              <w:rFonts w:ascii="Arial" w:hAnsi="Arial" w:cs="Arial"/>
              <w:b/>
              <w:bCs/>
              <w:sz w:val="20"/>
              <w:szCs w:val="20"/>
            </w:rPr>
          </w:pPr>
        </w:p>
      </w:tc>
      <w:tc>
        <w:tcPr>
          <w:tcW w:w="1418" w:type="dxa"/>
        </w:tcPr>
        <w:p w14:paraId="2D282435" w14:textId="77777777" w:rsidR="00A8159D" w:rsidRPr="00DB4AB2" w:rsidRDefault="00A8159D" w:rsidP="0070215F">
          <w:pPr>
            <w:spacing w:after="0" w:line="240" w:lineRule="auto"/>
            <w:rPr>
              <w:rFonts w:ascii="Arial" w:hAnsi="Arial" w:cs="Arial"/>
              <w:b/>
              <w:bCs/>
              <w:sz w:val="20"/>
              <w:szCs w:val="20"/>
            </w:rPr>
          </w:pPr>
        </w:p>
      </w:tc>
    </w:tr>
    <w:tr w:rsidR="008F190E" w:rsidRPr="00711102" w14:paraId="47D67A99" w14:textId="77777777" w:rsidTr="0070215F">
      <w:trPr>
        <w:trHeight w:val="260"/>
      </w:trPr>
      <w:tc>
        <w:tcPr>
          <w:tcW w:w="1844" w:type="dxa"/>
        </w:tcPr>
        <w:p w14:paraId="78320BE9" w14:textId="77777777" w:rsidR="00A8159D" w:rsidRPr="00DB4AB2" w:rsidRDefault="00EF780C"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2FFD0AC" w14:textId="77777777" w:rsidR="00A8159D" w:rsidRPr="00DB4AB2" w:rsidRDefault="00EF780C"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AF52709" w14:textId="77777777" w:rsidR="00A8159D" w:rsidRPr="00DB4AB2" w:rsidRDefault="00A8159D" w:rsidP="0070215F">
          <w:pPr>
            <w:spacing w:after="0" w:line="240" w:lineRule="auto"/>
            <w:rPr>
              <w:rFonts w:ascii="Arial" w:hAnsi="Arial" w:cs="Arial"/>
              <w:b/>
              <w:bCs/>
              <w:sz w:val="20"/>
              <w:szCs w:val="20"/>
            </w:rPr>
          </w:pPr>
        </w:p>
      </w:tc>
      <w:tc>
        <w:tcPr>
          <w:tcW w:w="1418" w:type="dxa"/>
        </w:tcPr>
        <w:p w14:paraId="49E741DC" w14:textId="77777777" w:rsidR="00A8159D" w:rsidRPr="00DB4AB2" w:rsidRDefault="00A8159D" w:rsidP="0070215F">
          <w:pPr>
            <w:spacing w:after="0" w:line="240" w:lineRule="auto"/>
            <w:rPr>
              <w:rFonts w:ascii="Arial" w:hAnsi="Arial" w:cs="Arial"/>
              <w:b/>
              <w:bCs/>
              <w:sz w:val="20"/>
              <w:szCs w:val="20"/>
            </w:rPr>
          </w:pPr>
        </w:p>
      </w:tc>
    </w:tr>
  </w:tbl>
  <w:p w14:paraId="0A2A2C15" w14:textId="77777777" w:rsidR="00A8159D" w:rsidRDefault="00A81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25746" w14:textId="77777777" w:rsidR="001E4F10" w:rsidRDefault="001E4F10" w:rsidP="00145D6A">
      <w:pPr>
        <w:spacing w:after="0" w:line="240" w:lineRule="auto"/>
      </w:pPr>
      <w:r>
        <w:separator/>
      </w:r>
    </w:p>
  </w:footnote>
  <w:footnote w:type="continuationSeparator" w:id="0">
    <w:p w14:paraId="26BD1D25" w14:textId="77777777" w:rsidR="001E4F10" w:rsidRDefault="001E4F10" w:rsidP="00145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B93564" w:rsidRPr="000337A8" w14:paraId="0849FAFF" w14:textId="77777777" w:rsidTr="0035027C">
      <w:trPr>
        <w:trHeight w:val="135"/>
      </w:trPr>
      <w:tc>
        <w:tcPr>
          <w:tcW w:w="4367" w:type="dxa"/>
          <w:gridSpan w:val="2"/>
          <w:vMerge w:val="restart"/>
          <w:shd w:val="clear" w:color="auto" w:fill="auto"/>
        </w:tcPr>
        <w:p w14:paraId="560F8713" w14:textId="77777777" w:rsidR="00B93564" w:rsidRPr="000337A8" w:rsidRDefault="00B93564" w:rsidP="00B93564">
          <w:pPr>
            <w:rPr>
              <w:rFonts w:ascii="Calibri" w:eastAsia="Calibri" w:hAnsi="Calibri"/>
              <w:b/>
              <w:sz w:val="24"/>
              <w:szCs w:val="24"/>
            </w:rPr>
          </w:pPr>
          <w:r w:rsidRPr="000337A8">
            <w:rPr>
              <w:rFonts w:ascii="Calibri" w:eastAsia="Calibri" w:hAnsi="Calibri"/>
              <w:i/>
              <w:noProof/>
              <w:color w:val="FF0000"/>
              <w:sz w:val="24"/>
              <w:szCs w:val="24"/>
              <w:lang w:val="en-US"/>
            </w:rPr>
            <w:drawing>
              <wp:inline distT="0" distB="0" distL="0" distR="0" wp14:anchorId="261A1D33" wp14:editId="52DEFEC0">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0337A8">
            <w:rPr>
              <w:rFonts w:ascii="Calibri" w:eastAsia="Calibri" w:hAnsi="Calibri"/>
              <w:b/>
              <w:sz w:val="24"/>
              <w:szCs w:val="24"/>
            </w:rPr>
            <w:t>BIOMEDICAL LIMITED ILORIN</w:t>
          </w:r>
        </w:p>
      </w:tc>
      <w:tc>
        <w:tcPr>
          <w:tcW w:w="5840" w:type="dxa"/>
          <w:gridSpan w:val="3"/>
          <w:shd w:val="clear" w:color="auto" w:fill="auto"/>
        </w:tcPr>
        <w:p w14:paraId="2CBDCC0E" w14:textId="77777777" w:rsidR="00B93564" w:rsidRPr="000337A8" w:rsidRDefault="00B93564" w:rsidP="00B93564">
          <w:pPr>
            <w:jc w:val="center"/>
            <w:rPr>
              <w:rFonts w:ascii="Calibri" w:eastAsia="Calibri" w:hAnsi="Calibri"/>
              <w:b/>
              <w:sz w:val="24"/>
              <w:szCs w:val="24"/>
            </w:rPr>
          </w:pPr>
          <w:r w:rsidRPr="000337A8">
            <w:rPr>
              <w:rFonts w:ascii="Calibri" w:eastAsia="Calibri" w:hAnsi="Calibri"/>
              <w:b/>
              <w:sz w:val="24"/>
              <w:szCs w:val="24"/>
            </w:rPr>
            <w:t>STANDARD TESTING PROCEDURE</w:t>
          </w:r>
        </w:p>
      </w:tc>
    </w:tr>
    <w:tr w:rsidR="00B93564" w:rsidRPr="000337A8" w14:paraId="5754584B" w14:textId="77777777" w:rsidTr="0035027C">
      <w:trPr>
        <w:trHeight w:val="135"/>
      </w:trPr>
      <w:tc>
        <w:tcPr>
          <w:tcW w:w="4367" w:type="dxa"/>
          <w:gridSpan w:val="2"/>
          <w:vMerge/>
          <w:shd w:val="clear" w:color="auto" w:fill="auto"/>
        </w:tcPr>
        <w:p w14:paraId="192ECE2C" w14:textId="77777777" w:rsidR="00B93564" w:rsidRPr="000337A8" w:rsidRDefault="00B93564" w:rsidP="00B93564">
          <w:pPr>
            <w:rPr>
              <w:rFonts w:ascii="Calibri" w:eastAsia="Calibri" w:hAnsi="Calibri"/>
              <w:b/>
              <w:sz w:val="24"/>
              <w:szCs w:val="24"/>
            </w:rPr>
          </w:pPr>
        </w:p>
      </w:tc>
      <w:tc>
        <w:tcPr>
          <w:tcW w:w="5840" w:type="dxa"/>
          <w:gridSpan w:val="3"/>
          <w:shd w:val="clear" w:color="auto" w:fill="auto"/>
        </w:tcPr>
        <w:p w14:paraId="33A8370A" w14:textId="77777777" w:rsidR="00B93564" w:rsidRPr="000337A8" w:rsidRDefault="00B93564" w:rsidP="00B93564">
          <w:pPr>
            <w:rPr>
              <w:rFonts w:ascii="Calibri" w:eastAsia="Calibri" w:hAnsi="Calibri" w:cs="Calibri"/>
              <w:b/>
              <w:sz w:val="24"/>
              <w:szCs w:val="24"/>
            </w:rPr>
          </w:pPr>
          <w:r w:rsidRPr="000337A8">
            <w:rPr>
              <w:rFonts w:ascii="Calibri" w:eastAsia="Calibri" w:hAnsi="Calibri" w:cs="Calibri"/>
              <w:b/>
              <w:sz w:val="24"/>
              <w:szCs w:val="24"/>
            </w:rPr>
            <w:t xml:space="preserve">TITLE: </w:t>
          </w:r>
          <w:r w:rsidRPr="000337A8">
            <w:rPr>
              <w:rFonts w:ascii="Calibri" w:eastAsia="Calibri" w:hAnsi="Calibri"/>
              <w:sz w:val="24"/>
              <w:szCs w:val="24"/>
            </w:rPr>
            <w:t>STANDARD CHEMICAL TESTING PROCEDURE FOR BIOBABE SYRUP (60ml)</w:t>
          </w:r>
        </w:p>
      </w:tc>
    </w:tr>
    <w:tr w:rsidR="0031071D" w:rsidRPr="000337A8" w14:paraId="34145941" w14:textId="77777777" w:rsidTr="0035027C">
      <w:tc>
        <w:tcPr>
          <w:tcW w:w="3166" w:type="dxa"/>
          <w:shd w:val="clear" w:color="auto" w:fill="auto"/>
          <w:vAlign w:val="center"/>
        </w:tcPr>
        <w:p w14:paraId="59CC1108" w14:textId="77777777" w:rsidR="0031071D" w:rsidRPr="000337A8" w:rsidRDefault="0031071D" w:rsidP="0031071D">
          <w:pPr>
            <w:jc w:val="both"/>
            <w:rPr>
              <w:rFonts w:ascii="Calibri" w:eastAsia="Calibri" w:hAnsi="Calibri"/>
              <w:b/>
              <w:sz w:val="24"/>
              <w:szCs w:val="24"/>
            </w:rPr>
          </w:pPr>
          <w:r w:rsidRPr="000337A8">
            <w:rPr>
              <w:rFonts w:ascii="Calibri" w:eastAsia="Calibri" w:hAnsi="Calibri"/>
              <w:b/>
              <w:sz w:val="24"/>
              <w:szCs w:val="24"/>
            </w:rPr>
            <w:t>DEPARTMENT:</w:t>
          </w:r>
        </w:p>
      </w:tc>
      <w:tc>
        <w:tcPr>
          <w:tcW w:w="2794" w:type="dxa"/>
          <w:gridSpan w:val="2"/>
          <w:shd w:val="clear" w:color="auto" w:fill="auto"/>
          <w:vAlign w:val="center"/>
        </w:tcPr>
        <w:p w14:paraId="04B64D4E" w14:textId="77777777" w:rsidR="0031071D" w:rsidRPr="000337A8" w:rsidRDefault="0031071D" w:rsidP="0031071D">
          <w:pPr>
            <w:jc w:val="both"/>
            <w:rPr>
              <w:rFonts w:ascii="Calibri" w:eastAsia="Calibri" w:hAnsi="Calibri"/>
              <w:b/>
              <w:sz w:val="24"/>
              <w:szCs w:val="24"/>
            </w:rPr>
          </w:pPr>
          <w:r w:rsidRPr="000337A8">
            <w:rPr>
              <w:rFonts w:ascii="Calibri" w:eastAsia="Calibri" w:hAnsi="Calibri"/>
              <w:b/>
              <w:sz w:val="24"/>
              <w:szCs w:val="24"/>
            </w:rPr>
            <w:t xml:space="preserve">QUALITY </w:t>
          </w:r>
        </w:p>
      </w:tc>
      <w:tc>
        <w:tcPr>
          <w:tcW w:w="1513" w:type="dxa"/>
          <w:shd w:val="clear" w:color="auto" w:fill="auto"/>
          <w:vAlign w:val="center"/>
        </w:tcPr>
        <w:p w14:paraId="60C0644E" w14:textId="77777777" w:rsidR="0031071D" w:rsidRPr="000337A8" w:rsidRDefault="0031071D" w:rsidP="0031071D">
          <w:pPr>
            <w:rPr>
              <w:rFonts w:ascii="Calibri" w:eastAsia="Calibri" w:hAnsi="Calibri"/>
              <w:b/>
              <w:sz w:val="24"/>
              <w:szCs w:val="24"/>
            </w:rPr>
          </w:pPr>
          <w:r w:rsidRPr="000337A8">
            <w:rPr>
              <w:rFonts w:ascii="Calibri" w:eastAsia="Calibri" w:hAnsi="Calibri"/>
              <w:b/>
              <w:sz w:val="24"/>
              <w:szCs w:val="24"/>
            </w:rPr>
            <w:t>SECTION:</w:t>
          </w:r>
        </w:p>
      </w:tc>
      <w:tc>
        <w:tcPr>
          <w:tcW w:w="2734" w:type="dxa"/>
          <w:shd w:val="clear" w:color="auto" w:fill="auto"/>
          <w:vAlign w:val="center"/>
        </w:tcPr>
        <w:p w14:paraId="4FD4DC4D" w14:textId="77777777" w:rsidR="0031071D" w:rsidRPr="000337A8" w:rsidRDefault="0031071D" w:rsidP="0031071D">
          <w:pPr>
            <w:spacing w:before="40"/>
            <w:jc w:val="both"/>
            <w:rPr>
              <w:rFonts w:ascii="Calibri" w:eastAsia="Calibri" w:hAnsi="Calibri"/>
              <w:b/>
              <w:sz w:val="24"/>
              <w:szCs w:val="24"/>
            </w:rPr>
          </w:pPr>
          <w:r w:rsidRPr="000337A8">
            <w:rPr>
              <w:rFonts w:ascii="Calibri" w:eastAsia="Calibri" w:hAnsi="Calibri"/>
              <w:b/>
              <w:sz w:val="24"/>
              <w:szCs w:val="24"/>
            </w:rPr>
            <w:t>QUALITY CONTROL</w:t>
          </w:r>
        </w:p>
      </w:tc>
    </w:tr>
    <w:tr w:rsidR="00B93564" w:rsidRPr="000337A8" w14:paraId="307B86C8" w14:textId="77777777" w:rsidTr="0035027C">
      <w:tc>
        <w:tcPr>
          <w:tcW w:w="3166" w:type="dxa"/>
          <w:shd w:val="clear" w:color="auto" w:fill="auto"/>
          <w:vAlign w:val="center"/>
        </w:tcPr>
        <w:p w14:paraId="0BB0DFF1" w14:textId="77777777" w:rsidR="00B93564" w:rsidRPr="000337A8" w:rsidRDefault="00B93564" w:rsidP="00B93564">
          <w:pPr>
            <w:jc w:val="both"/>
            <w:rPr>
              <w:rFonts w:ascii="Calibri" w:eastAsia="Calibri" w:hAnsi="Calibri"/>
              <w:b/>
              <w:sz w:val="24"/>
              <w:szCs w:val="24"/>
            </w:rPr>
          </w:pPr>
          <w:r w:rsidRPr="000337A8">
            <w:rPr>
              <w:rFonts w:ascii="Calibri" w:eastAsia="Calibri" w:hAnsi="Calibri"/>
              <w:b/>
              <w:sz w:val="24"/>
              <w:szCs w:val="24"/>
            </w:rPr>
            <w:t>STP NO.:</w:t>
          </w:r>
        </w:p>
      </w:tc>
      <w:tc>
        <w:tcPr>
          <w:tcW w:w="2794" w:type="dxa"/>
          <w:gridSpan w:val="2"/>
          <w:shd w:val="clear" w:color="auto" w:fill="auto"/>
          <w:vAlign w:val="center"/>
        </w:tcPr>
        <w:p w14:paraId="1B8BE56A" w14:textId="526286CD" w:rsidR="00B93564" w:rsidRPr="000337A8" w:rsidRDefault="00B93564" w:rsidP="00B93564">
          <w:pPr>
            <w:jc w:val="both"/>
            <w:rPr>
              <w:rFonts w:ascii="Calibri" w:eastAsia="Calibri" w:hAnsi="Calibri"/>
              <w:b/>
              <w:sz w:val="24"/>
              <w:szCs w:val="24"/>
            </w:rPr>
          </w:pPr>
          <w:r w:rsidRPr="000337A8">
            <w:rPr>
              <w:rFonts w:ascii="Calibri" w:eastAsia="Calibri" w:hAnsi="Calibri"/>
              <w:b/>
              <w:sz w:val="24"/>
              <w:szCs w:val="24"/>
            </w:rPr>
            <w:t>BML/QA/STP/FPS/012</w:t>
          </w:r>
        </w:p>
      </w:tc>
      <w:tc>
        <w:tcPr>
          <w:tcW w:w="1513" w:type="dxa"/>
          <w:shd w:val="clear" w:color="auto" w:fill="auto"/>
        </w:tcPr>
        <w:p w14:paraId="60ECC436" w14:textId="77777777" w:rsidR="00B93564" w:rsidRPr="000337A8" w:rsidRDefault="00B93564" w:rsidP="00B93564">
          <w:pPr>
            <w:rPr>
              <w:rFonts w:ascii="Calibri" w:eastAsia="Calibri" w:hAnsi="Calibri"/>
              <w:b/>
              <w:sz w:val="24"/>
              <w:szCs w:val="24"/>
            </w:rPr>
          </w:pPr>
          <w:r w:rsidRPr="000337A8">
            <w:rPr>
              <w:rFonts w:ascii="Calibri" w:eastAsia="Calibri" w:hAnsi="Calibri"/>
              <w:b/>
              <w:sz w:val="24"/>
              <w:szCs w:val="24"/>
            </w:rPr>
            <w:t>PAGE NO.:</w:t>
          </w:r>
        </w:p>
      </w:tc>
      <w:tc>
        <w:tcPr>
          <w:tcW w:w="2734" w:type="dxa"/>
          <w:shd w:val="clear" w:color="auto" w:fill="auto"/>
          <w:vAlign w:val="center"/>
        </w:tcPr>
        <w:p w14:paraId="76302800"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 xml:space="preserve">Page </w:t>
          </w:r>
          <w:r w:rsidR="00DD5263" w:rsidRPr="000337A8">
            <w:rPr>
              <w:rFonts w:ascii="Calibri" w:eastAsia="Calibri" w:hAnsi="Calibri"/>
              <w:b/>
              <w:bCs/>
              <w:sz w:val="24"/>
              <w:szCs w:val="24"/>
            </w:rPr>
            <w:fldChar w:fldCharType="begin"/>
          </w:r>
          <w:r w:rsidRPr="000337A8">
            <w:rPr>
              <w:rFonts w:ascii="Calibri" w:eastAsia="Calibri" w:hAnsi="Calibri"/>
              <w:b/>
              <w:bCs/>
              <w:sz w:val="24"/>
              <w:szCs w:val="24"/>
            </w:rPr>
            <w:instrText xml:space="preserve"> PAGE  \* Arabic  \* MERGEFORMAT </w:instrText>
          </w:r>
          <w:r w:rsidR="00DD5263" w:rsidRPr="000337A8">
            <w:rPr>
              <w:rFonts w:ascii="Calibri" w:eastAsia="Calibri" w:hAnsi="Calibri"/>
              <w:b/>
              <w:bCs/>
              <w:sz w:val="24"/>
              <w:szCs w:val="24"/>
            </w:rPr>
            <w:fldChar w:fldCharType="separate"/>
          </w:r>
          <w:r w:rsidR="00022360">
            <w:rPr>
              <w:rFonts w:ascii="Calibri" w:eastAsia="Calibri" w:hAnsi="Calibri"/>
              <w:b/>
              <w:bCs/>
              <w:noProof/>
              <w:sz w:val="24"/>
              <w:szCs w:val="24"/>
            </w:rPr>
            <w:t>3</w:t>
          </w:r>
          <w:r w:rsidR="00DD5263" w:rsidRPr="000337A8">
            <w:rPr>
              <w:rFonts w:ascii="Calibri" w:eastAsia="Calibri" w:hAnsi="Calibri"/>
              <w:b/>
              <w:bCs/>
              <w:sz w:val="24"/>
              <w:szCs w:val="24"/>
            </w:rPr>
            <w:fldChar w:fldCharType="end"/>
          </w:r>
          <w:r w:rsidRPr="000337A8">
            <w:rPr>
              <w:rFonts w:ascii="Calibri" w:eastAsia="Calibri" w:hAnsi="Calibri"/>
              <w:b/>
              <w:sz w:val="24"/>
              <w:szCs w:val="24"/>
            </w:rPr>
            <w:t xml:space="preserve"> of </w:t>
          </w:r>
          <w:fldSimple w:instr=" NUMPAGES  \* Arabic  \* MERGEFORMAT ">
            <w:r w:rsidR="00022360">
              <w:rPr>
                <w:rFonts w:ascii="Calibri" w:eastAsia="Calibri" w:hAnsi="Calibri"/>
                <w:b/>
                <w:bCs/>
                <w:noProof/>
                <w:sz w:val="24"/>
                <w:szCs w:val="24"/>
              </w:rPr>
              <w:t>10</w:t>
            </w:r>
          </w:fldSimple>
        </w:p>
      </w:tc>
    </w:tr>
    <w:tr w:rsidR="00B93564" w:rsidRPr="000337A8" w14:paraId="5F8045EC" w14:textId="77777777" w:rsidTr="0035027C">
      <w:tc>
        <w:tcPr>
          <w:tcW w:w="3166" w:type="dxa"/>
          <w:shd w:val="clear" w:color="auto" w:fill="auto"/>
          <w:vAlign w:val="center"/>
        </w:tcPr>
        <w:p w14:paraId="0DEE6706"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 xml:space="preserve">STP Ref.: </w:t>
          </w:r>
        </w:p>
      </w:tc>
      <w:tc>
        <w:tcPr>
          <w:tcW w:w="2794" w:type="dxa"/>
          <w:gridSpan w:val="2"/>
          <w:shd w:val="clear" w:color="auto" w:fill="auto"/>
          <w:vAlign w:val="center"/>
        </w:tcPr>
        <w:p w14:paraId="0DF305C8"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BML-QDG-QA-105</w:t>
          </w:r>
        </w:p>
      </w:tc>
      <w:tc>
        <w:tcPr>
          <w:tcW w:w="1513" w:type="dxa"/>
          <w:shd w:val="clear" w:color="auto" w:fill="auto"/>
          <w:vAlign w:val="center"/>
        </w:tcPr>
        <w:p w14:paraId="3F3190C3"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REF. BOOK</w:t>
          </w:r>
        </w:p>
      </w:tc>
      <w:tc>
        <w:tcPr>
          <w:tcW w:w="2734" w:type="dxa"/>
          <w:shd w:val="clear" w:color="auto" w:fill="auto"/>
          <w:vAlign w:val="center"/>
        </w:tcPr>
        <w:p w14:paraId="6B8B7123"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BP 2024/IN-HOUSE</w:t>
          </w:r>
        </w:p>
      </w:tc>
    </w:tr>
    <w:tr w:rsidR="00B93564" w:rsidRPr="000337A8" w14:paraId="2A48C06B" w14:textId="77777777" w:rsidTr="0035027C">
      <w:tc>
        <w:tcPr>
          <w:tcW w:w="3166" w:type="dxa"/>
          <w:shd w:val="clear" w:color="auto" w:fill="auto"/>
          <w:vAlign w:val="center"/>
        </w:tcPr>
        <w:p w14:paraId="57075276" w14:textId="77777777" w:rsidR="00B93564" w:rsidRPr="000337A8" w:rsidRDefault="00B93564" w:rsidP="00B93564">
          <w:pPr>
            <w:ind w:right="-109"/>
            <w:jc w:val="both"/>
            <w:rPr>
              <w:rFonts w:ascii="Calibri" w:eastAsia="Calibri" w:hAnsi="Calibri"/>
              <w:b/>
              <w:sz w:val="24"/>
              <w:szCs w:val="24"/>
            </w:rPr>
          </w:pPr>
          <w:r w:rsidRPr="000337A8">
            <w:rPr>
              <w:rFonts w:ascii="Calibri" w:eastAsia="Calibri" w:hAnsi="Calibri"/>
              <w:b/>
              <w:sz w:val="24"/>
              <w:szCs w:val="24"/>
            </w:rPr>
            <w:t>EFFECTIVE DATE:</w:t>
          </w:r>
        </w:p>
      </w:tc>
      <w:tc>
        <w:tcPr>
          <w:tcW w:w="2794" w:type="dxa"/>
          <w:gridSpan w:val="2"/>
          <w:shd w:val="clear" w:color="auto" w:fill="auto"/>
          <w:vAlign w:val="center"/>
        </w:tcPr>
        <w:p w14:paraId="4EF37001" w14:textId="77777777" w:rsidR="00B93564" w:rsidRPr="000337A8" w:rsidRDefault="00B93564" w:rsidP="00B93564">
          <w:pPr>
            <w:jc w:val="both"/>
            <w:rPr>
              <w:rFonts w:ascii="Calibri" w:eastAsia="Calibri" w:hAnsi="Calibri"/>
              <w:b/>
              <w:sz w:val="24"/>
              <w:szCs w:val="24"/>
            </w:rPr>
          </w:pPr>
          <w:r w:rsidRPr="000337A8">
            <w:rPr>
              <w:rFonts w:ascii="Calibri" w:eastAsia="Calibri" w:hAnsi="Calibri"/>
              <w:b/>
              <w:sz w:val="24"/>
              <w:szCs w:val="24"/>
            </w:rPr>
            <w:t>04/01/2024</w:t>
          </w:r>
        </w:p>
      </w:tc>
      <w:tc>
        <w:tcPr>
          <w:tcW w:w="1513" w:type="dxa"/>
          <w:shd w:val="clear" w:color="auto" w:fill="auto"/>
          <w:vAlign w:val="center"/>
        </w:tcPr>
        <w:p w14:paraId="6C1CA8DB" w14:textId="77777777" w:rsidR="00B93564" w:rsidRPr="000337A8" w:rsidRDefault="00B93564" w:rsidP="00B93564">
          <w:pPr>
            <w:ind w:left="-108" w:right="-108"/>
            <w:jc w:val="both"/>
            <w:rPr>
              <w:rFonts w:ascii="Calibri" w:eastAsia="Calibri" w:hAnsi="Calibri"/>
              <w:b/>
              <w:sz w:val="24"/>
              <w:szCs w:val="24"/>
            </w:rPr>
          </w:pPr>
          <w:r w:rsidRPr="000337A8">
            <w:rPr>
              <w:rFonts w:ascii="Calibri" w:eastAsia="Calibri" w:hAnsi="Calibri"/>
              <w:b/>
              <w:sz w:val="24"/>
              <w:szCs w:val="24"/>
            </w:rPr>
            <w:t xml:space="preserve"> REVISION NO:</w:t>
          </w:r>
        </w:p>
      </w:tc>
      <w:tc>
        <w:tcPr>
          <w:tcW w:w="2734" w:type="dxa"/>
          <w:shd w:val="clear" w:color="auto" w:fill="auto"/>
          <w:vAlign w:val="center"/>
        </w:tcPr>
        <w:p w14:paraId="2286D93D" w14:textId="77777777" w:rsidR="00B93564" w:rsidRPr="000337A8" w:rsidRDefault="00B93564" w:rsidP="00B93564">
          <w:pPr>
            <w:jc w:val="both"/>
            <w:rPr>
              <w:rFonts w:ascii="Calibri" w:eastAsia="Calibri" w:hAnsi="Calibri"/>
              <w:b/>
              <w:sz w:val="24"/>
              <w:szCs w:val="24"/>
            </w:rPr>
          </w:pPr>
          <w:r w:rsidRPr="000337A8">
            <w:rPr>
              <w:rFonts w:ascii="Calibri" w:eastAsia="Calibri" w:hAnsi="Calibri"/>
              <w:b/>
              <w:sz w:val="24"/>
              <w:szCs w:val="24"/>
            </w:rPr>
            <w:t>01</w:t>
          </w:r>
        </w:p>
      </w:tc>
    </w:tr>
    <w:tr w:rsidR="00B93564" w:rsidRPr="000337A8" w14:paraId="44AA7B35" w14:textId="77777777" w:rsidTr="0035027C">
      <w:tc>
        <w:tcPr>
          <w:tcW w:w="3166" w:type="dxa"/>
          <w:shd w:val="clear" w:color="auto" w:fill="auto"/>
          <w:vAlign w:val="center"/>
        </w:tcPr>
        <w:p w14:paraId="440A98BF" w14:textId="77777777" w:rsidR="00B93564" w:rsidRPr="000337A8" w:rsidRDefault="00B93564" w:rsidP="00B93564">
          <w:pPr>
            <w:spacing w:before="40"/>
            <w:ind w:right="-109"/>
            <w:jc w:val="both"/>
            <w:rPr>
              <w:rFonts w:ascii="Calibri" w:eastAsia="Calibri" w:hAnsi="Calibri"/>
              <w:b/>
              <w:sz w:val="24"/>
              <w:szCs w:val="24"/>
            </w:rPr>
          </w:pPr>
          <w:r w:rsidRPr="000337A8">
            <w:rPr>
              <w:rFonts w:ascii="Calibri" w:eastAsia="Calibri" w:hAnsi="Calibri"/>
              <w:b/>
              <w:sz w:val="24"/>
              <w:szCs w:val="24"/>
            </w:rPr>
            <w:t xml:space="preserve">REVIEW DATE: </w:t>
          </w:r>
        </w:p>
      </w:tc>
      <w:tc>
        <w:tcPr>
          <w:tcW w:w="2794" w:type="dxa"/>
          <w:gridSpan w:val="2"/>
          <w:shd w:val="clear" w:color="auto" w:fill="auto"/>
          <w:vAlign w:val="center"/>
        </w:tcPr>
        <w:p w14:paraId="6592A2FD" w14:textId="77777777" w:rsidR="00B93564" w:rsidRPr="000337A8" w:rsidRDefault="00B93564" w:rsidP="00B93564">
          <w:pPr>
            <w:jc w:val="both"/>
            <w:rPr>
              <w:rFonts w:ascii="Calibri" w:eastAsia="Calibri" w:hAnsi="Calibri"/>
              <w:b/>
              <w:sz w:val="24"/>
              <w:szCs w:val="24"/>
            </w:rPr>
          </w:pPr>
          <w:r w:rsidRPr="000337A8">
            <w:rPr>
              <w:rFonts w:ascii="Calibri" w:eastAsia="Calibri" w:hAnsi="Calibri"/>
              <w:b/>
              <w:sz w:val="24"/>
              <w:szCs w:val="24"/>
            </w:rPr>
            <w:t>04/01/2026</w:t>
          </w:r>
        </w:p>
      </w:tc>
      <w:tc>
        <w:tcPr>
          <w:tcW w:w="1513" w:type="dxa"/>
          <w:shd w:val="clear" w:color="auto" w:fill="auto"/>
          <w:vAlign w:val="center"/>
        </w:tcPr>
        <w:p w14:paraId="4583A850" w14:textId="77777777" w:rsidR="00B93564" w:rsidRPr="000337A8" w:rsidRDefault="00B93564" w:rsidP="00B93564">
          <w:pPr>
            <w:spacing w:before="40"/>
            <w:ind w:left="-108" w:right="-108"/>
            <w:jc w:val="both"/>
            <w:rPr>
              <w:rFonts w:ascii="Calibri" w:eastAsia="Calibri" w:hAnsi="Calibri"/>
              <w:b/>
              <w:sz w:val="24"/>
              <w:szCs w:val="24"/>
            </w:rPr>
          </w:pPr>
          <w:r w:rsidRPr="000337A8">
            <w:rPr>
              <w:rFonts w:ascii="Calibri" w:eastAsia="Calibri" w:hAnsi="Calibri"/>
              <w:b/>
              <w:sz w:val="24"/>
              <w:szCs w:val="24"/>
            </w:rPr>
            <w:t xml:space="preserve"> SUPERSEDE:</w:t>
          </w:r>
        </w:p>
      </w:tc>
      <w:tc>
        <w:tcPr>
          <w:tcW w:w="2734" w:type="dxa"/>
          <w:shd w:val="clear" w:color="auto" w:fill="auto"/>
          <w:vAlign w:val="center"/>
        </w:tcPr>
        <w:p w14:paraId="66DCEE2F" w14:textId="77777777" w:rsidR="00B93564" w:rsidRPr="000337A8" w:rsidRDefault="00B93564" w:rsidP="00B93564">
          <w:pPr>
            <w:spacing w:before="40"/>
            <w:jc w:val="both"/>
            <w:rPr>
              <w:rFonts w:ascii="Calibri" w:eastAsia="Calibri" w:hAnsi="Calibri"/>
              <w:b/>
              <w:sz w:val="24"/>
              <w:szCs w:val="24"/>
            </w:rPr>
          </w:pPr>
          <w:r w:rsidRPr="000337A8">
            <w:rPr>
              <w:rFonts w:ascii="Calibri" w:eastAsia="Calibri" w:hAnsi="Calibri"/>
              <w:b/>
              <w:sz w:val="24"/>
              <w:szCs w:val="24"/>
            </w:rPr>
            <w:t>00</w:t>
          </w:r>
        </w:p>
      </w:tc>
    </w:tr>
  </w:tbl>
  <w:p w14:paraId="5B457CF0" w14:textId="77777777" w:rsidR="00B93564" w:rsidRPr="000337A8" w:rsidRDefault="00B93564" w:rsidP="00B93564">
    <w:pPr>
      <w:pStyle w:val="Header"/>
      <w:rPr>
        <w:sz w:val="24"/>
        <w:szCs w:val="24"/>
      </w:rPr>
    </w:pPr>
  </w:p>
  <w:p w14:paraId="13D6F77B" w14:textId="77777777" w:rsidR="00B93564" w:rsidRPr="000337A8" w:rsidRDefault="00B93564" w:rsidP="00B93564">
    <w:pPr>
      <w:pStyle w:val="Header"/>
      <w:rPr>
        <w:sz w:val="24"/>
        <w:szCs w:val="24"/>
      </w:rPr>
    </w:pPr>
  </w:p>
  <w:p w14:paraId="38E0D990" w14:textId="77777777" w:rsidR="00A8159D" w:rsidRPr="000337A8" w:rsidRDefault="00A8159D" w:rsidP="00B93564">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B1A11"/>
    <w:multiLevelType w:val="hybridMultilevel"/>
    <w:tmpl w:val="7EEA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647DE"/>
    <w:multiLevelType w:val="hybridMultilevel"/>
    <w:tmpl w:val="C1A4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068D8"/>
    <w:multiLevelType w:val="hybridMultilevel"/>
    <w:tmpl w:val="0E84512A"/>
    <w:lvl w:ilvl="0" w:tplc="F5DEEF2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A684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582E24DE"/>
    <w:multiLevelType w:val="hybridMultilevel"/>
    <w:tmpl w:val="0660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B4BC1"/>
    <w:multiLevelType w:val="hybridMultilevel"/>
    <w:tmpl w:val="84CA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9"/>
  </w:num>
  <w:num w:numId="3">
    <w:abstractNumId w:val="18"/>
  </w:num>
  <w:num w:numId="4">
    <w:abstractNumId w:val="11"/>
  </w:num>
  <w:num w:numId="5">
    <w:abstractNumId w:val="8"/>
  </w:num>
  <w:num w:numId="6">
    <w:abstractNumId w:val="13"/>
  </w:num>
  <w:num w:numId="7">
    <w:abstractNumId w:val="3"/>
  </w:num>
  <w:num w:numId="8">
    <w:abstractNumId w:val="4"/>
  </w:num>
  <w:num w:numId="9">
    <w:abstractNumId w:val="12"/>
  </w:num>
  <w:num w:numId="10">
    <w:abstractNumId w:val="14"/>
  </w:num>
  <w:num w:numId="11">
    <w:abstractNumId w:val="15"/>
  </w:num>
  <w:num w:numId="12">
    <w:abstractNumId w:val="0"/>
  </w:num>
  <w:num w:numId="13">
    <w:abstractNumId w:val="10"/>
  </w:num>
  <w:num w:numId="14">
    <w:abstractNumId w:val="16"/>
  </w:num>
  <w:num w:numId="15">
    <w:abstractNumId w:val="17"/>
  </w:num>
  <w:num w:numId="16">
    <w:abstractNumId w:val="2"/>
  </w:num>
  <w:num w:numId="17">
    <w:abstractNumId w:val="5"/>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5D6A"/>
    <w:rsid w:val="000042C3"/>
    <w:rsid w:val="00022360"/>
    <w:rsid w:val="000337A8"/>
    <w:rsid w:val="000C3BE4"/>
    <w:rsid w:val="00145D6A"/>
    <w:rsid w:val="00162040"/>
    <w:rsid w:val="001E4F10"/>
    <w:rsid w:val="001F1232"/>
    <w:rsid w:val="002249E3"/>
    <w:rsid w:val="002A2CE5"/>
    <w:rsid w:val="002C18AC"/>
    <w:rsid w:val="0031071D"/>
    <w:rsid w:val="00360DF8"/>
    <w:rsid w:val="003E63A7"/>
    <w:rsid w:val="00417AEB"/>
    <w:rsid w:val="00456B41"/>
    <w:rsid w:val="00501F4A"/>
    <w:rsid w:val="00523BB9"/>
    <w:rsid w:val="005B1CCB"/>
    <w:rsid w:val="005B7AB3"/>
    <w:rsid w:val="005C2027"/>
    <w:rsid w:val="006646C1"/>
    <w:rsid w:val="00666F1D"/>
    <w:rsid w:val="00721DFE"/>
    <w:rsid w:val="007339C8"/>
    <w:rsid w:val="007A1E7E"/>
    <w:rsid w:val="008A771D"/>
    <w:rsid w:val="008B2425"/>
    <w:rsid w:val="008E15AF"/>
    <w:rsid w:val="00964AC9"/>
    <w:rsid w:val="009C721D"/>
    <w:rsid w:val="00A8159D"/>
    <w:rsid w:val="00A8460D"/>
    <w:rsid w:val="00A861D9"/>
    <w:rsid w:val="00AA5C76"/>
    <w:rsid w:val="00B47E6C"/>
    <w:rsid w:val="00B93564"/>
    <w:rsid w:val="00BF10D9"/>
    <w:rsid w:val="00C04DC5"/>
    <w:rsid w:val="00C24FE7"/>
    <w:rsid w:val="00C74897"/>
    <w:rsid w:val="00CB635D"/>
    <w:rsid w:val="00CD3C81"/>
    <w:rsid w:val="00D2586C"/>
    <w:rsid w:val="00DB045A"/>
    <w:rsid w:val="00DB6D26"/>
    <w:rsid w:val="00DC4500"/>
    <w:rsid w:val="00DD5263"/>
    <w:rsid w:val="00E53C48"/>
    <w:rsid w:val="00EB1E1E"/>
    <w:rsid w:val="00EF780C"/>
    <w:rsid w:val="00F13706"/>
    <w:rsid w:val="00F700C2"/>
    <w:rsid w:val="00FF74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2A40"/>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D6A"/>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D6A"/>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145D6A"/>
    <w:pPr>
      <w:tabs>
        <w:tab w:val="center" w:pos="4680"/>
        <w:tab w:val="right" w:pos="9360"/>
      </w:tabs>
      <w:spacing w:after="0" w:line="240" w:lineRule="auto"/>
    </w:pPr>
  </w:style>
  <w:style w:type="character" w:customStyle="1" w:styleId="HeaderChar">
    <w:name w:val="Header Char"/>
    <w:basedOn w:val="DefaultParagraphFont"/>
    <w:link w:val="Header"/>
    <w:rsid w:val="00145D6A"/>
    <w:rPr>
      <w:lang w:val="en-GB"/>
    </w:rPr>
  </w:style>
  <w:style w:type="paragraph" w:styleId="Footer">
    <w:name w:val="footer"/>
    <w:basedOn w:val="Normal"/>
    <w:link w:val="FooterChar"/>
    <w:unhideWhenUsed/>
    <w:rsid w:val="00145D6A"/>
    <w:pPr>
      <w:tabs>
        <w:tab w:val="center" w:pos="4680"/>
        <w:tab w:val="right" w:pos="9360"/>
      </w:tabs>
      <w:spacing w:after="0" w:line="240" w:lineRule="auto"/>
    </w:pPr>
  </w:style>
  <w:style w:type="character" w:customStyle="1" w:styleId="FooterChar">
    <w:name w:val="Footer Char"/>
    <w:basedOn w:val="DefaultParagraphFont"/>
    <w:link w:val="Footer"/>
    <w:rsid w:val="00145D6A"/>
    <w:rPr>
      <w:lang w:val="en-GB"/>
    </w:rPr>
  </w:style>
  <w:style w:type="paragraph" w:styleId="BalloonText">
    <w:name w:val="Balloon Text"/>
    <w:basedOn w:val="Normal"/>
    <w:link w:val="BalloonTextChar"/>
    <w:uiPriority w:val="99"/>
    <w:semiHidden/>
    <w:unhideWhenUsed/>
    <w:rsid w:val="00145D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D6A"/>
    <w:rPr>
      <w:rFonts w:ascii="Tahoma" w:hAnsi="Tahoma" w:cs="Tahoma"/>
      <w:sz w:val="16"/>
      <w:szCs w:val="16"/>
      <w:lang w:val="en-GB"/>
    </w:rPr>
  </w:style>
  <w:style w:type="paragraph" w:styleId="NoSpacing">
    <w:name w:val="No Spacing"/>
    <w:uiPriority w:val="1"/>
    <w:qFormat/>
    <w:rsid w:val="005B7A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9</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2025-05-06T10:01:00Z</cp:lastPrinted>
  <dcterms:created xsi:type="dcterms:W3CDTF">2024-04-12T11:53:00Z</dcterms:created>
  <dcterms:modified xsi:type="dcterms:W3CDTF">2025-05-06T16:34:00Z</dcterms:modified>
</cp:coreProperties>
</file>