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F1A2" w14:textId="77777777" w:rsidR="00D7124F" w:rsidRPr="00944F34" w:rsidRDefault="004F5B4F" w:rsidP="00D7124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OBJECTIVE:</w:t>
      </w:r>
    </w:p>
    <w:p w14:paraId="2DFEB7BB" w14:textId="77777777" w:rsidR="00D7124F" w:rsidRPr="00D7124F" w:rsidRDefault="00D7124F" w:rsidP="0035615C">
      <w:pPr>
        <w:pStyle w:val="ListParagraph"/>
        <w:numPr>
          <w:ilvl w:val="0"/>
          <w:numId w:val="12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To provide the steps to be employed in finger dabbing and analysis. </w:t>
      </w:r>
    </w:p>
    <w:p w14:paraId="1FDB5FA5" w14:textId="77777777" w:rsidR="00D7124F" w:rsidRPr="00D7124F" w:rsidRDefault="00D7124F" w:rsidP="0035615C">
      <w:pPr>
        <w:pStyle w:val="ListParagraph"/>
        <w:numPr>
          <w:ilvl w:val="0"/>
          <w:numId w:val="12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To determine the level of hygiene of personnel in the clean areas.  </w:t>
      </w:r>
    </w:p>
    <w:p w14:paraId="62ADE33A" w14:textId="77777777" w:rsidR="00D7124F" w:rsidRPr="00944F34" w:rsidRDefault="004F5B4F" w:rsidP="00D7124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SCOPE:</w:t>
      </w:r>
    </w:p>
    <w:p w14:paraId="43F30EA6" w14:textId="77777777" w:rsidR="00D7124F" w:rsidRPr="00D7124F" w:rsidRDefault="00D7124F" w:rsidP="0035615C">
      <w:pPr>
        <w:pStyle w:val="ListParagraph"/>
        <w:numPr>
          <w:ilvl w:val="0"/>
          <w:numId w:val="13"/>
        </w:numPr>
        <w:tabs>
          <w:tab w:val="left" w:pos="180"/>
        </w:tabs>
        <w:spacing w:after="0" w:line="312" w:lineRule="auto"/>
        <w:ind w:hanging="153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>This procedure needs to be performed every week.</w:t>
      </w:r>
    </w:p>
    <w:p w14:paraId="5E85C354" w14:textId="77777777" w:rsidR="00D7124F" w:rsidRDefault="00D7124F" w:rsidP="0035615C">
      <w:pPr>
        <w:pStyle w:val="ListParagraph"/>
        <w:numPr>
          <w:ilvl w:val="0"/>
          <w:numId w:val="13"/>
        </w:numPr>
        <w:tabs>
          <w:tab w:val="left" w:pos="180"/>
        </w:tabs>
        <w:spacing w:after="0" w:line="312" w:lineRule="auto"/>
        <w:ind w:hanging="153"/>
        <w:jc w:val="both"/>
        <w:rPr>
          <w:rFonts w:cs="Times New Roman"/>
          <w:szCs w:val="21"/>
        </w:rPr>
      </w:pPr>
      <w:r w:rsidRPr="00D7124F">
        <w:rPr>
          <w:rFonts w:cs="Times New Roman"/>
          <w:szCs w:val="21"/>
        </w:rPr>
        <w:t xml:space="preserve">It is applicable for the personnel in the critical areas such as Filling Room and mixing room </w:t>
      </w:r>
    </w:p>
    <w:p w14:paraId="4CA3633A" w14:textId="77777777" w:rsidR="0035615C" w:rsidRPr="0035615C" w:rsidRDefault="0035615C" w:rsidP="0035615C">
      <w:pPr>
        <w:pStyle w:val="ListParagraph"/>
        <w:tabs>
          <w:tab w:val="left" w:pos="180"/>
        </w:tabs>
        <w:spacing w:after="0" w:line="312" w:lineRule="auto"/>
        <w:jc w:val="both"/>
        <w:rPr>
          <w:rFonts w:cs="Times New Roman"/>
          <w:szCs w:val="21"/>
        </w:rPr>
      </w:pPr>
    </w:p>
    <w:p w14:paraId="33228F9F" w14:textId="77777777" w:rsidR="0035615C" w:rsidRDefault="004F5B4F" w:rsidP="0035615C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  <w:sz w:val="24"/>
          <w:szCs w:val="24"/>
        </w:rPr>
      </w:pPr>
      <w:r w:rsidRPr="0035615C">
        <w:rPr>
          <w:rFonts w:cstheme="minorHAnsi"/>
          <w:b/>
          <w:sz w:val="24"/>
          <w:szCs w:val="24"/>
        </w:rPr>
        <w:t>RESPONSIBILITY/ACCOUNTABILITY</w:t>
      </w:r>
      <w:r w:rsidR="00D7124F" w:rsidRPr="0035615C">
        <w:rPr>
          <w:rFonts w:cstheme="minorHAnsi"/>
          <w:b/>
          <w:sz w:val="24"/>
          <w:szCs w:val="24"/>
        </w:rPr>
        <w:t>:</w:t>
      </w:r>
    </w:p>
    <w:p w14:paraId="4FECA1A6" w14:textId="215A3E4A" w:rsidR="0035615C" w:rsidRPr="0035615C" w:rsidRDefault="00E21377" w:rsidP="003D41B2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ind w:left="709"/>
        <w:rPr>
          <w:rFonts w:cstheme="minorHAnsi"/>
          <w:b/>
          <w:sz w:val="24"/>
          <w:szCs w:val="24"/>
        </w:rPr>
      </w:pPr>
      <w:r w:rsidRPr="0035615C">
        <w:rPr>
          <w:rFonts w:cs="Times New Roman"/>
          <w:szCs w:val="21"/>
        </w:rPr>
        <w:t>Microbiologists</w:t>
      </w:r>
      <w:r w:rsidR="00D7124F" w:rsidRPr="0035615C">
        <w:rPr>
          <w:rFonts w:cs="Times New Roman"/>
          <w:szCs w:val="21"/>
        </w:rPr>
        <w:t xml:space="preserve"> perform this procedure on each personnel in the </w:t>
      </w:r>
      <w:r w:rsidR="0035615C" w:rsidRPr="0035615C">
        <w:rPr>
          <w:rFonts w:cs="Times New Roman"/>
          <w:szCs w:val="21"/>
        </w:rPr>
        <w:t>clean</w:t>
      </w:r>
      <w:r w:rsidR="00D7124F" w:rsidRPr="0035615C">
        <w:rPr>
          <w:rFonts w:cs="Times New Roman"/>
          <w:szCs w:val="21"/>
        </w:rPr>
        <w:t xml:space="preserve"> areas</w:t>
      </w:r>
      <w:r w:rsidR="0035615C">
        <w:rPr>
          <w:rFonts w:cs="Times New Roman"/>
          <w:szCs w:val="21"/>
        </w:rPr>
        <w:t>.</w:t>
      </w:r>
    </w:p>
    <w:p w14:paraId="440243CF" w14:textId="296B9356" w:rsidR="00D7124F" w:rsidRPr="0035615C" w:rsidRDefault="0035615C" w:rsidP="003D41B2">
      <w:pPr>
        <w:pStyle w:val="ListParagraph"/>
        <w:numPr>
          <w:ilvl w:val="0"/>
          <w:numId w:val="15"/>
        </w:numPr>
        <w:tabs>
          <w:tab w:val="left" w:pos="2880"/>
        </w:tabs>
        <w:spacing w:after="200" w:line="360" w:lineRule="auto"/>
        <w:ind w:left="709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 xml:space="preserve">The </w:t>
      </w:r>
      <w:r w:rsidR="00D7124F" w:rsidRPr="0035615C">
        <w:rPr>
          <w:rFonts w:cs="Times New Roman"/>
          <w:szCs w:val="21"/>
        </w:rPr>
        <w:t>Quality</w:t>
      </w:r>
      <w:r w:rsidR="00E21377">
        <w:rPr>
          <w:rFonts w:cs="Times New Roman"/>
          <w:szCs w:val="21"/>
        </w:rPr>
        <w:t xml:space="preserve"> Control Head</w:t>
      </w:r>
      <w:r w:rsidR="00D7124F" w:rsidRPr="0035615C">
        <w:rPr>
          <w:rFonts w:cs="Times New Roman"/>
          <w:szCs w:val="21"/>
        </w:rPr>
        <w:t xml:space="preserve"> to ensure that it is performed. </w:t>
      </w:r>
    </w:p>
    <w:p w14:paraId="25F02242" w14:textId="77777777" w:rsidR="00D7124F" w:rsidRPr="00944F34" w:rsidRDefault="00D7124F" w:rsidP="00D7124F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 xml:space="preserve">4.0 </w:t>
      </w:r>
      <w:r w:rsidR="004F5B4F" w:rsidRPr="00944F34">
        <w:rPr>
          <w:rFonts w:cstheme="minorHAnsi"/>
          <w:b/>
          <w:sz w:val="24"/>
          <w:szCs w:val="24"/>
        </w:rPr>
        <w:t>ABBREVIATIONS AND DEFINITIONS</w:t>
      </w:r>
      <w:r w:rsidR="004F5B4F" w:rsidRPr="00944F34">
        <w:rPr>
          <w:rFonts w:cstheme="minorHAnsi"/>
          <w:b/>
          <w:sz w:val="24"/>
          <w:szCs w:val="24"/>
        </w:rPr>
        <w:tab/>
      </w:r>
    </w:p>
    <w:p w14:paraId="085F1173" w14:textId="77777777" w:rsidR="00D7124F" w:rsidRDefault="00D7124F" w:rsidP="003D41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3D41B2">
        <w:rPr>
          <w:rFonts w:cstheme="minorHAnsi"/>
        </w:rPr>
        <w:t>CFU – Colony forming unit</w:t>
      </w:r>
    </w:p>
    <w:p w14:paraId="422D2997" w14:textId="77777777" w:rsidR="003D41B2" w:rsidRPr="003D41B2" w:rsidRDefault="003D41B2" w:rsidP="003D41B2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PPE – Personal Protective Equipment</w:t>
      </w:r>
    </w:p>
    <w:p w14:paraId="59A16444" w14:textId="77777777" w:rsidR="003D41B2" w:rsidRPr="00752BD4" w:rsidRDefault="003D41B2" w:rsidP="00D7124F">
      <w:pPr>
        <w:pStyle w:val="ListParagraph"/>
        <w:spacing w:after="0" w:line="240" w:lineRule="auto"/>
        <w:rPr>
          <w:rFonts w:cstheme="minorHAnsi"/>
        </w:rPr>
      </w:pPr>
    </w:p>
    <w:p w14:paraId="1F905973" w14:textId="77777777" w:rsidR="00D7124F" w:rsidRPr="00944F34" w:rsidRDefault="004F5B4F" w:rsidP="00D7124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PROCEDURE</w:t>
      </w:r>
    </w:p>
    <w:p w14:paraId="7FC454F5" w14:textId="61E2D57E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right="-279" w:hanging="283"/>
        <w:rPr>
          <w:rFonts w:cs="Times New Roman"/>
          <w:szCs w:val="21"/>
        </w:rPr>
      </w:pPr>
      <w:bookmarkStart w:id="0" w:name="_Hlk170902440"/>
      <w:r>
        <w:rPr>
          <w:rFonts w:cs="Times New Roman"/>
          <w:szCs w:val="21"/>
        </w:rPr>
        <w:t xml:space="preserve">Prepare the media SDA, TSA and EMB </w:t>
      </w:r>
      <w:r w:rsidRPr="00DE05C4">
        <w:rPr>
          <w:rFonts w:cs="Times New Roman"/>
          <w:szCs w:val="21"/>
        </w:rPr>
        <w:t>as per sop for preparation of culture media</w:t>
      </w:r>
      <w:r w:rsidR="004714D9">
        <w:rPr>
          <w:rFonts w:cs="Times New Roman"/>
          <w:szCs w:val="21"/>
        </w:rPr>
        <w:t xml:space="preserve"> </w:t>
      </w:r>
      <w:r w:rsidR="00280B87" w:rsidRPr="00280B87">
        <w:rPr>
          <w:rFonts w:cs="Times New Roman"/>
          <w:b/>
          <w:bCs/>
          <w:szCs w:val="21"/>
        </w:rPr>
        <w:t>BML-QDG-MC-001</w:t>
      </w:r>
    </w:p>
    <w:p w14:paraId="29FC4672" w14:textId="544D888C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In the laminar air </w:t>
      </w:r>
      <w:r w:rsidR="004714D9">
        <w:rPr>
          <w:rFonts w:cs="Times New Roman"/>
          <w:szCs w:val="21"/>
        </w:rPr>
        <w:t xml:space="preserve">flow, </w:t>
      </w:r>
      <w:r w:rsidR="004714D9" w:rsidRPr="00DE05C4">
        <w:rPr>
          <w:rFonts w:cs="Times New Roman"/>
          <w:szCs w:val="21"/>
        </w:rPr>
        <w:t>aseptically</w:t>
      </w:r>
      <w:r w:rsidRPr="00DE05C4">
        <w:rPr>
          <w:rFonts w:cs="Times New Roman"/>
          <w:szCs w:val="21"/>
        </w:rPr>
        <w:t xml:space="preserve"> pour approximately 15-20 ml of sterile media (45</w:t>
      </w:r>
      <w:r w:rsidRPr="00DE05C4">
        <w:rPr>
          <w:rFonts w:cs="Times New Roman"/>
          <w:szCs w:val="21"/>
          <w:vertAlign w:val="superscript"/>
        </w:rPr>
        <w:t>o</w:t>
      </w:r>
      <w:r w:rsidRPr="00DE05C4">
        <w:rPr>
          <w:rFonts w:cs="Times New Roman"/>
          <w:szCs w:val="21"/>
        </w:rPr>
        <w:t>c) into steri</w:t>
      </w:r>
      <w:r>
        <w:rPr>
          <w:rFonts w:cs="Times New Roman"/>
          <w:szCs w:val="21"/>
        </w:rPr>
        <w:t>le petri plates and allow to solidify</w:t>
      </w:r>
    </w:p>
    <w:p w14:paraId="4E275E9A" w14:textId="77777777" w:rsidR="00D7124F" w:rsidRPr="00DE05C4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 w:rsidRPr="00DE05C4">
        <w:rPr>
          <w:rFonts w:cs="Times New Roman"/>
          <w:szCs w:val="21"/>
        </w:rPr>
        <w:t>pre incubate the plates to check for any contamination</w:t>
      </w:r>
    </w:p>
    <w:p w14:paraId="576515F5" w14:textId="77777777" w:rsidR="00D7124F" w:rsidRPr="00D01D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label </w:t>
      </w:r>
      <w:r w:rsidRPr="00DE05C4">
        <w:rPr>
          <w:rFonts w:cs="Times New Roman"/>
          <w:szCs w:val="21"/>
        </w:rPr>
        <w:t xml:space="preserve">the plates appropriately and place in a sterile sampling box and transfer to the clean area  </w:t>
      </w:r>
    </w:p>
    <w:p w14:paraId="5C0833F1" w14:textId="77777777" w:rsidR="00D7124F" w:rsidRPr="00D01D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D01D4F">
        <w:rPr>
          <w:rFonts w:cs="Times New Roman"/>
          <w:szCs w:val="21"/>
        </w:rPr>
        <w:t xml:space="preserve">The work bench on which sampling is to </w:t>
      </w:r>
      <w:r w:rsidR="00280B87" w:rsidRPr="00D01D4F">
        <w:rPr>
          <w:rFonts w:cs="Times New Roman"/>
          <w:szCs w:val="21"/>
        </w:rPr>
        <w:t>perform</w:t>
      </w:r>
      <w:r w:rsidRPr="00D01D4F">
        <w:rPr>
          <w:rFonts w:cs="Times New Roman"/>
          <w:szCs w:val="21"/>
        </w:rPr>
        <w:t xml:space="preserve"> should be disinfected with 70% IPA. </w:t>
      </w:r>
    </w:p>
    <w:p w14:paraId="41BD7985" w14:textId="4ABEFDDD" w:rsidR="00D7124F" w:rsidRPr="00F3729C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The lid or cover of the P</w:t>
      </w:r>
      <w:r w:rsidRPr="00301321">
        <w:rPr>
          <w:rFonts w:cs="Times New Roman"/>
          <w:szCs w:val="21"/>
        </w:rPr>
        <w:t>etr</w:t>
      </w:r>
      <w:r>
        <w:rPr>
          <w:rFonts w:cs="Times New Roman"/>
          <w:szCs w:val="21"/>
        </w:rPr>
        <w:t xml:space="preserve">i </w:t>
      </w:r>
      <w:r w:rsidRPr="00301321">
        <w:rPr>
          <w:rFonts w:cs="Times New Roman"/>
          <w:szCs w:val="21"/>
        </w:rPr>
        <w:t>dish</w:t>
      </w:r>
      <w:r>
        <w:rPr>
          <w:rFonts w:cs="Times New Roman"/>
          <w:szCs w:val="21"/>
        </w:rPr>
        <w:t xml:space="preserve"> containing the different media</w:t>
      </w:r>
      <w:r w:rsidRPr="00301321">
        <w:rPr>
          <w:rFonts w:cs="Times New Roman"/>
          <w:szCs w:val="21"/>
        </w:rPr>
        <w:t xml:space="preserve"> should be slightly opened aseptically one a time by the analyst while the person to be fingers dabbed gently touches the m</w:t>
      </w:r>
      <w:r>
        <w:rPr>
          <w:rFonts w:cs="Times New Roman"/>
          <w:szCs w:val="21"/>
        </w:rPr>
        <w:t xml:space="preserve">edia with the tips </w:t>
      </w:r>
      <w:r w:rsidR="004714D9">
        <w:rPr>
          <w:rFonts w:cs="Times New Roman"/>
          <w:szCs w:val="21"/>
        </w:rPr>
        <w:t>of</w:t>
      </w:r>
      <w:r w:rsidR="004714D9" w:rsidRPr="00301321">
        <w:rPr>
          <w:rFonts w:cs="Times New Roman"/>
          <w:szCs w:val="21"/>
        </w:rPr>
        <w:t xml:space="preserve"> right</w:t>
      </w:r>
      <w:r w:rsidR="00280B87" w:rsidRPr="00301321">
        <w:rPr>
          <w:rFonts w:cs="Times New Roman"/>
          <w:szCs w:val="21"/>
        </w:rPr>
        <w:t>-hand</w:t>
      </w:r>
      <w:r w:rsidRPr="00301321">
        <w:rPr>
          <w:rFonts w:cs="Times New Roman"/>
          <w:szCs w:val="21"/>
        </w:rPr>
        <w:t xml:space="preserve"> fingers followed by the </w:t>
      </w:r>
      <w:r w:rsidR="008C70F0" w:rsidRPr="00301321">
        <w:rPr>
          <w:rFonts w:cs="Times New Roman"/>
          <w:szCs w:val="21"/>
        </w:rPr>
        <w:t>left-hand</w:t>
      </w:r>
      <w:r w:rsidRPr="00301321">
        <w:rPr>
          <w:rFonts w:cs="Times New Roman"/>
          <w:szCs w:val="21"/>
        </w:rPr>
        <w:t xml:space="preserve"> fingers momentarily.</w:t>
      </w:r>
    </w:p>
    <w:p w14:paraId="1CEBBC69" w14:textId="77777777" w:rsidR="00D7124F" w:rsidRPr="00833F62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t xml:space="preserve">The cover should be placed immediately and labeled with the personnel data. </w:t>
      </w:r>
    </w:p>
    <w:p w14:paraId="1AA7BA80" w14:textId="443347B4" w:rsidR="00D7124F" w:rsidRDefault="00D7124F" w:rsidP="00280B87">
      <w:pPr>
        <w:pStyle w:val="ListParagraph"/>
        <w:numPr>
          <w:ilvl w:val="0"/>
          <w:numId w:val="16"/>
        </w:numPr>
        <w:tabs>
          <w:tab w:val="left" w:pos="180"/>
        </w:tabs>
        <w:spacing w:after="0" w:line="312" w:lineRule="auto"/>
        <w:ind w:left="567" w:hanging="283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lastRenderedPageBreak/>
        <w:t xml:space="preserve">The plates containing </w:t>
      </w:r>
      <w:r>
        <w:rPr>
          <w:rFonts w:cs="Times New Roman"/>
          <w:szCs w:val="21"/>
        </w:rPr>
        <w:t>tryptic soybean agar</w:t>
      </w:r>
      <w:r w:rsidRPr="00301321">
        <w:rPr>
          <w:rFonts w:cs="Times New Roman"/>
          <w:szCs w:val="21"/>
        </w:rPr>
        <w:t xml:space="preserve"> and EMB agar</w:t>
      </w:r>
      <w:r>
        <w:rPr>
          <w:rFonts w:cs="Times New Roman"/>
          <w:szCs w:val="21"/>
        </w:rPr>
        <w:t xml:space="preserve"> should be incubated </w:t>
      </w:r>
      <w:r w:rsidR="004714D9">
        <w:rPr>
          <w:rFonts w:cs="Times New Roman"/>
          <w:szCs w:val="21"/>
        </w:rPr>
        <w:t>invertedly in</w:t>
      </w:r>
      <w:r>
        <w:rPr>
          <w:rFonts w:cs="Times New Roman"/>
          <w:szCs w:val="21"/>
        </w:rPr>
        <w:t xml:space="preserve"> an incubator at 30 – 35</w:t>
      </w:r>
      <w:r w:rsidRPr="00301321">
        <w:rPr>
          <w:rFonts w:cs="Times New Roman"/>
          <w:szCs w:val="21"/>
          <w:vertAlign w:val="superscript"/>
        </w:rPr>
        <w:t>o</w:t>
      </w:r>
      <w:r w:rsidRPr="00301321">
        <w:rPr>
          <w:rFonts w:cs="Times New Roman"/>
          <w:szCs w:val="21"/>
        </w:rPr>
        <w:t xml:space="preserve">C for 24 – 48 hours while that containing </w:t>
      </w:r>
      <w:r>
        <w:rPr>
          <w:rFonts w:cs="Times New Roman"/>
          <w:szCs w:val="21"/>
        </w:rPr>
        <w:t>sabouroud</w:t>
      </w:r>
      <w:r w:rsidRPr="00301321">
        <w:rPr>
          <w:rFonts w:cs="Times New Roman"/>
          <w:szCs w:val="21"/>
        </w:rPr>
        <w:t xml:space="preserve"> dextrose agar should be incubated at 20 – 25</w:t>
      </w:r>
      <w:r w:rsidRPr="00301321">
        <w:rPr>
          <w:rFonts w:cs="Times New Roman"/>
          <w:szCs w:val="21"/>
          <w:vertAlign w:val="superscript"/>
        </w:rPr>
        <w:t>o</w:t>
      </w:r>
      <w:r>
        <w:rPr>
          <w:rFonts w:cs="Times New Roman"/>
          <w:szCs w:val="21"/>
        </w:rPr>
        <w:t>C for 72</w:t>
      </w:r>
      <w:r w:rsidRPr="00301321">
        <w:rPr>
          <w:rFonts w:cs="Times New Roman"/>
          <w:szCs w:val="21"/>
        </w:rPr>
        <w:t>hours.</w:t>
      </w:r>
    </w:p>
    <w:p w14:paraId="2FAA7660" w14:textId="77777777" w:rsidR="00280B87" w:rsidRDefault="00280B87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</w:p>
    <w:p w14:paraId="398C0B5B" w14:textId="77777777" w:rsidR="00D7124F" w:rsidRPr="007349AF" w:rsidRDefault="00D7124F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  <w:r w:rsidRPr="007349AF">
        <w:rPr>
          <w:rFonts w:cs="Times New Roman"/>
          <w:b/>
          <w:szCs w:val="21"/>
        </w:rPr>
        <w:t>Precaution</w:t>
      </w:r>
      <w:r w:rsidR="00280B87">
        <w:rPr>
          <w:rFonts w:cs="Times New Roman"/>
          <w:b/>
          <w:szCs w:val="21"/>
        </w:rPr>
        <w:t>s</w:t>
      </w:r>
    </w:p>
    <w:p w14:paraId="4C9C6AAA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Maintain aseptic condition during testing</w:t>
      </w:r>
    </w:p>
    <w:p w14:paraId="27B4D5F9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After finger dab testing,</w:t>
      </w:r>
      <w:r>
        <w:rPr>
          <w:rFonts w:cs="Times New Roman"/>
          <w:szCs w:val="21"/>
        </w:rPr>
        <w:t xml:space="preserve"> immediately </w:t>
      </w:r>
      <w:r w:rsidRPr="007349AF">
        <w:rPr>
          <w:rFonts w:cs="Times New Roman"/>
          <w:szCs w:val="21"/>
        </w:rPr>
        <w:t>wash the hands with sterile 70% IPA solution</w:t>
      </w:r>
    </w:p>
    <w:p w14:paraId="5F817F9B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Result should be expressed per five fingers</w:t>
      </w:r>
    </w:p>
    <w:p w14:paraId="06094876" w14:textId="77777777" w:rsidR="00D7124F" w:rsidRPr="007349AF" w:rsidRDefault="00D7124F" w:rsidP="00280B87">
      <w:pPr>
        <w:pStyle w:val="ListParagraph"/>
        <w:numPr>
          <w:ilvl w:val="0"/>
          <w:numId w:val="17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7349AF">
        <w:rPr>
          <w:rFonts w:cs="Times New Roman"/>
          <w:szCs w:val="21"/>
        </w:rPr>
        <w:t>All pre incubated plates should be rejected if a single plate shows evidence of microbial contamination</w:t>
      </w:r>
    </w:p>
    <w:p w14:paraId="2D2D809B" w14:textId="77777777" w:rsidR="00D7124F" w:rsidRPr="00301321" w:rsidRDefault="00D7124F" w:rsidP="00D7124F">
      <w:pPr>
        <w:tabs>
          <w:tab w:val="left" w:pos="180"/>
        </w:tabs>
        <w:spacing w:after="0" w:line="312" w:lineRule="auto"/>
        <w:ind w:left="720" w:hanging="720"/>
        <w:rPr>
          <w:rFonts w:cs="Times New Roman"/>
          <w:szCs w:val="21"/>
        </w:rPr>
      </w:pPr>
    </w:p>
    <w:p w14:paraId="45AB7474" w14:textId="77777777" w:rsidR="00D7124F" w:rsidRPr="00301321" w:rsidRDefault="00D7124F" w:rsidP="00D7124F">
      <w:pPr>
        <w:tabs>
          <w:tab w:val="left" w:pos="180"/>
        </w:tabs>
        <w:spacing w:after="0" w:line="312" w:lineRule="auto"/>
        <w:ind w:left="720" w:hanging="720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READING AND INTERPRETATION OF RESULTS:</w:t>
      </w:r>
    </w:p>
    <w:p w14:paraId="5D9F5E2E" w14:textId="77777777" w:rsidR="00D7124F" w:rsidRDefault="00D7124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 w:rsidRPr="00301321">
        <w:rPr>
          <w:rFonts w:cs="Times New Roman"/>
          <w:szCs w:val="21"/>
        </w:rPr>
        <w:t>The total microbial count f</w:t>
      </w:r>
      <w:r>
        <w:rPr>
          <w:rFonts w:cs="Times New Roman"/>
          <w:szCs w:val="21"/>
        </w:rPr>
        <w:t>or any staff should not exceed 1</w:t>
      </w:r>
      <w:r w:rsidRPr="00301321">
        <w:rPr>
          <w:rFonts w:cs="Times New Roman"/>
          <w:szCs w:val="21"/>
        </w:rPr>
        <w:t>0 cfu</w:t>
      </w:r>
      <w:r>
        <w:rPr>
          <w:rFonts w:cs="Times New Roman"/>
          <w:szCs w:val="21"/>
        </w:rPr>
        <w:t>/ five fingers and there must be absence of f</w:t>
      </w:r>
      <w:r w:rsidRPr="00301321">
        <w:rPr>
          <w:rFonts w:cs="Times New Roman"/>
          <w:szCs w:val="21"/>
        </w:rPr>
        <w:t xml:space="preserve">ecal coliform. </w:t>
      </w:r>
    </w:p>
    <w:p w14:paraId="45ECF4F6" w14:textId="70A80881" w:rsidR="0058189D" w:rsidRDefault="00B66A8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 xml:space="preserve">The </w:t>
      </w:r>
      <w:r w:rsidR="0058189D">
        <w:rPr>
          <w:rFonts w:cs="Times New Roman"/>
          <w:szCs w:val="21"/>
        </w:rPr>
        <w:t xml:space="preserve">result should be recorded into the finger dabbing analysis </w:t>
      </w:r>
      <w:r w:rsidR="004F5B4F">
        <w:rPr>
          <w:rFonts w:cs="Times New Roman"/>
          <w:szCs w:val="21"/>
        </w:rPr>
        <w:t>record sheet</w:t>
      </w:r>
      <w:r>
        <w:rPr>
          <w:rFonts w:cs="Times New Roman"/>
          <w:szCs w:val="21"/>
        </w:rPr>
        <w:t xml:space="preserve"> </w:t>
      </w:r>
      <w:r w:rsidR="0058189D" w:rsidRPr="0058189D">
        <w:rPr>
          <w:rFonts w:cs="Times New Roman"/>
          <w:b/>
          <w:bCs/>
          <w:szCs w:val="21"/>
        </w:rPr>
        <w:t>BML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QDG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MC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006</w:t>
      </w:r>
      <w:r w:rsidR="004714D9">
        <w:rPr>
          <w:rFonts w:cs="Times New Roman"/>
          <w:b/>
          <w:bCs/>
          <w:szCs w:val="21"/>
        </w:rPr>
        <w:t>-</w:t>
      </w:r>
      <w:r w:rsidR="0058189D" w:rsidRPr="0058189D">
        <w:rPr>
          <w:rFonts w:cs="Times New Roman"/>
          <w:b/>
          <w:bCs/>
          <w:szCs w:val="21"/>
        </w:rPr>
        <w:t>F01</w:t>
      </w:r>
      <w:r w:rsidR="00BF306C">
        <w:rPr>
          <w:rFonts w:cs="Times New Roman"/>
          <w:b/>
          <w:bCs/>
          <w:szCs w:val="21"/>
        </w:rPr>
        <w:t>(</w:t>
      </w:r>
      <w:r w:rsidR="00FF34C3">
        <w:rPr>
          <w:rFonts w:cs="Times New Roman"/>
          <w:b/>
          <w:bCs/>
          <w:szCs w:val="21"/>
        </w:rPr>
        <w:t>infusion</w:t>
      </w:r>
      <w:r w:rsidR="00BF306C">
        <w:rPr>
          <w:rFonts w:cs="Times New Roman"/>
          <w:b/>
          <w:bCs/>
          <w:szCs w:val="21"/>
        </w:rPr>
        <w:t xml:space="preserve">) and </w:t>
      </w:r>
      <w:r w:rsidR="00BF306C" w:rsidRPr="0058189D">
        <w:rPr>
          <w:rFonts w:cs="Times New Roman"/>
          <w:b/>
          <w:bCs/>
          <w:szCs w:val="21"/>
        </w:rPr>
        <w:t>BML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QDG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MC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006</w:t>
      </w:r>
      <w:r w:rsidR="00BF306C">
        <w:rPr>
          <w:rFonts w:cs="Times New Roman"/>
          <w:b/>
          <w:bCs/>
          <w:szCs w:val="21"/>
        </w:rPr>
        <w:t>-</w:t>
      </w:r>
      <w:r w:rsidR="00BF306C" w:rsidRPr="0058189D">
        <w:rPr>
          <w:rFonts w:cs="Times New Roman"/>
          <w:b/>
          <w:bCs/>
          <w:szCs w:val="21"/>
        </w:rPr>
        <w:t>F0</w:t>
      </w:r>
      <w:r w:rsidR="00BF306C">
        <w:rPr>
          <w:rFonts w:cs="Times New Roman"/>
          <w:b/>
          <w:bCs/>
          <w:szCs w:val="21"/>
        </w:rPr>
        <w:t>2(</w:t>
      </w:r>
      <w:r w:rsidR="00FF34C3">
        <w:rPr>
          <w:rFonts w:cs="Times New Roman"/>
          <w:b/>
          <w:bCs/>
          <w:szCs w:val="21"/>
        </w:rPr>
        <w:t>syrup</w:t>
      </w:r>
      <w:r w:rsidR="00BF306C">
        <w:rPr>
          <w:rFonts w:cs="Times New Roman"/>
          <w:b/>
          <w:bCs/>
          <w:szCs w:val="21"/>
        </w:rPr>
        <w:t>)</w:t>
      </w:r>
    </w:p>
    <w:p w14:paraId="2E7E4A93" w14:textId="77777777" w:rsidR="00D7124F" w:rsidRPr="00301321" w:rsidRDefault="00D7124F" w:rsidP="00D326AB">
      <w:pPr>
        <w:pStyle w:val="ListParagraph"/>
        <w:numPr>
          <w:ilvl w:val="0"/>
          <w:numId w:val="18"/>
        </w:numPr>
        <w:tabs>
          <w:tab w:val="left" w:pos="180"/>
        </w:tabs>
        <w:spacing w:after="0" w:line="312" w:lineRule="auto"/>
        <w:ind w:left="567" w:hanging="141"/>
        <w:jc w:val="both"/>
        <w:rPr>
          <w:rFonts w:cs="Times New Roman"/>
          <w:szCs w:val="21"/>
        </w:rPr>
      </w:pPr>
      <w:r>
        <w:rPr>
          <w:rFonts w:cs="Times New Roman"/>
          <w:szCs w:val="21"/>
        </w:rPr>
        <w:t>Frequency: should be done on daily basis</w:t>
      </w:r>
    </w:p>
    <w:p w14:paraId="14DB76C3" w14:textId="77777777" w:rsidR="00D7124F" w:rsidRPr="00301321" w:rsidRDefault="00D7124F" w:rsidP="00D7124F">
      <w:pPr>
        <w:tabs>
          <w:tab w:val="left" w:pos="180"/>
        </w:tabs>
        <w:spacing w:after="0" w:line="312" w:lineRule="auto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REPORTING:</w:t>
      </w:r>
    </w:p>
    <w:p w14:paraId="4267DE9F" w14:textId="77777777" w:rsidR="00D7124F" w:rsidRPr="00301321" w:rsidRDefault="00D7124F" w:rsidP="0058189D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hanging="294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szCs w:val="21"/>
        </w:rPr>
        <w:t>The results should be recorded in the Finger dabbing sheet</w:t>
      </w:r>
      <w:r>
        <w:rPr>
          <w:rFonts w:cs="Times New Roman"/>
          <w:szCs w:val="21"/>
        </w:rPr>
        <w:t xml:space="preserve">/record book. </w:t>
      </w:r>
    </w:p>
    <w:p w14:paraId="25D4540D" w14:textId="77777777" w:rsidR="00D7124F" w:rsidRPr="00D7124F" w:rsidRDefault="00D7124F" w:rsidP="0058189D">
      <w:pPr>
        <w:pStyle w:val="ListParagraph"/>
        <w:numPr>
          <w:ilvl w:val="0"/>
          <w:numId w:val="19"/>
        </w:numPr>
        <w:tabs>
          <w:tab w:val="left" w:pos="180"/>
        </w:tabs>
        <w:spacing w:after="0" w:line="312" w:lineRule="auto"/>
        <w:ind w:hanging="294"/>
        <w:jc w:val="both"/>
        <w:rPr>
          <w:rFonts w:cs="Times New Roman"/>
          <w:b/>
          <w:szCs w:val="21"/>
        </w:rPr>
      </w:pPr>
      <w:r w:rsidRPr="00301321">
        <w:rPr>
          <w:rFonts w:cs="Times New Roman"/>
          <w:szCs w:val="21"/>
        </w:rPr>
        <w:t xml:space="preserve">The </w:t>
      </w:r>
      <w:r w:rsidR="0058189D" w:rsidRPr="00301321">
        <w:rPr>
          <w:rFonts w:cs="Times New Roman"/>
          <w:szCs w:val="21"/>
        </w:rPr>
        <w:t>results</w:t>
      </w:r>
      <w:r>
        <w:rPr>
          <w:rFonts w:cs="Times New Roman"/>
          <w:szCs w:val="21"/>
        </w:rPr>
        <w:t xml:space="preserve"> should be reported to QAM and </w:t>
      </w:r>
      <w:r w:rsidRPr="00301321">
        <w:rPr>
          <w:rFonts w:cs="Times New Roman"/>
          <w:szCs w:val="21"/>
        </w:rPr>
        <w:t xml:space="preserve">appropriate production personnel if specification is exceeded. </w:t>
      </w:r>
    </w:p>
    <w:p w14:paraId="42CF5E22" w14:textId="77777777" w:rsidR="00D7124F" w:rsidRPr="00301321" w:rsidRDefault="00D7124F" w:rsidP="00D7124F">
      <w:pPr>
        <w:tabs>
          <w:tab w:val="left" w:pos="180"/>
        </w:tabs>
        <w:spacing w:after="0" w:line="312" w:lineRule="auto"/>
        <w:rPr>
          <w:rFonts w:cs="Times New Roman"/>
          <w:b/>
          <w:szCs w:val="21"/>
        </w:rPr>
      </w:pPr>
      <w:r w:rsidRPr="00301321">
        <w:rPr>
          <w:rFonts w:cs="Times New Roman"/>
          <w:b/>
          <w:szCs w:val="21"/>
        </w:rPr>
        <w:t>MATERIALS AND EQUIPMENT:</w:t>
      </w:r>
    </w:p>
    <w:p w14:paraId="285B0ED4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Petri dishes </w:t>
      </w:r>
    </w:p>
    <w:p w14:paraId="485491A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tryptic soybean agar </w:t>
      </w:r>
    </w:p>
    <w:p w14:paraId="6F64040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sabouroud dextrose agar </w:t>
      </w:r>
    </w:p>
    <w:p w14:paraId="6AFAD336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Sterile Eosin Methylene blue </w:t>
      </w:r>
    </w:p>
    <w:p w14:paraId="33859CA7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70% IPA </w:t>
      </w:r>
    </w:p>
    <w:p w14:paraId="27D78B0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Cotton wool </w:t>
      </w:r>
    </w:p>
    <w:p w14:paraId="12FCAB7D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Laminar flow cabinet </w:t>
      </w:r>
    </w:p>
    <w:p w14:paraId="024B9323" w14:textId="77777777" w:rsidR="00D7124F" w:rsidRPr="003D41B2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Incubator </w:t>
      </w:r>
    </w:p>
    <w:p w14:paraId="28584616" w14:textId="77777777" w:rsidR="00D7124F" w:rsidRPr="00301321" w:rsidRDefault="00D7124F" w:rsidP="003D41B2">
      <w:pPr>
        <w:pStyle w:val="ListParagraph"/>
        <w:numPr>
          <w:ilvl w:val="0"/>
          <w:numId w:val="20"/>
        </w:numPr>
        <w:tabs>
          <w:tab w:val="left" w:pos="180"/>
        </w:tabs>
        <w:spacing w:after="0" w:line="312" w:lineRule="auto"/>
        <w:ind w:left="709" w:hanging="142"/>
        <w:rPr>
          <w:rFonts w:cs="Times New Roman"/>
          <w:szCs w:val="21"/>
        </w:rPr>
      </w:pPr>
      <w:r w:rsidRPr="003D41B2">
        <w:rPr>
          <w:rFonts w:cs="Times New Roman"/>
          <w:szCs w:val="21"/>
        </w:rPr>
        <w:t xml:space="preserve">Bunsen burner </w:t>
      </w:r>
    </w:p>
    <w:p w14:paraId="5D857F74" w14:textId="77777777" w:rsidR="00D7124F" w:rsidRPr="00944F34" w:rsidRDefault="00D7124F" w:rsidP="00D7124F">
      <w:pPr>
        <w:pStyle w:val="ListParagraph"/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5775E3A" w14:textId="77777777" w:rsidR="00D7124F" w:rsidRPr="00944F34" w:rsidRDefault="00D7124F" w:rsidP="00D7124F">
      <w:pPr>
        <w:spacing w:after="0" w:line="240" w:lineRule="auto"/>
        <w:rPr>
          <w:rFonts w:cstheme="minorHAnsi"/>
          <w:b/>
          <w:sz w:val="24"/>
          <w:szCs w:val="24"/>
        </w:rPr>
      </w:pPr>
      <w:r w:rsidRPr="00944F34">
        <w:rPr>
          <w:rFonts w:cstheme="minorHAnsi"/>
          <w:b/>
          <w:sz w:val="24"/>
          <w:szCs w:val="24"/>
        </w:rPr>
        <w:t>Safety, Health and Environment Precautions</w:t>
      </w:r>
    </w:p>
    <w:p w14:paraId="2F66D626" w14:textId="77777777" w:rsidR="00D7124F" w:rsidRDefault="00D7124F" w:rsidP="003D41B2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r w:rsidRPr="003D41B2">
        <w:rPr>
          <w:rFonts w:cstheme="minorHAnsi"/>
          <w:sz w:val="24"/>
          <w:szCs w:val="24"/>
        </w:rPr>
        <w:t>Wear appropriate PPE</w:t>
      </w:r>
    </w:p>
    <w:p w14:paraId="17324C0B" w14:textId="77777777" w:rsidR="004F5B4F" w:rsidRDefault="004F5B4F" w:rsidP="004F5B4F">
      <w:pPr>
        <w:shd w:val="clear" w:color="auto" w:fill="FFFFFF"/>
        <w:spacing w:after="0" w:line="360" w:lineRule="auto"/>
        <w:rPr>
          <w:rFonts w:eastAsia="Times New Roman" w:cstheme="minorHAnsi"/>
        </w:rPr>
      </w:pPr>
    </w:p>
    <w:p w14:paraId="7F9C0C79" w14:textId="77777777" w:rsidR="004F5B4F" w:rsidRPr="004D4D2C" w:rsidRDefault="004F5B4F" w:rsidP="004F5B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REFERENCE/ENCLOSURE</w:t>
      </w:r>
    </w:p>
    <w:p w14:paraId="20976CEE" w14:textId="582BD2FC" w:rsidR="004F5B4F" w:rsidRPr="00BF306C" w:rsidRDefault="00D3302B" w:rsidP="004F5B4F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>Infusion</w:t>
      </w:r>
      <w:r w:rsidR="00BF306C">
        <w:rPr>
          <w:rFonts w:cs="Times New Roman"/>
          <w:szCs w:val="21"/>
        </w:rPr>
        <w:t xml:space="preserve"> </w:t>
      </w:r>
      <w:r w:rsidR="004F5B4F">
        <w:rPr>
          <w:rFonts w:cs="Times New Roman"/>
          <w:szCs w:val="21"/>
        </w:rPr>
        <w:t>F</w:t>
      </w:r>
      <w:r w:rsidR="004F5B4F" w:rsidRPr="004F5B4F">
        <w:rPr>
          <w:rFonts w:cs="Times New Roman"/>
          <w:szCs w:val="21"/>
        </w:rPr>
        <w:t>inger dabbing analysis record sheet</w:t>
      </w:r>
      <w:r w:rsidR="004F5B4F">
        <w:rPr>
          <w:rFonts w:cs="Times New Roman"/>
          <w:szCs w:val="21"/>
        </w:rPr>
        <w:t xml:space="preserve"> -</w:t>
      </w:r>
      <w:r w:rsidR="008C70F0">
        <w:rPr>
          <w:rFonts w:cs="Times New Roman"/>
          <w:szCs w:val="21"/>
        </w:rPr>
        <w:t xml:space="preserve"> </w:t>
      </w:r>
      <w:r w:rsidR="004F5B4F" w:rsidRPr="004F5B4F">
        <w:rPr>
          <w:rFonts w:cs="Times New Roman"/>
          <w:b/>
          <w:bCs/>
          <w:szCs w:val="21"/>
        </w:rPr>
        <w:t>BML/QDG/MC/006/F01</w:t>
      </w:r>
    </w:p>
    <w:p w14:paraId="30891CB3" w14:textId="6B082C2C" w:rsidR="00BF306C" w:rsidRPr="004F5B4F" w:rsidRDefault="00D3302B" w:rsidP="004F5B4F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left="426"/>
        <w:rPr>
          <w:rFonts w:cstheme="minorHAnsi"/>
          <w:b/>
          <w:sz w:val="24"/>
          <w:szCs w:val="24"/>
        </w:rPr>
      </w:pPr>
      <w:r>
        <w:rPr>
          <w:rFonts w:cs="Times New Roman"/>
          <w:szCs w:val="21"/>
        </w:rPr>
        <w:t>Syrup</w:t>
      </w:r>
      <w:r w:rsidR="00BF306C">
        <w:rPr>
          <w:rFonts w:cs="Times New Roman"/>
          <w:szCs w:val="21"/>
        </w:rPr>
        <w:t xml:space="preserve"> F</w:t>
      </w:r>
      <w:r w:rsidR="00BF306C" w:rsidRPr="004F5B4F">
        <w:rPr>
          <w:rFonts w:cs="Times New Roman"/>
          <w:szCs w:val="21"/>
        </w:rPr>
        <w:t>inger dabbing analysis record sheet</w:t>
      </w:r>
      <w:r w:rsidR="00BF306C">
        <w:rPr>
          <w:rFonts w:cs="Times New Roman"/>
          <w:szCs w:val="21"/>
        </w:rPr>
        <w:t xml:space="preserve"> - </w:t>
      </w:r>
      <w:r w:rsidR="00BF306C" w:rsidRPr="004F5B4F">
        <w:rPr>
          <w:rFonts w:cs="Times New Roman"/>
          <w:b/>
          <w:bCs/>
          <w:szCs w:val="21"/>
        </w:rPr>
        <w:t>BML/QDG/MC/006/F0</w:t>
      </w:r>
      <w:r w:rsidR="00BF306C">
        <w:rPr>
          <w:rFonts w:cs="Times New Roman"/>
          <w:b/>
          <w:bCs/>
          <w:szCs w:val="21"/>
        </w:rPr>
        <w:t>2</w:t>
      </w:r>
    </w:p>
    <w:p w14:paraId="1F419D16" w14:textId="77777777" w:rsidR="004F5B4F" w:rsidRPr="00F918F5" w:rsidRDefault="004F5B4F" w:rsidP="004F5B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4F5B4F" w:rsidRPr="00F918F5" w14:paraId="6DE097D9" w14:textId="77777777" w:rsidTr="000203BE">
        <w:trPr>
          <w:trHeight w:val="261"/>
        </w:trPr>
        <w:tc>
          <w:tcPr>
            <w:tcW w:w="3256" w:type="dxa"/>
            <w:shd w:val="clear" w:color="auto" w:fill="FFFFFF"/>
          </w:tcPr>
          <w:p w14:paraId="333415A8" w14:textId="77777777" w:rsidR="004F5B4F" w:rsidRPr="00F918F5" w:rsidRDefault="004F5B4F" w:rsidP="000203BE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702F9E80" w14:textId="77777777" w:rsidR="004F5B4F" w:rsidRPr="00F918F5" w:rsidRDefault="004F5B4F" w:rsidP="000203BE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165FB586" w14:textId="77777777" w:rsidR="008C70F0" w:rsidRDefault="008C70F0" w:rsidP="004F5B4F">
      <w:pPr>
        <w:spacing w:line="360" w:lineRule="auto"/>
        <w:rPr>
          <w:rFonts w:cstheme="minorHAnsi"/>
          <w:b/>
        </w:rPr>
      </w:pPr>
    </w:p>
    <w:p w14:paraId="76CE718D" w14:textId="2A9AF96E" w:rsidR="004F5B4F" w:rsidRPr="00C54571" w:rsidRDefault="004F5B4F" w:rsidP="004F5B4F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F5B4F" w:rsidRPr="00F918F5" w14:paraId="3485F14A" w14:textId="77777777" w:rsidTr="000203BE">
        <w:tc>
          <w:tcPr>
            <w:tcW w:w="2610" w:type="dxa"/>
            <w:shd w:val="clear" w:color="auto" w:fill="auto"/>
          </w:tcPr>
          <w:p w14:paraId="68E73564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F8313F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4F5B4F" w:rsidRPr="00F918F5" w14:paraId="49B64A37" w14:textId="77777777" w:rsidTr="000203BE">
        <w:tc>
          <w:tcPr>
            <w:tcW w:w="2610" w:type="dxa"/>
            <w:shd w:val="clear" w:color="auto" w:fill="auto"/>
          </w:tcPr>
          <w:p w14:paraId="11866E97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D4D4E00" w14:textId="77777777" w:rsidR="004F5B4F" w:rsidRPr="00F918F5" w:rsidRDefault="004F5B4F" w:rsidP="000203B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4354E326" w14:textId="77777777" w:rsidR="008C70F0" w:rsidRDefault="008C70F0" w:rsidP="004F5B4F">
      <w:pPr>
        <w:spacing w:line="360" w:lineRule="auto"/>
        <w:rPr>
          <w:rFonts w:cstheme="minorHAnsi"/>
          <w:b/>
        </w:rPr>
      </w:pPr>
    </w:p>
    <w:p w14:paraId="3C6F5111" w14:textId="1C1DEE8A" w:rsidR="004F5B4F" w:rsidRPr="00C54571" w:rsidRDefault="004F5B4F" w:rsidP="004F5B4F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F5B4F" w:rsidRPr="00F918F5" w14:paraId="1FB67DED" w14:textId="77777777" w:rsidTr="000203BE">
        <w:tc>
          <w:tcPr>
            <w:tcW w:w="2547" w:type="dxa"/>
            <w:shd w:val="clear" w:color="auto" w:fill="auto"/>
          </w:tcPr>
          <w:p w14:paraId="1585D437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A2B100E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113CD43" w14:textId="77777777" w:rsidR="004F5B4F" w:rsidRPr="00F918F5" w:rsidRDefault="004F5B4F" w:rsidP="000203B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F5B4F" w:rsidRPr="00F918F5" w14:paraId="41038781" w14:textId="77777777" w:rsidTr="000203BE">
        <w:tc>
          <w:tcPr>
            <w:tcW w:w="2547" w:type="dxa"/>
            <w:shd w:val="clear" w:color="auto" w:fill="auto"/>
          </w:tcPr>
          <w:p w14:paraId="3709A6DE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08536E37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03B7E61D" w14:textId="77777777" w:rsidR="004F5B4F" w:rsidRPr="00F918F5" w:rsidRDefault="004F5B4F" w:rsidP="000203B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4F5B4F" w:rsidRPr="00F918F5" w14:paraId="4BEC7401" w14:textId="77777777" w:rsidTr="000203BE">
        <w:tc>
          <w:tcPr>
            <w:tcW w:w="2547" w:type="dxa"/>
            <w:shd w:val="clear" w:color="auto" w:fill="auto"/>
          </w:tcPr>
          <w:p w14:paraId="3F7236B5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BA9853D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51693393" w14:textId="77777777" w:rsidR="004F5B4F" w:rsidRPr="00F918F5" w:rsidRDefault="004F5B4F" w:rsidP="000203B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4F5B4F" w:rsidRPr="00F918F5" w14:paraId="42A106B7" w14:textId="77777777" w:rsidTr="000203BE">
        <w:tc>
          <w:tcPr>
            <w:tcW w:w="2547" w:type="dxa"/>
            <w:shd w:val="clear" w:color="auto" w:fill="auto"/>
          </w:tcPr>
          <w:p w14:paraId="492B2FE4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18D91C64" w14:textId="77777777" w:rsidR="004F5B4F" w:rsidRPr="00F918F5" w:rsidRDefault="004F5B4F" w:rsidP="000203B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5C22E4A5" w14:textId="77777777" w:rsidR="004F5B4F" w:rsidRPr="00F918F5" w:rsidRDefault="004F5B4F" w:rsidP="000203B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41AA703F" w14:textId="77777777" w:rsidR="004F5B4F" w:rsidRPr="00F918F5" w:rsidRDefault="004F5B4F" w:rsidP="000203B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2"/>
    </w:tbl>
    <w:p w14:paraId="368B6E8D" w14:textId="77777777" w:rsidR="004F5B4F" w:rsidRPr="003D41B2" w:rsidRDefault="004F5B4F" w:rsidP="003D41B2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</w:p>
    <w:sectPr w:rsidR="004F5B4F" w:rsidRPr="003D41B2" w:rsidSect="004714D9">
      <w:headerReference w:type="default" r:id="rId7"/>
      <w:footerReference w:type="default" r:id="rId8"/>
      <w:pgSz w:w="12240" w:h="15840"/>
      <w:pgMar w:top="1440" w:right="1183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FD917" w14:textId="77777777" w:rsidR="00BF06B9" w:rsidRDefault="00BF06B9" w:rsidP="00D7124F">
      <w:pPr>
        <w:spacing w:after="0" w:line="240" w:lineRule="auto"/>
      </w:pPr>
      <w:r>
        <w:separator/>
      </w:r>
    </w:p>
  </w:endnote>
  <w:endnote w:type="continuationSeparator" w:id="0">
    <w:p w14:paraId="32AA4472" w14:textId="77777777" w:rsidR="00BF06B9" w:rsidRDefault="00BF06B9" w:rsidP="00D7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13681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71B201" w14:textId="5E6B75D2" w:rsidR="008C70F0" w:rsidRDefault="008C70F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214DE0" w14:textId="77777777" w:rsidR="008C70F0" w:rsidRDefault="008C70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0ACA" w14:textId="77777777" w:rsidR="00BF06B9" w:rsidRDefault="00BF06B9" w:rsidP="00D7124F">
      <w:pPr>
        <w:spacing w:after="0" w:line="240" w:lineRule="auto"/>
      </w:pPr>
      <w:r>
        <w:separator/>
      </w:r>
    </w:p>
  </w:footnote>
  <w:footnote w:type="continuationSeparator" w:id="0">
    <w:p w14:paraId="3C7EC3FC" w14:textId="77777777" w:rsidR="00BF06B9" w:rsidRDefault="00BF06B9" w:rsidP="00D7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E1111" w14:textId="77777777" w:rsidR="00C74C16" w:rsidRPr="00565BDB" w:rsidRDefault="00C74C16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4"/>
      <w:gridCol w:w="1588"/>
      <w:gridCol w:w="680"/>
      <w:gridCol w:w="3289"/>
      <w:gridCol w:w="471"/>
      <w:gridCol w:w="1910"/>
      <w:gridCol w:w="1628"/>
    </w:tblGrid>
    <w:tr w:rsidR="007748DE" w:rsidRPr="00565BDB" w14:paraId="75B38E45" w14:textId="77777777" w:rsidTr="008C70F0">
      <w:trPr>
        <w:trHeight w:val="651"/>
      </w:trPr>
      <w:tc>
        <w:tcPr>
          <w:tcW w:w="1954" w:type="dxa"/>
          <w:vMerge w:val="restart"/>
          <w:shd w:val="clear" w:color="auto" w:fill="auto"/>
        </w:tcPr>
        <w:p w14:paraId="2261C3A5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F1B9B04" wp14:editId="5116BCBF">
                <wp:extent cx="1019175" cy="904875"/>
                <wp:effectExtent l="0" t="0" r="9525" b="0"/>
                <wp:docPr id="77061629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gridSpan w:val="5"/>
          <w:shd w:val="clear" w:color="auto" w:fill="auto"/>
        </w:tcPr>
        <w:p w14:paraId="1B9B5E32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Biomedical Limited, No 1 Ohimege Road, Industrial Estate, Ilorin Kwara State, PMB 1449</w:t>
          </w:r>
        </w:p>
      </w:tc>
      <w:tc>
        <w:tcPr>
          <w:tcW w:w="1628" w:type="dxa"/>
          <w:vMerge w:val="restart"/>
          <w:shd w:val="clear" w:color="auto" w:fill="auto"/>
        </w:tcPr>
        <w:p w14:paraId="3279620E" w14:textId="77777777" w:rsidR="00C74C16" w:rsidRPr="0035615C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35615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390CDBD4" w14:textId="77777777" w:rsidTr="008C70F0">
      <w:trPr>
        <w:trHeight w:val="650"/>
      </w:trPr>
      <w:tc>
        <w:tcPr>
          <w:tcW w:w="1954" w:type="dxa"/>
          <w:vMerge/>
          <w:shd w:val="clear" w:color="auto" w:fill="auto"/>
        </w:tcPr>
        <w:p w14:paraId="0465EF72" w14:textId="77777777" w:rsidR="00C74C16" w:rsidRPr="00565BDB" w:rsidRDefault="00C74C16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938" w:type="dxa"/>
          <w:gridSpan w:val="5"/>
          <w:shd w:val="clear" w:color="auto" w:fill="auto"/>
        </w:tcPr>
        <w:p w14:paraId="559F9DFD" w14:textId="01AD0679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4714D9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7124F">
            <w:rPr>
              <w:rFonts w:ascii="Calibri" w:eastAsia="Calibri" w:hAnsi="Calibri"/>
              <w:b/>
              <w:sz w:val="28"/>
              <w:szCs w:val="28"/>
            </w:rPr>
            <w:t>Finger Dabbing</w:t>
          </w:r>
          <w:r w:rsidR="004714D9">
            <w:rPr>
              <w:rFonts w:ascii="Calibri" w:eastAsia="Calibri" w:hAnsi="Calibri"/>
              <w:b/>
              <w:sz w:val="28"/>
              <w:szCs w:val="28"/>
            </w:rPr>
            <w:t xml:space="preserve"> and       Analysis</w:t>
          </w:r>
        </w:p>
      </w:tc>
      <w:tc>
        <w:tcPr>
          <w:tcW w:w="1628" w:type="dxa"/>
          <w:vMerge/>
          <w:shd w:val="clear" w:color="auto" w:fill="auto"/>
        </w:tcPr>
        <w:p w14:paraId="677CC7E0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F733052" w14:textId="77777777" w:rsidTr="008C70F0">
      <w:trPr>
        <w:trHeight w:val="171"/>
      </w:trPr>
      <w:tc>
        <w:tcPr>
          <w:tcW w:w="1954" w:type="dxa"/>
          <w:vMerge w:val="restart"/>
          <w:shd w:val="clear" w:color="auto" w:fill="auto"/>
        </w:tcPr>
        <w:p w14:paraId="3D5A2CBB" w14:textId="77777777" w:rsidR="00C74C16" w:rsidRPr="00565BDB" w:rsidRDefault="00E55D56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68" w:type="dxa"/>
          <w:gridSpan w:val="2"/>
          <w:vMerge w:val="restart"/>
          <w:shd w:val="clear" w:color="auto" w:fill="auto"/>
        </w:tcPr>
        <w:p w14:paraId="4772DE2C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60" w:type="dxa"/>
          <w:gridSpan w:val="2"/>
          <w:vMerge w:val="restart"/>
          <w:shd w:val="clear" w:color="auto" w:fill="auto"/>
        </w:tcPr>
        <w:p w14:paraId="1CC20877" w14:textId="77777777" w:rsidR="00C74C16" w:rsidRPr="008C70F0" w:rsidRDefault="00C74C1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ACB85D6" w14:textId="77777777" w:rsidR="00C74C16" w:rsidRPr="008C70F0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C70F0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35615C" w:rsidRPr="008C70F0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8C70F0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35615C" w:rsidRPr="008C70F0">
            <w:rPr>
              <w:rFonts w:ascii="Calibri" w:eastAsia="Calibri" w:hAnsi="Calibri"/>
              <w:b/>
              <w:bCs/>
              <w:sz w:val="28"/>
              <w:szCs w:val="28"/>
            </w:rPr>
            <w:t>06</w:t>
          </w:r>
        </w:p>
      </w:tc>
      <w:tc>
        <w:tcPr>
          <w:tcW w:w="1910" w:type="dxa"/>
          <w:shd w:val="clear" w:color="auto" w:fill="auto"/>
          <w:vAlign w:val="bottom"/>
        </w:tcPr>
        <w:p w14:paraId="4CDA3CF5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8" w:type="dxa"/>
          <w:shd w:val="clear" w:color="auto" w:fill="auto"/>
          <w:vAlign w:val="bottom"/>
        </w:tcPr>
        <w:p w14:paraId="6B615127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BD298F0" w14:textId="77777777" w:rsidTr="008C70F0">
      <w:trPr>
        <w:trHeight w:val="170"/>
      </w:trPr>
      <w:tc>
        <w:tcPr>
          <w:tcW w:w="1954" w:type="dxa"/>
          <w:vMerge/>
          <w:shd w:val="clear" w:color="auto" w:fill="auto"/>
        </w:tcPr>
        <w:p w14:paraId="511163AC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68" w:type="dxa"/>
          <w:gridSpan w:val="2"/>
          <w:vMerge/>
          <w:shd w:val="clear" w:color="auto" w:fill="auto"/>
        </w:tcPr>
        <w:p w14:paraId="2329ABEE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60" w:type="dxa"/>
          <w:gridSpan w:val="2"/>
          <w:vMerge/>
          <w:shd w:val="clear" w:color="auto" w:fill="auto"/>
        </w:tcPr>
        <w:p w14:paraId="10B59943" w14:textId="77777777" w:rsidR="00C74C16" w:rsidRPr="00565BDB" w:rsidRDefault="00C74C16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10" w:type="dxa"/>
          <w:shd w:val="clear" w:color="auto" w:fill="auto"/>
          <w:vAlign w:val="bottom"/>
        </w:tcPr>
        <w:p w14:paraId="21C563FA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8" w:type="dxa"/>
          <w:shd w:val="clear" w:color="auto" w:fill="auto"/>
        </w:tcPr>
        <w:p w14:paraId="2C992FFC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0DC6C1A6" w14:textId="77777777" w:rsidTr="008C70F0">
      <w:trPr>
        <w:trHeight w:val="334"/>
      </w:trPr>
      <w:tc>
        <w:tcPr>
          <w:tcW w:w="1954" w:type="dxa"/>
          <w:shd w:val="clear" w:color="auto" w:fill="auto"/>
        </w:tcPr>
        <w:p w14:paraId="2941E01E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68" w:type="dxa"/>
          <w:gridSpan w:val="2"/>
          <w:shd w:val="clear" w:color="auto" w:fill="auto"/>
        </w:tcPr>
        <w:p w14:paraId="5F3FA9D3" w14:textId="77777777" w:rsidR="00C74C16" w:rsidRPr="00565BDB" w:rsidRDefault="00E55D56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760" w:type="dxa"/>
          <w:gridSpan w:val="2"/>
          <w:vMerge/>
          <w:shd w:val="clear" w:color="auto" w:fill="auto"/>
        </w:tcPr>
        <w:p w14:paraId="2862F612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10" w:type="dxa"/>
          <w:shd w:val="clear" w:color="auto" w:fill="auto"/>
          <w:vAlign w:val="bottom"/>
        </w:tcPr>
        <w:p w14:paraId="7786D206" w14:textId="77777777" w:rsidR="00C74C16" w:rsidRPr="00565BDB" w:rsidRDefault="0035615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8" w:type="dxa"/>
          <w:shd w:val="clear" w:color="auto" w:fill="auto"/>
          <w:vAlign w:val="bottom"/>
        </w:tcPr>
        <w:p w14:paraId="0A3426F2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C1CA0E3" w14:textId="77777777" w:rsidTr="0035615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1CFFA578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167BADDC" w14:textId="77777777" w:rsidR="00C74C16" w:rsidRPr="00565BDB" w:rsidRDefault="00E55D56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21C98C6B" w14:textId="77777777" w:rsidR="00C74C16" w:rsidRPr="00565BDB" w:rsidRDefault="00E55D56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875F2F3" w14:textId="77777777" w:rsidTr="0035615C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01551144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3784074A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5F187474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83871E3" w14:textId="77777777" w:rsidR="00C74C16" w:rsidRPr="00565BDB" w:rsidRDefault="00C74C16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FF613D2" w14:textId="77777777" w:rsidR="00C74C16" w:rsidRPr="007748DE" w:rsidRDefault="00000000" w:rsidP="007748DE">
    <w:pPr>
      <w:pStyle w:val="Header"/>
    </w:pPr>
    <w:r>
      <w:rPr>
        <w:noProof/>
      </w:rPr>
      <w:pict w14:anchorId="7053D2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7FBA"/>
    <w:multiLevelType w:val="hybridMultilevel"/>
    <w:tmpl w:val="D1FA0D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1E567770"/>
    <w:multiLevelType w:val="hybridMultilevel"/>
    <w:tmpl w:val="A7C00BA4"/>
    <w:lvl w:ilvl="0" w:tplc="CF86C71C">
      <w:start w:val="1"/>
      <w:numFmt w:val="upperRoman"/>
      <w:lvlText w:val="%1."/>
      <w:lvlJc w:val="righ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FF1F28"/>
    <w:multiLevelType w:val="hybridMultilevel"/>
    <w:tmpl w:val="9E7C9662"/>
    <w:lvl w:ilvl="0" w:tplc="A1305082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05760"/>
    <w:multiLevelType w:val="hybridMultilevel"/>
    <w:tmpl w:val="3F84FF1C"/>
    <w:lvl w:ilvl="0" w:tplc="200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3A273437"/>
    <w:multiLevelType w:val="hybridMultilevel"/>
    <w:tmpl w:val="374CD302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37B51"/>
    <w:multiLevelType w:val="hybridMultilevel"/>
    <w:tmpl w:val="ADC26DDE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24843"/>
    <w:multiLevelType w:val="hybridMultilevel"/>
    <w:tmpl w:val="DE526F20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513C1F"/>
    <w:multiLevelType w:val="hybridMultilevel"/>
    <w:tmpl w:val="34980442"/>
    <w:lvl w:ilvl="0" w:tplc="20000013">
      <w:start w:val="1"/>
      <w:numFmt w:val="upperRoman"/>
      <w:lvlText w:val="%1."/>
      <w:lvlJc w:val="righ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3812CF"/>
    <w:multiLevelType w:val="hybridMultilevel"/>
    <w:tmpl w:val="8FC4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401E0"/>
    <w:multiLevelType w:val="hybridMultilevel"/>
    <w:tmpl w:val="A3D489D0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8C5B2A"/>
    <w:multiLevelType w:val="hybridMultilevel"/>
    <w:tmpl w:val="5096E73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10296"/>
    <w:multiLevelType w:val="hybridMultilevel"/>
    <w:tmpl w:val="49247EF6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246C1"/>
    <w:multiLevelType w:val="multilevel"/>
    <w:tmpl w:val="16FAE99A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D152DE"/>
    <w:multiLevelType w:val="hybridMultilevel"/>
    <w:tmpl w:val="E3CA4AF0"/>
    <w:lvl w:ilvl="0" w:tplc="2DD6E0B0">
      <w:start w:val="1"/>
      <w:numFmt w:val="upperRoman"/>
      <w:lvlText w:val="%1."/>
      <w:lvlJc w:val="right"/>
      <w:pPr>
        <w:ind w:left="108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2912914">
    <w:abstractNumId w:val="3"/>
  </w:num>
  <w:num w:numId="2" w16cid:durableId="1822842358">
    <w:abstractNumId w:val="2"/>
  </w:num>
  <w:num w:numId="3" w16cid:durableId="807211637">
    <w:abstractNumId w:val="6"/>
  </w:num>
  <w:num w:numId="4" w16cid:durableId="1873298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54013992">
    <w:abstractNumId w:val="9"/>
  </w:num>
  <w:num w:numId="6" w16cid:durableId="2044015775">
    <w:abstractNumId w:val="15"/>
  </w:num>
  <w:num w:numId="7" w16cid:durableId="1963996990">
    <w:abstractNumId w:val="13"/>
  </w:num>
  <w:num w:numId="8" w16cid:durableId="1644581826">
    <w:abstractNumId w:val="5"/>
  </w:num>
  <w:num w:numId="9" w16cid:durableId="2065981945">
    <w:abstractNumId w:val="17"/>
  </w:num>
  <w:num w:numId="10" w16cid:durableId="1550149590">
    <w:abstractNumId w:val="21"/>
  </w:num>
  <w:num w:numId="11" w16cid:durableId="660743965">
    <w:abstractNumId w:val="4"/>
  </w:num>
  <w:num w:numId="12" w16cid:durableId="74019122">
    <w:abstractNumId w:val="16"/>
  </w:num>
  <w:num w:numId="13" w16cid:durableId="517935009">
    <w:abstractNumId w:val="11"/>
  </w:num>
  <w:num w:numId="14" w16cid:durableId="1990555557">
    <w:abstractNumId w:val="20"/>
  </w:num>
  <w:num w:numId="15" w16cid:durableId="692147079">
    <w:abstractNumId w:val="22"/>
  </w:num>
  <w:num w:numId="16" w16cid:durableId="1391419757">
    <w:abstractNumId w:val="14"/>
  </w:num>
  <w:num w:numId="17" w16cid:durableId="1489250732">
    <w:abstractNumId w:val="19"/>
  </w:num>
  <w:num w:numId="18" w16cid:durableId="1860116610">
    <w:abstractNumId w:val="12"/>
  </w:num>
  <w:num w:numId="19" w16cid:durableId="356546625">
    <w:abstractNumId w:val="8"/>
  </w:num>
  <w:num w:numId="20" w16cid:durableId="517814531">
    <w:abstractNumId w:val="7"/>
  </w:num>
  <w:num w:numId="21" w16cid:durableId="1514295421">
    <w:abstractNumId w:val="18"/>
  </w:num>
  <w:num w:numId="22" w16cid:durableId="477302199">
    <w:abstractNumId w:val="10"/>
  </w:num>
  <w:num w:numId="23" w16cid:durableId="64154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24F"/>
    <w:rsid w:val="00005B97"/>
    <w:rsid w:val="001D7AD2"/>
    <w:rsid w:val="002228EF"/>
    <w:rsid w:val="00280B87"/>
    <w:rsid w:val="002C70FE"/>
    <w:rsid w:val="002D5997"/>
    <w:rsid w:val="0035615C"/>
    <w:rsid w:val="003D41B2"/>
    <w:rsid w:val="00431FC2"/>
    <w:rsid w:val="004714D9"/>
    <w:rsid w:val="004E3749"/>
    <w:rsid w:val="004F5B4F"/>
    <w:rsid w:val="004F717A"/>
    <w:rsid w:val="0058189D"/>
    <w:rsid w:val="006706E7"/>
    <w:rsid w:val="007D1063"/>
    <w:rsid w:val="00867E63"/>
    <w:rsid w:val="008B0144"/>
    <w:rsid w:val="008C70F0"/>
    <w:rsid w:val="00921803"/>
    <w:rsid w:val="0098289F"/>
    <w:rsid w:val="009A19E1"/>
    <w:rsid w:val="00A26BE1"/>
    <w:rsid w:val="00A32552"/>
    <w:rsid w:val="00B200AB"/>
    <w:rsid w:val="00B66A8F"/>
    <w:rsid w:val="00BC6694"/>
    <w:rsid w:val="00BF06B9"/>
    <w:rsid w:val="00BF306C"/>
    <w:rsid w:val="00C03810"/>
    <w:rsid w:val="00C74C16"/>
    <w:rsid w:val="00D326AB"/>
    <w:rsid w:val="00D3302B"/>
    <w:rsid w:val="00D7124F"/>
    <w:rsid w:val="00E21377"/>
    <w:rsid w:val="00E55D56"/>
    <w:rsid w:val="00F4290A"/>
    <w:rsid w:val="00FF34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B7022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24F"/>
  </w:style>
  <w:style w:type="paragraph" w:styleId="Heading1">
    <w:name w:val="heading 1"/>
    <w:basedOn w:val="Normal"/>
    <w:next w:val="Normal"/>
    <w:link w:val="Heading1Char"/>
    <w:uiPriority w:val="9"/>
    <w:qFormat/>
    <w:rsid w:val="00D7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1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71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2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7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7124F"/>
  </w:style>
  <w:style w:type="paragraph" w:styleId="BodyTextIndent2">
    <w:name w:val="Body Text Indent 2"/>
    <w:basedOn w:val="Normal"/>
    <w:link w:val="BodyTextIndent2Char"/>
    <w:rsid w:val="00D7124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7124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712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24F"/>
  </w:style>
  <w:style w:type="paragraph" w:styleId="BalloonText">
    <w:name w:val="Balloon Text"/>
    <w:basedOn w:val="Normal"/>
    <w:link w:val="BalloonTextChar"/>
    <w:uiPriority w:val="99"/>
    <w:semiHidden/>
    <w:unhideWhenUsed/>
    <w:rsid w:val="00B6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A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10</cp:revision>
  <cp:lastPrinted>2025-01-10T14:26:00Z</cp:lastPrinted>
  <dcterms:created xsi:type="dcterms:W3CDTF">2024-07-30T07:56:00Z</dcterms:created>
  <dcterms:modified xsi:type="dcterms:W3CDTF">2025-02-11T10:20:00Z</dcterms:modified>
</cp:coreProperties>
</file>