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34F234" w14:textId="77777777" w:rsidR="00432D44" w:rsidRPr="003D1D4B" w:rsidRDefault="00432D44" w:rsidP="00432D44">
      <w:pPr>
        <w:pStyle w:val="ListParagraph"/>
        <w:numPr>
          <w:ilvl w:val="0"/>
          <w:numId w:val="1"/>
        </w:numPr>
        <w:spacing w:after="160" w:line="259" w:lineRule="auto"/>
        <w:rPr>
          <w:rFonts w:asciiTheme="minorHAnsi" w:hAnsiTheme="minorHAnsi" w:cstheme="minorHAnsi"/>
          <w:b/>
          <w:sz w:val="22"/>
          <w:szCs w:val="22"/>
        </w:rPr>
      </w:pPr>
      <w:r w:rsidRPr="003D1D4B">
        <w:rPr>
          <w:rFonts w:asciiTheme="minorHAnsi" w:hAnsiTheme="minorHAnsi" w:cstheme="minorHAnsi"/>
          <w:b/>
          <w:sz w:val="22"/>
          <w:szCs w:val="22"/>
        </w:rPr>
        <w:t xml:space="preserve">OBJECTIVE: </w:t>
      </w:r>
    </w:p>
    <w:p w14:paraId="143C63F3" w14:textId="2E42100B" w:rsidR="00432D44" w:rsidRPr="003D1D4B" w:rsidRDefault="00432D44" w:rsidP="00432D44">
      <w:pPr>
        <w:pStyle w:val="ListParagraph"/>
        <w:spacing w:line="276" w:lineRule="auto"/>
        <w:ind w:left="810"/>
        <w:jc w:val="both"/>
        <w:rPr>
          <w:rFonts w:asciiTheme="minorHAnsi" w:hAnsiTheme="minorHAnsi" w:cstheme="minorHAnsi"/>
          <w:b/>
          <w:sz w:val="22"/>
          <w:szCs w:val="22"/>
        </w:rPr>
      </w:pPr>
      <w:r w:rsidRPr="003D1D4B">
        <w:rPr>
          <w:rFonts w:asciiTheme="minorHAnsi" w:hAnsiTheme="minorHAnsi" w:cstheme="minorHAnsi"/>
          <w:sz w:val="22"/>
          <w:szCs w:val="22"/>
        </w:rPr>
        <w:t>To provide the method for Batch-to-Batch cleaning of all production equipment.</w:t>
      </w:r>
    </w:p>
    <w:p w14:paraId="6BD31773" w14:textId="77777777" w:rsidR="00432D44" w:rsidRPr="003D1D4B" w:rsidRDefault="00432D44" w:rsidP="00432D44">
      <w:pPr>
        <w:ind w:left="420"/>
        <w:rPr>
          <w:rFonts w:asciiTheme="minorHAnsi" w:hAnsiTheme="minorHAnsi" w:cstheme="minorHAnsi"/>
          <w:b/>
          <w:sz w:val="22"/>
          <w:szCs w:val="22"/>
        </w:rPr>
      </w:pPr>
    </w:p>
    <w:p w14:paraId="1C377D22" w14:textId="77777777" w:rsidR="00432D44" w:rsidRPr="003D1D4B" w:rsidRDefault="00432D44" w:rsidP="00432D44">
      <w:pPr>
        <w:numPr>
          <w:ilvl w:val="0"/>
          <w:numId w:val="1"/>
        </w:numPr>
        <w:rPr>
          <w:rFonts w:asciiTheme="minorHAnsi" w:hAnsiTheme="minorHAnsi" w:cstheme="minorHAnsi"/>
          <w:b/>
          <w:sz w:val="22"/>
          <w:szCs w:val="22"/>
        </w:rPr>
      </w:pPr>
      <w:r w:rsidRPr="003D1D4B">
        <w:rPr>
          <w:rFonts w:asciiTheme="minorHAnsi" w:hAnsiTheme="minorHAnsi" w:cstheme="minorHAnsi"/>
          <w:b/>
          <w:sz w:val="22"/>
          <w:szCs w:val="22"/>
        </w:rPr>
        <w:t>SCOPE:</w:t>
      </w:r>
    </w:p>
    <w:p w14:paraId="19258E07" w14:textId="136A7D27" w:rsidR="00432D44" w:rsidRPr="003D1D4B" w:rsidRDefault="00432D44" w:rsidP="00432D44">
      <w:pPr>
        <w:pStyle w:val="ListParagraph"/>
        <w:spacing w:line="276" w:lineRule="auto"/>
        <w:ind w:left="420"/>
        <w:rPr>
          <w:rFonts w:asciiTheme="minorHAnsi" w:hAnsiTheme="minorHAnsi" w:cstheme="minorHAnsi"/>
          <w:sz w:val="22"/>
          <w:szCs w:val="22"/>
        </w:rPr>
      </w:pPr>
      <w:r w:rsidRPr="003D1D4B">
        <w:rPr>
          <w:rFonts w:asciiTheme="minorHAnsi" w:hAnsiTheme="minorHAnsi" w:cstheme="minorHAnsi"/>
          <w:sz w:val="22"/>
          <w:szCs w:val="22"/>
        </w:rPr>
        <w:t>To provide written guidelines for Batch-to-Batch cleaning of all production equipment.</w:t>
      </w:r>
    </w:p>
    <w:p w14:paraId="77577268" w14:textId="77777777" w:rsidR="00432D44" w:rsidRPr="003D1D4B" w:rsidRDefault="00432D44" w:rsidP="00432D44">
      <w:pPr>
        <w:pStyle w:val="ListParagraph"/>
        <w:tabs>
          <w:tab w:val="left" w:pos="2820"/>
          <w:tab w:val="left" w:pos="2880"/>
        </w:tabs>
        <w:ind w:left="420"/>
        <w:jc w:val="both"/>
        <w:rPr>
          <w:rFonts w:asciiTheme="minorHAnsi" w:hAnsiTheme="minorHAnsi" w:cstheme="minorHAnsi"/>
          <w:sz w:val="22"/>
          <w:szCs w:val="22"/>
        </w:rPr>
      </w:pPr>
    </w:p>
    <w:p w14:paraId="70CD0454" w14:textId="77777777" w:rsidR="00432D44" w:rsidRPr="003D1D4B" w:rsidRDefault="00432D44" w:rsidP="00432D44">
      <w:pPr>
        <w:pStyle w:val="ListParagraph"/>
        <w:numPr>
          <w:ilvl w:val="0"/>
          <w:numId w:val="1"/>
        </w:numPr>
        <w:spacing w:after="160" w:line="259" w:lineRule="auto"/>
        <w:rPr>
          <w:rFonts w:asciiTheme="minorHAnsi" w:hAnsiTheme="minorHAnsi" w:cstheme="minorHAnsi"/>
          <w:b/>
          <w:sz w:val="22"/>
          <w:szCs w:val="22"/>
        </w:rPr>
      </w:pPr>
      <w:r w:rsidRPr="003D1D4B">
        <w:rPr>
          <w:rFonts w:asciiTheme="minorHAnsi" w:hAnsiTheme="minorHAnsi" w:cstheme="minorHAnsi"/>
          <w:b/>
          <w:sz w:val="22"/>
          <w:szCs w:val="22"/>
        </w:rPr>
        <w:t>RESPONSIBILITIES/ACCOUNTABILITIES:</w:t>
      </w:r>
    </w:p>
    <w:p w14:paraId="50667B40" w14:textId="77777777" w:rsidR="00432D44" w:rsidRPr="003D1D4B" w:rsidRDefault="00432D44" w:rsidP="00432D44">
      <w:pPr>
        <w:pStyle w:val="ListParagraph"/>
        <w:spacing w:line="276" w:lineRule="auto"/>
        <w:ind w:left="420"/>
        <w:rPr>
          <w:rFonts w:asciiTheme="minorHAnsi" w:hAnsiTheme="minorHAnsi" w:cstheme="minorHAnsi"/>
          <w:sz w:val="22"/>
          <w:szCs w:val="22"/>
        </w:rPr>
      </w:pPr>
      <w:r w:rsidRPr="003D1D4B">
        <w:rPr>
          <w:rFonts w:asciiTheme="minorHAnsi" w:hAnsiTheme="minorHAnsi" w:cstheme="minorHAnsi"/>
          <w:sz w:val="22"/>
          <w:szCs w:val="22"/>
        </w:rPr>
        <w:t>Operators, Production Supervisor, Production Pharmacist</w:t>
      </w:r>
    </w:p>
    <w:p w14:paraId="24C17357" w14:textId="77777777" w:rsidR="00432D44" w:rsidRPr="003D1D4B" w:rsidRDefault="00432D44" w:rsidP="00432D44">
      <w:pPr>
        <w:pStyle w:val="ListParagraph"/>
        <w:spacing w:after="160" w:line="259" w:lineRule="auto"/>
        <w:ind w:left="360"/>
        <w:rPr>
          <w:rFonts w:asciiTheme="minorHAnsi" w:hAnsiTheme="minorHAnsi" w:cstheme="minorHAnsi"/>
          <w:b/>
          <w:sz w:val="22"/>
          <w:szCs w:val="22"/>
        </w:rPr>
      </w:pPr>
    </w:p>
    <w:p w14:paraId="2C72910C" w14:textId="77777777" w:rsidR="00432D44" w:rsidRPr="003D1D4B" w:rsidRDefault="00432D44" w:rsidP="00432D44">
      <w:pPr>
        <w:pStyle w:val="ListParagraph"/>
        <w:numPr>
          <w:ilvl w:val="0"/>
          <w:numId w:val="5"/>
        </w:numPr>
        <w:spacing w:after="160" w:line="259" w:lineRule="auto"/>
        <w:rPr>
          <w:rFonts w:asciiTheme="minorHAnsi" w:hAnsiTheme="minorHAnsi" w:cstheme="minorHAnsi"/>
          <w:b/>
          <w:sz w:val="22"/>
          <w:szCs w:val="22"/>
        </w:rPr>
      </w:pPr>
      <w:r w:rsidRPr="003D1D4B">
        <w:rPr>
          <w:rFonts w:asciiTheme="minorHAnsi" w:hAnsiTheme="minorHAnsi" w:cstheme="minorHAnsi"/>
          <w:b/>
          <w:sz w:val="22"/>
          <w:szCs w:val="22"/>
        </w:rPr>
        <w:t>ABBREVIATION AND DEFINITIONS</w:t>
      </w:r>
    </w:p>
    <w:p w14:paraId="423334ED" w14:textId="77777777" w:rsidR="00432D44" w:rsidRPr="003D1D4B" w:rsidRDefault="00432D44" w:rsidP="00432D44">
      <w:pPr>
        <w:pStyle w:val="ListParagraph"/>
        <w:spacing w:after="60"/>
        <w:ind w:left="360"/>
        <w:rPr>
          <w:rFonts w:asciiTheme="minorHAnsi" w:hAnsiTheme="minorHAnsi" w:cstheme="minorHAnsi"/>
          <w:sz w:val="22"/>
          <w:szCs w:val="22"/>
        </w:rPr>
      </w:pPr>
      <w:r w:rsidRPr="003D1D4B">
        <w:rPr>
          <w:rFonts w:asciiTheme="minorHAnsi" w:hAnsiTheme="minorHAnsi" w:cstheme="minorHAnsi"/>
          <w:sz w:val="22"/>
          <w:szCs w:val="22"/>
        </w:rPr>
        <w:t>N/A</w:t>
      </w:r>
    </w:p>
    <w:p w14:paraId="41825172" w14:textId="77777777" w:rsidR="00432D44" w:rsidRPr="003D1D4B" w:rsidRDefault="00432D44" w:rsidP="00432D44">
      <w:pPr>
        <w:pStyle w:val="ListParagraph"/>
        <w:spacing w:after="160" w:line="259" w:lineRule="auto"/>
        <w:ind w:left="360"/>
        <w:rPr>
          <w:rFonts w:asciiTheme="minorHAnsi" w:hAnsiTheme="minorHAnsi" w:cstheme="minorHAnsi"/>
          <w:sz w:val="22"/>
          <w:szCs w:val="22"/>
        </w:rPr>
      </w:pPr>
    </w:p>
    <w:p w14:paraId="3F7B6B17" w14:textId="77777777" w:rsidR="00432D44" w:rsidRPr="003D1D4B" w:rsidRDefault="00432D44" w:rsidP="00432D44">
      <w:pPr>
        <w:pStyle w:val="ListParagraph"/>
        <w:numPr>
          <w:ilvl w:val="0"/>
          <w:numId w:val="3"/>
        </w:numPr>
        <w:spacing w:after="160" w:line="259" w:lineRule="auto"/>
        <w:rPr>
          <w:rFonts w:asciiTheme="minorHAnsi" w:hAnsiTheme="minorHAnsi" w:cstheme="minorHAnsi"/>
          <w:b/>
          <w:sz w:val="22"/>
          <w:szCs w:val="22"/>
        </w:rPr>
      </w:pPr>
      <w:r w:rsidRPr="003D1D4B">
        <w:rPr>
          <w:rFonts w:asciiTheme="minorHAnsi" w:hAnsiTheme="minorHAnsi" w:cstheme="minorHAnsi"/>
          <w:b/>
          <w:sz w:val="22"/>
          <w:szCs w:val="22"/>
        </w:rPr>
        <w:t>PROCEDURES</w:t>
      </w:r>
    </w:p>
    <w:p w14:paraId="31239C4D"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Instruments associated with processing, monitoring and in process testing of products and areas shall be calibrated either by In-house procedure or by external authorized agencies as per calibration schedule</w:t>
      </w:r>
    </w:p>
    <w:p w14:paraId="789AE1BD"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Instrument identified for calibration from external authorized agency shall follow procedure as per the SOP</w:t>
      </w:r>
    </w:p>
    <w:p w14:paraId="206B048D"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The instrument identified for In-house calibration shall be calibrated as per the specified frequency and the frequency is derived on the basis of criticality and usage</w:t>
      </w:r>
    </w:p>
    <w:p w14:paraId="49D17710"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The instrument to be calibrated In-House shall be calibrated as per following:</w:t>
      </w:r>
    </w:p>
    <w:p w14:paraId="12BEB725"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Calibration of in-house instrument shall be done as per respective SOP. Each Standard Operating Procedure for calibration of instrument shall discuss following minimum requirements</w:t>
      </w:r>
    </w:p>
    <w:p w14:paraId="3D53DDD7"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Frequency of Calibration of any instrument shall be designed based on how critical its parameters are or its manufacturer recommendations.</w:t>
      </w:r>
    </w:p>
    <w:p w14:paraId="514E0E8C"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Acceptance Criteria of the calibrated instruments shall be in compliance with specifications of the respective instruments</w:t>
      </w:r>
    </w:p>
    <w:p w14:paraId="29CC9921"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A specimen format shall be attachment as per respective instruments’ calibration SOP, for recording the observations</w:t>
      </w:r>
    </w:p>
    <w:p w14:paraId="3A6B7FC2"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lastRenderedPageBreak/>
        <w:t>Use of calibration standards traceable to National or International standards. These calibrations standard shall be calibrated from outside agency in co-ordination with engineering department as per the SOP.</w:t>
      </w:r>
    </w:p>
    <w:p w14:paraId="32567091"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A label shall be attached to each instrument after calibration with status boldly showing “CALIBRATED” with regards to the SOP</w:t>
      </w:r>
    </w:p>
    <w:p w14:paraId="694E91C0"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If the instrument is out of calibration limit it shall be labelled as “Calibration Failed” as in SOP and the corrective action shall be taken and the instruments shall not be used for production till the problem is corrected and instruments is re-calibrated.</w:t>
      </w:r>
    </w:p>
    <w:p w14:paraId="1C4F4CC2" w14:textId="77777777"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In case of internal calibration failure work order shall be raised by production to engineering department</w:t>
      </w:r>
    </w:p>
    <w:p w14:paraId="29CC79B6" w14:textId="3440281A" w:rsidR="003D1D4B" w:rsidRPr="003D1D4B" w:rsidRDefault="003D1D4B" w:rsidP="003D1D4B">
      <w:pPr>
        <w:pStyle w:val="ListParagraph"/>
        <w:numPr>
          <w:ilvl w:val="0"/>
          <w:numId w:val="10"/>
        </w:numPr>
        <w:spacing w:line="360" w:lineRule="auto"/>
        <w:rPr>
          <w:rFonts w:asciiTheme="minorHAnsi" w:hAnsiTheme="minorHAnsi" w:cstheme="minorHAnsi"/>
          <w:sz w:val="22"/>
          <w:szCs w:val="22"/>
        </w:rPr>
      </w:pPr>
      <w:r w:rsidRPr="003D1D4B">
        <w:rPr>
          <w:rFonts w:asciiTheme="minorHAnsi" w:hAnsiTheme="minorHAnsi" w:cstheme="minorHAnsi"/>
          <w:sz w:val="22"/>
          <w:szCs w:val="22"/>
        </w:rPr>
        <w:t>Calibration record shall be kept for three years from the date of calibration.</w:t>
      </w:r>
    </w:p>
    <w:p w14:paraId="0D0C12E5" w14:textId="77777777" w:rsidR="00432D44" w:rsidRPr="003D1D4B" w:rsidRDefault="00432D44" w:rsidP="00432D44">
      <w:pPr>
        <w:spacing w:line="276" w:lineRule="auto"/>
        <w:jc w:val="both"/>
        <w:rPr>
          <w:rFonts w:asciiTheme="minorHAnsi" w:hAnsiTheme="minorHAnsi" w:cstheme="minorHAnsi"/>
          <w:bCs/>
          <w:sz w:val="22"/>
          <w:szCs w:val="22"/>
        </w:rPr>
      </w:pPr>
    </w:p>
    <w:p w14:paraId="233D8095" w14:textId="77777777" w:rsidR="00432D44" w:rsidRPr="003D1D4B" w:rsidRDefault="00432D44" w:rsidP="00432D44">
      <w:pPr>
        <w:numPr>
          <w:ilvl w:val="0"/>
          <w:numId w:val="4"/>
        </w:numPr>
        <w:shd w:val="clear" w:color="auto" w:fill="FFFFFF"/>
        <w:spacing w:line="360" w:lineRule="auto"/>
        <w:rPr>
          <w:rFonts w:asciiTheme="minorHAnsi" w:hAnsiTheme="minorHAnsi" w:cstheme="minorHAnsi"/>
          <w:sz w:val="22"/>
          <w:szCs w:val="22"/>
        </w:rPr>
      </w:pPr>
      <w:r w:rsidRPr="003D1D4B">
        <w:rPr>
          <w:rFonts w:asciiTheme="minorHAnsi" w:hAnsiTheme="minorHAnsi" w:cstheme="minorHAnsi"/>
          <w:b/>
          <w:sz w:val="22"/>
          <w:szCs w:val="22"/>
        </w:rPr>
        <w:t>REFERENCE AND ENCLOSURE</w:t>
      </w:r>
    </w:p>
    <w:p w14:paraId="097AA01C" w14:textId="413DBC1A" w:rsidR="00432D44" w:rsidRPr="003D1D4B" w:rsidRDefault="003D1D4B" w:rsidP="00432D44">
      <w:pPr>
        <w:spacing w:line="276" w:lineRule="auto"/>
        <w:ind w:left="360"/>
        <w:jc w:val="both"/>
        <w:rPr>
          <w:rFonts w:asciiTheme="minorHAnsi" w:hAnsiTheme="minorHAnsi" w:cstheme="minorHAnsi"/>
          <w:sz w:val="22"/>
          <w:szCs w:val="22"/>
        </w:rPr>
      </w:pPr>
      <w:r w:rsidRPr="003D1D4B">
        <w:rPr>
          <w:rFonts w:asciiTheme="minorHAnsi" w:hAnsiTheme="minorHAnsi" w:cstheme="minorHAnsi"/>
          <w:sz w:val="22"/>
          <w:szCs w:val="22"/>
        </w:rPr>
        <w:t>INHOUSE</w:t>
      </w:r>
    </w:p>
    <w:p w14:paraId="405D0CB1" w14:textId="77777777" w:rsidR="00432D44" w:rsidRPr="003D1D4B" w:rsidRDefault="00432D44" w:rsidP="00432D44">
      <w:pPr>
        <w:spacing w:line="276" w:lineRule="auto"/>
        <w:ind w:left="360"/>
        <w:jc w:val="both"/>
        <w:rPr>
          <w:rFonts w:asciiTheme="minorHAnsi" w:hAnsiTheme="minorHAnsi" w:cstheme="minorHAnsi"/>
          <w:b/>
          <w:bCs/>
          <w:sz w:val="22"/>
          <w:szCs w:val="22"/>
        </w:rPr>
      </w:pPr>
      <w:r w:rsidRPr="003D1D4B">
        <w:rPr>
          <w:rFonts w:asciiTheme="minorHAnsi" w:hAnsiTheme="minorHAnsi" w:cstheme="minorHAnsi"/>
          <w:sz w:val="22"/>
          <w:szCs w:val="22"/>
        </w:rPr>
        <w:tab/>
      </w:r>
    </w:p>
    <w:p w14:paraId="4CBCB6D2" w14:textId="77777777" w:rsidR="00432D44" w:rsidRPr="003D1D4B" w:rsidRDefault="00432D44" w:rsidP="00432D44">
      <w:pPr>
        <w:spacing w:line="360" w:lineRule="auto"/>
        <w:rPr>
          <w:rFonts w:asciiTheme="minorHAnsi" w:hAnsiTheme="minorHAnsi" w:cstheme="minorHAnsi"/>
          <w:sz w:val="22"/>
          <w:szCs w:val="22"/>
        </w:rPr>
      </w:pPr>
      <w:r w:rsidRPr="003D1D4B">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32D44" w:rsidRPr="003D1D4B" w14:paraId="205ACA0F" w14:textId="77777777" w:rsidTr="0029255A">
        <w:trPr>
          <w:trHeight w:val="261"/>
        </w:trPr>
        <w:tc>
          <w:tcPr>
            <w:tcW w:w="4644" w:type="dxa"/>
            <w:shd w:val="clear" w:color="auto" w:fill="FFFFFF"/>
          </w:tcPr>
          <w:p w14:paraId="7EBE6BEE" w14:textId="77777777" w:rsidR="00432D44" w:rsidRPr="003D1D4B" w:rsidRDefault="00432D44" w:rsidP="0029255A">
            <w:pPr>
              <w:pStyle w:val="Header"/>
              <w:rPr>
                <w:rFonts w:asciiTheme="minorHAnsi" w:hAnsiTheme="minorHAnsi" w:cstheme="minorHAnsi"/>
                <w:bCs/>
                <w:snapToGrid w:val="0"/>
                <w:sz w:val="22"/>
                <w:szCs w:val="22"/>
              </w:rPr>
            </w:pPr>
            <w:r w:rsidRPr="003D1D4B">
              <w:rPr>
                <w:rFonts w:asciiTheme="minorHAnsi" w:hAnsiTheme="minorHAnsi" w:cstheme="minorHAnsi"/>
                <w:bCs/>
                <w:snapToGrid w:val="0"/>
                <w:sz w:val="22"/>
                <w:szCs w:val="22"/>
              </w:rPr>
              <w:t xml:space="preserve">All departmental managers </w:t>
            </w:r>
          </w:p>
        </w:tc>
        <w:tc>
          <w:tcPr>
            <w:tcW w:w="4644" w:type="dxa"/>
            <w:shd w:val="clear" w:color="auto" w:fill="FFFFFF"/>
          </w:tcPr>
          <w:p w14:paraId="6A3F7AE6" w14:textId="77777777" w:rsidR="00432D44" w:rsidRPr="003D1D4B" w:rsidRDefault="00432D44" w:rsidP="0029255A">
            <w:pPr>
              <w:pStyle w:val="Header"/>
              <w:rPr>
                <w:rFonts w:asciiTheme="minorHAnsi" w:hAnsiTheme="minorHAnsi" w:cstheme="minorHAnsi"/>
                <w:b/>
                <w:snapToGrid w:val="0"/>
                <w:sz w:val="22"/>
                <w:szCs w:val="22"/>
              </w:rPr>
            </w:pPr>
            <w:r w:rsidRPr="003D1D4B">
              <w:rPr>
                <w:rFonts w:asciiTheme="minorHAnsi" w:hAnsiTheme="minorHAnsi" w:cstheme="minorHAnsi"/>
                <w:iCs/>
                <w:snapToGrid w:val="0"/>
                <w:sz w:val="22"/>
                <w:szCs w:val="22"/>
              </w:rPr>
              <w:t>All sectional heads</w:t>
            </w:r>
          </w:p>
        </w:tc>
      </w:tr>
      <w:tr w:rsidR="00432D44" w:rsidRPr="003D1D4B" w14:paraId="55A9FD33" w14:textId="77777777" w:rsidTr="0029255A">
        <w:trPr>
          <w:trHeight w:val="276"/>
        </w:trPr>
        <w:tc>
          <w:tcPr>
            <w:tcW w:w="4644" w:type="dxa"/>
            <w:shd w:val="clear" w:color="auto" w:fill="FFFFFF"/>
          </w:tcPr>
          <w:p w14:paraId="560668A1" w14:textId="77777777" w:rsidR="00432D44" w:rsidRPr="003D1D4B" w:rsidRDefault="00432D44" w:rsidP="0029255A">
            <w:pPr>
              <w:pStyle w:val="Header"/>
              <w:rPr>
                <w:rFonts w:asciiTheme="minorHAnsi" w:hAnsiTheme="minorHAnsi" w:cstheme="minorHAnsi"/>
                <w:iCs/>
                <w:snapToGrid w:val="0"/>
                <w:sz w:val="22"/>
                <w:szCs w:val="22"/>
              </w:rPr>
            </w:pPr>
            <w:r w:rsidRPr="003D1D4B">
              <w:rPr>
                <w:rFonts w:asciiTheme="minorHAnsi" w:hAnsiTheme="minorHAnsi" w:cstheme="minorHAnsi"/>
                <w:iCs/>
                <w:snapToGrid w:val="0"/>
                <w:sz w:val="22"/>
                <w:szCs w:val="22"/>
              </w:rPr>
              <w:t>QA Doc. Unit staff</w:t>
            </w:r>
          </w:p>
        </w:tc>
        <w:tc>
          <w:tcPr>
            <w:tcW w:w="4644" w:type="dxa"/>
            <w:shd w:val="clear" w:color="auto" w:fill="FFFFFF"/>
          </w:tcPr>
          <w:p w14:paraId="4EE8D7C2" w14:textId="77777777" w:rsidR="00432D44" w:rsidRPr="003D1D4B" w:rsidRDefault="00432D44" w:rsidP="0029255A">
            <w:pPr>
              <w:pStyle w:val="Header"/>
              <w:rPr>
                <w:rFonts w:asciiTheme="minorHAnsi" w:hAnsiTheme="minorHAnsi" w:cstheme="minorHAnsi"/>
                <w:iCs/>
                <w:snapToGrid w:val="0"/>
                <w:sz w:val="22"/>
                <w:szCs w:val="22"/>
              </w:rPr>
            </w:pPr>
            <w:r w:rsidRPr="003D1D4B">
              <w:rPr>
                <w:rFonts w:asciiTheme="minorHAnsi" w:hAnsiTheme="minorHAnsi" w:cstheme="minorHAnsi"/>
                <w:iCs/>
                <w:snapToGrid w:val="0"/>
                <w:sz w:val="22"/>
                <w:szCs w:val="22"/>
              </w:rPr>
              <w:t>All staff</w:t>
            </w:r>
          </w:p>
        </w:tc>
      </w:tr>
    </w:tbl>
    <w:p w14:paraId="7563718E" w14:textId="77777777" w:rsidR="00432D44" w:rsidRPr="003D1D4B" w:rsidRDefault="00432D44" w:rsidP="00432D44">
      <w:pPr>
        <w:spacing w:line="360" w:lineRule="auto"/>
        <w:ind w:left="360"/>
        <w:rPr>
          <w:rFonts w:asciiTheme="minorHAnsi" w:hAnsiTheme="minorHAnsi" w:cstheme="minorHAnsi"/>
          <w:b/>
          <w:sz w:val="22"/>
          <w:szCs w:val="22"/>
        </w:rPr>
      </w:pPr>
    </w:p>
    <w:p w14:paraId="0308413C" w14:textId="77777777" w:rsidR="00432D44" w:rsidRPr="003D1D4B" w:rsidRDefault="00432D44" w:rsidP="00432D44">
      <w:pPr>
        <w:spacing w:line="360" w:lineRule="auto"/>
        <w:rPr>
          <w:rFonts w:asciiTheme="minorHAnsi" w:hAnsiTheme="minorHAnsi" w:cstheme="minorHAnsi"/>
          <w:b/>
          <w:sz w:val="22"/>
          <w:szCs w:val="22"/>
        </w:rPr>
      </w:pPr>
      <w:r w:rsidRPr="003D1D4B">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32D44" w:rsidRPr="003D1D4B" w14:paraId="41D1D97C" w14:textId="77777777" w:rsidTr="0029255A">
        <w:tc>
          <w:tcPr>
            <w:tcW w:w="2610" w:type="dxa"/>
            <w:shd w:val="clear" w:color="auto" w:fill="auto"/>
          </w:tcPr>
          <w:p w14:paraId="6EBB5CF5" w14:textId="77777777" w:rsidR="00432D44" w:rsidRPr="003D1D4B" w:rsidRDefault="00432D44" w:rsidP="0029255A">
            <w:pPr>
              <w:spacing w:line="276" w:lineRule="auto"/>
              <w:rPr>
                <w:rFonts w:asciiTheme="minorHAnsi" w:eastAsia="Calibri" w:hAnsiTheme="minorHAnsi" w:cstheme="minorHAnsi"/>
                <w:sz w:val="22"/>
                <w:szCs w:val="22"/>
              </w:rPr>
            </w:pPr>
            <w:r w:rsidRPr="003D1D4B">
              <w:rPr>
                <w:rFonts w:asciiTheme="minorHAnsi" w:eastAsia="Calibri" w:hAnsiTheme="minorHAnsi" w:cstheme="minorHAnsi"/>
                <w:sz w:val="22"/>
                <w:szCs w:val="22"/>
              </w:rPr>
              <w:t>MASTER COPIES</w:t>
            </w:r>
          </w:p>
        </w:tc>
        <w:tc>
          <w:tcPr>
            <w:tcW w:w="6780" w:type="dxa"/>
            <w:shd w:val="clear" w:color="auto" w:fill="auto"/>
          </w:tcPr>
          <w:p w14:paraId="24EA0BC2" w14:textId="77777777" w:rsidR="00432D44" w:rsidRPr="003D1D4B" w:rsidRDefault="00432D44" w:rsidP="0029255A">
            <w:pPr>
              <w:spacing w:line="276" w:lineRule="auto"/>
              <w:rPr>
                <w:rFonts w:asciiTheme="minorHAnsi" w:eastAsia="Calibri" w:hAnsiTheme="minorHAnsi" w:cstheme="minorHAnsi"/>
                <w:sz w:val="22"/>
                <w:szCs w:val="22"/>
              </w:rPr>
            </w:pPr>
            <w:r w:rsidRPr="003D1D4B">
              <w:rPr>
                <w:rFonts w:asciiTheme="minorHAnsi" w:eastAsia="Calibri" w:hAnsiTheme="minorHAnsi" w:cstheme="minorHAnsi"/>
                <w:sz w:val="22"/>
                <w:szCs w:val="22"/>
              </w:rPr>
              <w:t>QUALITY ASSURANCE</w:t>
            </w:r>
          </w:p>
        </w:tc>
      </w:tr>
      <w:tr w:rsidR="00432D44" w:rsidRPr="003D1D4B" w14:paraId="4DEE8BEC" w14:textId="77777777" w:rsidTr="0029255A">
        <w:tc>
          <w:tcPr>
            <w:tcW w:w="2610" w:type="dxa"/>
            <w:shd w:val="clear" w:color="auto" w:fill="auto"/>
          </w:tcPr>
          <w:p w14:paraId="2A9132E1" w14:textId="77777777" w:rsidR="00432D44" w:rsidRPr="003D1D4B" w:rsidRDefault="00432D44" w:rsidP="0029255A">
            <w:pPr>
              <w:spacing w:line="276" w:lineRule="auto"/>
              <w:rPr>
                <w:rFonts w:asciiTheme="minorHAnsi" w:eastAsia="Calibri" w:hAnsiTheme="minorHAnsi" w:cstheme="minorHAnsi"/>
                <w:sz w:val="22"/>
                <w:szCs w:val="22"/>
              </w:rPr>
            </w:pPr>
            <w:r w:rsidRPr="003D1D4B">
              <w:rPr>
                <w:rFonts w:asciiTheme="minorHAnsi" w:eastAsia="Calibri" w:hAnsiTheme="minorHAnsi" w:cstheme="minorHAnsi"/>
                <w:sz w:val="22"/>
                <w:szCs w:val="22"/>
              </w:rPr>
              <w:t xml:space="preserve">CONTROLLED COPIES </w:t>
            </w:r>
          </w:p>
        </w:tc>
        <w:tc>
          <w:tcPr>
            <w:tcW w:w="6780" w:type="dxa"/>
            <w:shd w:val="clear" w:color="auto" w:fill="auto"/>
          </w:tcPr>
          <w:p w14:paraId="1F59AA7F" w14:textId="77777777" w:rsidR="00432D44" w:rsidRPr="003D1D4B" w:rsidRDefault="00432D44" w:rsidP="0029255A">
            <w:pPr>
              <w:spacing w:line="276" w:lineRule="auto"/>
              <w:rPr>
                <w:rFonts w:asciiTheme="minorHAnsi" w:eastAsia="Calibri" w:hAnsiTheme="minorHAnsi" w:cstheme="minorHAnsi"/>
                <w:sz w:val="22"/>
                <w:szCs w:val="22"/>
              </w:rPr>
            </w:pPr>
            <w:r w:rsidRPr="003D1D4B">
              <w:rPr>
                <w:rFonts w:asciiTheme="minorHAnsi" w:eastAsia="Calibri" w:hAnsiTheme="minorHAnsi" w:cstheme="minorHAnsi"/>
                <w:sz w:val="22"/>
                <w:szCs w:val="22"/>
              </w:rPr>
              <w:t>ALL DEPARTMENT</w:t>
            </w:r>
          </w:p>
        </w:tc>
      </w:tr>
    </w:tbl>
    <w:p w14:paraId="537AC901" w14:textId="77777777" w:rsidR="00432D44" w:rsidRPr="003D1D4B" w:rsidRDefault="00432D44" w:rsidP="00432D44">
      <w:pPr>
        <w:spacing w:line="360" w:lineRule="auto"/>
        <w:rPr>
          <w:rFonts w:asciiTheme="minorHAnsi" w:hAnsiTheme="minorHAnsi" w:cstheme="minorHAnsi"/>
          <w:b/>
          <w:sz w:val="22"/>
          <w:szCs w:val="22"/>
        </w:rPr>
      </w:pPr>
    </w:p>
    <w:p w14:paraId="263F9C36" w14:textId="77777777" w:rsidR="003D1D4B" w:rsidRPr="003D1D4B" w:rsidRDefault="003D1D4B" w:rsidP="00432D44">
      <w:pPr>
        <w:spacing w:line="360" w:lineRule="auto"/>
        <w:rPr>
          <w:rFonts w:asciiTheme="minorHAnsi" w:hAnsiTheme="minorHAnsi" w:cstheme="minorHAnsi"/>
          <w:b/>
          <w:sz w:val="22"/>
          <w:szCs w:val="22"/>
        </w:rPr>
      </w:pPr>
    </w:p>
    <w:p w14:paraId="6C394A3B" w14:textId="77777777" w:rsidR="003D1D4B" w:rsidRPr="003D1D4B" w:rsidRDefault="003D1D4B" w:rsidP="00432D44">
      <w:pPr>
        <w:spacing w:line="360" w:lineRule="auto"/>
        <w:rPr>
          <w:rFonts w:asciiTheme="minorHAnsi" w:hAnsiTheme="minorHAnsi" w:cstheme="minorHAnsi"/>
          <w:b/>
          <w:sz w:val="22"/>
          <w:szCs w:val="22"/>
        </w:rPr>
      </w:pPr>
    </w:p>
    <w:p w14:paraId="275419BA" w14:textId="77777777" w:rsidR="003D1D4B" w:rsidRPr="003D1D4B" w:rsidRDefault="003D1D4B" w:rsidP="00432D44">
      <w:pPr>
        <w:spacing w:line="360" w:lineRule="auto"/>
        <w:rPr>
          <w:rFonts w:asciiTheme="minorHAnsi" w:hAnsiTheme="minorHAnsi" w:cstheme="minorHAnsi"/>
          <w:b/>
          <w:sz w:val="22"/>
          <w:szCs w:val="22"/>
        </w:rPr>
      </w:pPr>
    </w:p>
    <w:p w14:paraId="287E1743" w14:textId="6CE1A3C1" w:rsidR="00432D44" w:rsidRPr="003D1D4B" w:rsidRDefault="00432D44" w:rsidP="00432D44">
      <w:pPr>
        <w:spacing w:line="360" w:lineRule="auto"/>
        <w:rPr>
          <w:rFonts w:asciiTheme="minorHAnsi" w:hAnsiTheme="minorHAnsi" w:cstheme="minorHAnsi"/>
          <w:b/>
          <w:sz w:val="22"/>
          <w:szCs w:val="22"/>
        </w:rPr>
      </w:pPr>
      <w:r w:rsidRPr="003D1D4B">
        <w:rPr>
          <w:rFonts w:asciiTheme="minorHAnsi" w:hAnsiTheme="minorHAnsi" w:cstheme="minorHAnsi"/>
          <w:b/>
          <w:sz w:val="22"/>
          <w:szCs w:val="22"/>
        </w:rPr>
        <w:lastRenderedPageBreak/>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32D44" w:rsidRPr="003D1D4B" w14:paraId="41393A14" w14:textId="77777777" w:rsidTr="0029255A">
        <w:tc>
          <w:tcPr>
            <w:tcW w:w="2376" w:type="dxa"/>
            <w:shd w:val="clear" w:color="auto" w:fill="auto"/>
          </w:tcPr>
          <w:p w14:paraId="084F2E66"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b/>
                <w:sz w:val="22"/>
                <w:szCs w:val="22"/>
              </w:rPr>
              <w:t>CURRENT REVISION</w:t>
            </w:r>
          </w:p>
        </w:tc>
        <w:tc>
          <w:tcPr>
            <w:tcW w:w="2127" w:type="dxa"/>
            <w:shd w:val="clear" w:color="auto" w:fill="auto"/>
          </w:tcPr>
          <w:p w14:paraId="60B3B65A"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b/>
                <w:sz w:val="22"/>
                <w:szCs w:val="22"/>
              </w:rPr>
              <w:t>SUPERSEDE</w:t>
            </w:r>
          </w:p>
        </w:tc>
        <w:tc>
          <w:tcPr>
            <w:tcW w:w="5244" w:type="dxa"/>
            <w:shd w:val="clear" w:color="auto" w:fill="auto"/>
          </w:tcPr>
          <w:p w14:paraId="6967767B"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b/>
                <w:sz w:val="22"/>
                <w:szCs w:val="22"/>
              </w:rPr>
              <w:t>REASON FOR REVIEW</w:t>
            </w:r>
          </w:p>
        </w:tc>
      </w:tr>
      <w:tr w:rsidR="00432D44" w:rsidRPr="003D1D4B" w14:paraId="44383F67" w14:textId="77777777" w:rsidTr="0029255A">
        <w:tc>
          <w:tcPr>
            <w:tcW w:w="2376" w:type="dxa"/>
            <w:shd w:val="clear" w:color="auto" w:fill="auto"/>
          </w:tcPr>
          <w:p w14:paraId="4B75F299"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sz w:val="22"/>
                <w:szCs w:val="22"/>
              </w:rPr>
              <w:t>00</w:t>
            </w:r>
          </w:p>
        </w:tc>
        <w:tc>
          <w:tcPr>
            <w:tcW w:w="2127" w:type="dxa"/>
            <w:shd w:val="clear" w:color="auto" w:fill="auto"/>
          </w:tcPr>
          <w:p w14:paraId="06E8AF8D"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sz w:val="22"/>
                <w:szCs w:val="22"/>
              </w:rPr>
              <w:t xml:space="preserve">Nil </w:t>
            </w:r>
          </w:p>
        </w:tc>
        <w:tc>
          <w:tcPr>
            <w:tcW w:w="5244" w:type="dxa"/>
            <w:shd w:val="clear" w:color="auto" w:fill="auto"/>
          </w:tcPr>
          <w:p w14:paraId="27A37124"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sz w:val="22"/>
                <w:szCs w:val="22"/>
              </w:rPr>
              <w:t>First issue</w:t>
            </w:r>
          </w:p>
        </w:tc>
      </w:tr>
      <w:tr w:rsidR="00432D44" w:rsidRPr="003D1D4B" w14:paraId="673F2C30" w14:textId="77777777" w:rsidTr="0029255A">
        <w:tc>
          <w:tcPr>
            <w:tcW w:w="2376" w:type="dxa"/>
            <w:shd w:val="clear" w:color="auto" w:fill="auto"/>
          </w:tcPr>
          <w:p w14:paraId="3CE53DA4"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sz w:val="22"/>
                <w:szCs w:val="22"/>
              </w:rPr>
              <w:t>06</w:t>
            </w:r>
          </w:p>
        </w:tc>
        <w:tc>
          <w:tcPr>
            <w:tcW w:w="2127" w:type="dxa"/>
            <w:shd w:val="clear" w:color="auto" w:fill="auto"/>
          </w:tcPr>
          <w:p w14:paraId="417A93A5" w14:textId="77777777" w:rsidR="00432D44" w:rsidRPr="003D1D4B" w:rsidRDefault="00432D44" w:rsidP="0029255A">
            <w:pPr>
              <w:spacing w:line="360" w:lineRule="auto"/>
              <w:rPr>
                <w:rFonts w:asciiTheme="minorHAnsi" w:eastAsia="Calibri" w:hAnsiTheme="minorHAnsi" w:cstheme="minorHAnsi"/>
                <w:b/>
                <w:sz w:val="22"/>
                <w:szCs w:val="22"/>
              </w:rPr>
            </w:pPr>
            <w:r w:rsidRPr="003D1D4B">
              <w:rPr>
                <w:rFonts w:asciiTheme="minorHAnsi" w:eastAsia="Calibri" w:hAnsiTheme="minorHAnsi" w:cstheme="minorHAnsi"/>
                <w:sz w:val="22"/>
                <w:szCs w:val="22"/>
              </w:rPr>
              <w:t>05</w:t>
            </w:r>
          </w:p>
        </w:tc>
        <w:tc>
          <w:tcPr>
            <w:tcW w:w="5244" w:type="dxa"/>
            <w:shd w:val="clear" w:color="auto" w:fill="auto"/>
          </w:tcPr>
          <w:p w14:paraId="167EFD55" w14:textId="77777777" w:rsidR="00432D44" w:rsidRPr="003D1D4B" w:rsidRDefault="00432D44" w:rsidP="0029255A">
            <w:pPr>
              <w:numPr>
                <w:ilvl w:val="2"/>
                <w:numId w:val="2"/>
              </w:numPr>
              <w:spacing w:line="276" w:lineRule="auto"/>
              <w:ind w:right="992"/>
              <w:rPr>
                <w:rFonts w:asciiTheme="minorHAnsi" w:eastAsia="Calibri" w:hAnsiTheme="minorHAnsi" w:cstheme="minorHAnsi"/>
                <w:sz w:val="22"/>
                <w:szCs w:val="22"/>
              </w:rPr>
            </w:pPr>
            <w:r w:rsidRPr="003D1D4B">
              <w:rPr>
                <w:rFonts w:asciiTheme="minorHAnsi" w:eastAsia="Calibri" w:hAnsiTheme="minorHAnsi" w:cstheme="minorHAnsi"/>
                <w:sz w:val="22"/>
                <w:szCs w:val="22"/>
              </w:rPr>
              <w:t>Change in sop format.</w:t>
            </w:r>
          </w:p>
          <w:p w14:paraId="20C957EF" w14:textId="77777777" w:rsidR="00432D44" w:rsidRPr="003D1D4B" w:rsidRDefault="00432D44" w:rsidP="0029255A">
            <w:pPr>
              <w:numPr>
                <w:ilvl w:val="2"/>
                <w:numId w:val="2"/>
              </w:numPr>
              <w:spacing w:line="276" w:lineRule="auto"/>
              <w:ind w:right="992"/>
              <w:rPr>
                <w:rFonts w:asciiTheme="minorHAnsi" w:eastAsia="Calibri" w:hAnsiTheme="minorHAnsi" w:cstheme="minorHAnsi"/>
                <w:sz w:val="22"/>
                <w:szCs w:val="22"/>
              </w:rPr>
            </w:pPr>
            <w:r w:rsidRPr="003D1D4B">
              <w:rPr>
                <w:rFonts w:asciiTheme="minorHAnsi" w:hAnsiTheme="minorHAnsi" w:cstheme="minorHAnsi"/>
                <w:sz w:val="22"/>
                <w:szCs w:val="22"/>
              </w:rPr>
              <w:t>Inclusion of traceability of enclosures to parent SOP</w:t>
            </w:r>
          </w:p>
        </w:tc>
      </w:tr>
    </w:tbl>
    <w:p w14:paraId="7D8F0866" w14:textId="77777777" w:rsidR="00432D44" w:rsidRPr="003D1D4B" w:rsidRDefault="00432D44" w:rsidP="00432D44">
      <w:pPr>
        <w:spacing w:line="360" w:lineRule="auto"/>
        <w:rPr>
          <w:rFonts w:asciiTheme="minorHAnsi" w:hAnsiTheme="minorHAnsi" w:cstheme="minorHAnsi"/>
          <w:b/>
          <w:sz w:val="22"/>
          <w:szCs w:val="22"/>
        </w:rPr>
      </w:pPr>
    </w:p>
    <w:p w14:paraId="73421E86" w14:textId="77777777" w:rsidR="00432D44" w:rsidRPr="003D1D4B" w:rsidRDefault="00432D44" w:rsidP="00432D44">
      <w:pPr>
        <w:rPr>
          <w:rFonts w:asciiTheme="minorHAnsi" w:hAnsiTheme="minorHAnsi" w:cstheme="minorHAnsi"/>
          <w:sz w:val="22"/>
          <w:szCs w:val="22"/>
        </w:rPr>
      </w:pPr>
    </w:p>
    <w:p w14:paraId="4A99E30E" w14:textId="77777777" w:rsidR="00432D44" w:rsidRPr="003D1D4B" w:rsidRDefault="00432D44" w:rsidP="00432D44">
      <w:pPr>
        <w:rPr>
          <w:rFonts w:asciiTheme="minorHAnsi" w:hAnsiTheme="minorHAnsi" w:cstheme="minorHAnsi"/>
          <w:sz w:val="22"/>
          <w:szCs w:val="22"/>
        </w:rPr>
      </w:pPr>
    </w:p>
    <w:p w14:paraId="0CA86AFA" w14:textId="77777777" w:rsidR="00432D44" w:rsidRPr="003D1D4B" w:rsidRDefault="00432D44" w:rsidP="00432D44">
      <w:pPr>
        <w:rPr>
          <w:rFonts w:asciiTheme="minorHAnsi" w:hAnsiTheme="minorHAnsi" w:cstheme="minorHAnsi"/>
          <w:sz w:val="22"/>
          <w:szCs w:val="22"/>
        </w:rPr>
      </w:pPr>
    </w:p>
    <w:p w14:paraId="341CB8F6" w14:textId="77777777" w:rsidR="00432D44" w:rsidRPr="003D1D4B" w:rsidRDefault="00432D44" w:rsidP="00432D44">
      <w:pPr>
        <w:rPr>
          <w:rFonts w:asciiTheme="minorHAnsi" w:hAnsiTheme="minorHAnsi" w:cstheme="minorHAnsi"/>
          <w:sz w:val="22"/>
          <w:szCs w:val="22"/>
        </w:rPr>
      </w:pPr>
    </w:p>
    <w:p w14:paraId="4CF07B6D" w14:textId="77777777" w:rsidR="00432D44" w:rsidRPr="003D1D4B" w:rsidRDefault="00432D44" w:rsidP="00432D44">
      <w:pPr>
        <w:rPr>
          <w:rFonts w:asciiTheme="minorHAnsi" w:hAnsiTheme="minorHAnsi" w:cstheme="minorHAnsi"/>
          <w:sz w:val="22"/>
          <w:szCs w:val="22"/>
        </w:rPr>
      </w:pPr>
    </w:p>
    <w:p w14:paraId="40BBD811" w14:textId="77777777" w:rsidR="00432D44" w:rsidRPr="003D1D4B" w:rsidRDefault="00432D44" w:rsidP="00432D44">
      <w:pPr>
        <w:rPr>
          <w:rFonts w:asciiTheme="minorHAnsi" w:hAnsiTheme="minorHAnsi" w:cstheme="minorHAnsi"/>
          <w:sz w:val="22"/>
          <w:szCs w:val="22"/>
        </w:rPr>
      </w:pPr>
    </w:p>
    <w:p w14:paraId="015CEB5B" w14:textId="77777777" w:rsidR="00432D44" w:rsidRPr="003D1D4B" w:rsidRDefault="00432D44" w:rsidP="00432D44">
      <w:pPr>
        <w:rPr>
          <w:rFonts w:asciiTheme="minorHAnsi" w:hAnsiTheme="minorHAnsi" w:cstheme="minorHAnsi"/>
          <w:sz w:val="22"/>
          <w:szCs w:val="22"/>
        </w:rPr>
      </w:pPr>
    </w:p>
    <w:p w14:paraId="64BDBA1A" w14:textId="77777777" w:rsidR="00432D44" w:rsidRPr="003D1D4B" w:rsidRDefault="00432D44" w:rsidP="00432D44">
      <w:pPr>
        <w:rPr>
          <w:rFonts w:asciiTheme="minorHAnsi" w:hAnsiTheme="minorHAnsi" w:cstheme="minorHAnsi"/>
          <w:sz w:val="22"/>
          <w:szCs w:val="22"/>
        </w:rPr>
      </w:pPr>
    </w:p>
    <w:p w14:paraId="5D99728D" w14:textId="77777777" w:rsidR="00432D44" w:rsidRPr="003D1D4B" w:rsidRDefault="00432D44" w:rsidP="00432D44">
      <w:pPr>
        <w:rPr>
          <w:rFonts w:asciiTheme="minorHAnsi" w:hAnsiTheme="minorHAnsi" w:cstheme="minorHAnsi"/>
          <w:sz w:val="22"/>
          <w:szCs w:val="22"/>
        </w:rPr>
      </w:pPr>
    </w:p>
    <w:p w14:paraId="588E4451" w14:textId="77777777" w:rsidR="002C70FE" w:rsidRPr="003D1D4B" w:rsidRDefault="002C70FE">
      <w:pPr>
        <w:rPr>
          <w:rFonts w:asciiTheme="minorHAnsi" w:hAnsiTheme="minorHAnsi" w:cstheme="minorHAnsi"/>
          <w:sz w:val="22"/>
          <w:szCs w:val="22"/>
        </w:rPr>
      </w:pPr>
    </w:p>
    <w:sectPr w:rsidR="002C70FE" w:rsidRPr="003D1D4B" w:rsidSect="00432D44">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B5A50C" w14:textId="77777777" w:rsidR="009D52F3" w:rsidRDefault="009D52F3" w:rsidP="00432D44">
      <w:r>
        <w:separator/>
      </w:r>
    </w:p>
  </w:endnote>
  <w:endnote w:type="continuationSeparator" w:id="0">
    <w:p w14:paraId="0E067CD3" w14:textId="77777777" w:rsidR="009D52F3" w:rsidRDefault="009D52F3" w:rsidP="00432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6FE14" w14:textId="77777777" w:rsidR="00D645EF" w:rsidRDefault="00D645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4E481B" w14:textId="77777777" w:rsidR="00C86911" w:rsidRDefault="00B2363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645E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645EF">
      <w:rPr>
        <w:b/>
        <w:bCs/>
        <w:noProof/>
      </w:rPr>
      <w:t>3</w:t>
    </w:r>
    <w:r>
      <w:rPr>
        <w:b/>
        <w:bCs/>
        <w:sz w:val="24"/>
        <w:szCs w:val="24"/>
      </w:rPr>
      <w:fldChar w:fldCharType="end"/>
    </w:r>
  </w:p>
  <w:p w14:paraId="3B310B2D" w14:textId="77777777" w:rsidR="00C86911" w:rsidRDefault="00C86911">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06526A" w14:textId="77777777" w:rsidR="00D645EF" w:rsidRDefault="00D645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D5A0BA" w14:textId="77777777" w:rsidR="009D52F3" w:rsidRDefault="009D52F3" w:rsidP="00432D44">
      <w:r>
        <w:separator/>
      </w:r>
    </w:p>
  </w:footnote>
  <w:footnote w:type="continuationSeparator" w:id="0">
    <w:p w14:paraId="21EA6F71" w14:textId="77777777" w:rsidR="009D52F3" w:rsidRDefault="009D52F3" w:rsidP="00432D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B5CB4" w14:textId="77777777" w:rsidR="00D645EF" w:rsidRDefault="00D645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86B7DB" w14:textId="77777777" w:rsidR="00C86911" w:rsidRDefault="009D52F3">
    <w:pPr>
      <w:pStyle w:val="Header"/>
    </w:pPr>
    <w:r>
      <w:rPr>
        <w:noProof/>
      </w:rPr>
      <w:pict w14:anchorId="62CC8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6BB02108" w14:textId="77777777" w:rsidTr="00B17339">
      <w:trPr>
        <w:trHeight w:val="713"/>
      </w:trPr>
      <w:tc>
        <w:tcPr>
          <w:tcW w:w="1951" w:type="dxa"/>
          <w:vMerge w:val="restart"/>
          <w:shd w:val="clear" w:color="auto" w:fill="auto"/>
        </w:tcPr>
        <w:p w14:paraId="7D483D52" w14:textId="77777777" w:rsidR="00C86911" w:rsidRPr="00B17339" w:rsidRDefault="00B2363B"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3C322BD2" wp14:editId="6BC7D926">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7658127" w14:textId="77777777" w:rsidR="00C86911" w:rsidRPr="00B17339" w:rsidRDefault="00B2363B"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C189380" w14:textId="77777777" w:rsidR="00C86911" w:rsidRPr="00B17339" w:rsidRDefault="00B2363B"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05DF89A5" w14:textId="77777777" w:rsidR="00C86911" w:rsidRPr="00B17339" w:rsidRDefault="00B2363B"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5202B3A" w14:textId="77777777" w:rsidTr="00B17339">
      <w:trPr>
        <w:trHeight w:val="712"/>
      </w:trPr>
      <w:tc>
        <w:tcPr>
          <w:tcW w:w="1951" w:type="dxa"/>
          <w:vMerge/>
          <w:shd w:val="clear" w:color="auto" w:fill="auto"/>
        </w:tcPr>
        <w:p w14:paraId="5EF0228C" w14:textId="77777777" w:rsidR="00C86911" w:rsidRPr="00B17339" w:rsidRDefault="00C86911" w:rsidP="00002798">
          <w:pPr>
            <w:pStyle w:val="Header"/>
            <w:rPr>
              <w:rFonts w:ascii="Calibri" w:eastAsia="Calibri" w:hAnsi="Calibri" w:cs="Calibri"/>
              <w:i/>
              <w:noProof/>
              <w:sz w:val="22"/>
              <w:szCs w:val="22"/>
            </w:rPr>
          </w:pPr>
        </w:p>
      </w:tc>
      <w:tc>
        <w:tcPr>
          <w:tcW w:w="6804" w:type="dxa"/>
          <w:gridSpan w:val="3"/>
          <w:shd w:val="clear" w:color="auto" w:fill="auto"/>
        </w:tcPr>
        <w:p w14:paraId="3D6A2B67" w14:textId="39E404E5" w:rsidR="00C86911" w:rsidRPr="009329F3" w:rsidRDefault="00B2363B"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sidRPr="00C66E29">
            <w:rPr>
              <w:rFonts w:asciiTheme="minorHAnsi" w:hAnsiTheme="minorHAnsi" w:cstheme="minorHAnsi"/>
              <w:b/>
            </w:rPr>
            <w:t xml:space="preserve"> </w:t>
          </w:r>
          <w:r>
            <w:rPr>
              <w:rFonts w:ascii="Calibri" w:hAnsi="Calibri" w:cs="Calibri"/>
              <w:b/>
            </w:rPr>
            <w:t>C</w:t>
          </w:r>
          <w:r w:rsidR="00432D44">
            <w:rPr>
              <w:rFonts w:ascii="Calibri" w:hAnsi="Calibri" w:cs="Calibri"/>
              <w:b/>
            </w:rPr>
            <w:t>alibration of Production Equipment</w:t>
          </w:r>
        </w:p>
      </w:tc>
      <w:tc>
        <w:tcPr>
          <w:tcW w:w="1541" w:type="dxa"/>
          <w:vMerge/>
          <w:shd w:val="clear" w:color="auto" w:fill="auto"/>
        </w:tcPr>
        <w:p w14:paraId="2D0FE064" w14:textId="77777777" w:rsidR="00C86911" w:rsidRPr="00B17339" w:rsidRDefault="00C86911" w:rsidP="00002798">
          <w:pPr>
            <w:pStyle w:val="Header"/>
            <w:rPr>
              <w:rFonts w:ascii="Calibri" w:eastAsia="Calibri" w:hAnsi="Calibri" w:cs="Calibri"/>
              <w:sz w:val="22"/>
              <w:szCs w:val="22"/>
            </w:rPr>
          </w:pPr>
        </w:p>
      </w:tc>
    </w:tr>
    <w:tr w:rsidR="00A76555" w:rsidRPr="00B17339" w14:paraId="5E21AF0D" w14:textId="77777777" w:rsidTr="00B17339">
      <w:trPr>
        <w:trHeight w:val="188"/>
      </w:trPr>
      <w:tc>
        <w:tcPr>
          <w:tcW w:w="1951" w:type="dxa"/>
          <w:vMerge w:val="restart"/>
          <w:shd w:val="clear" w:color="auto" w:fill="auto"/>
        </w:tcPr>
        <w:p w14:paraId="4E27342D" w14:textId="77777777" w:rsidR="00C86911" w:rsidRPr="00B17339" w:rsidRDefault="00B2363B"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1096F99" w14:textId="77777777" w:rsidR="00C86911" w:rsidRPr="00B17339" w:rsidRDefault="00B2363B"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720B24D5" w14:textId="77777777" w:rsidR="00C86911" w:rsidRPr="00B17339" w:rsidRDefault="00C86911" w:rsidP="00893679">
          <w:pPr>
            <w:pStyle w:val="Header"/>
            <w:jc w:val="center"/>
            <w:rPr>
              <w:rFonts w:ascii="Calibri" w:eastAsia="Calibri" w:hAnsi="Calibri" w:cs="Calibri"/>
              <w:b/>
              <w:bCs/>
              <w:sz w:val="28"/>
              <w:szCs w:val="28"/>
            </w:rPr>
          </w:pPr>
        </w:p>
        <w:p w14:paraId="309100EE" w14:textId="547D08C1" w:rsidR="00C86911" w:rsidRPr="00B17339" w:rsidRDefault="00B2363B"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sidR="008E2CB6">
            <w:rPr>
              <w:rFonts w:ascii="Calibri" w:eastAsia="Calibri" w:hAnsi="Calibri" w:cs="Calibri"/>
              <w:b/>
              <w:bCs/>
              <w:sz w:val="28"/>
              <w:szCs w:val="28"/>
            </w:rPr>
            <w:t>PDG</w:t>
          </w:r>
          <w:r w:rsidRPr="00B17339">
            <w:rPr>
              <w:rFonts w:ascii="Calibri" w:eastAsia="Calibri" w:hAnsi="Calibri" w:cs="Calibri"/>
              <w:b/>
              <w:bCs/>
              <w:sz w:val="28"/>
              <w:szCs w:val="28"/>
            </w:rPr>
            <w:t>-</w:t>
          </w:r>
          <w:r w:rsidR="008E2CB6">
            <w:rPr>
              <w:rFonts w:ascii="Calibri" w:eastAsia="Calibri" w:hAnsi="Calibri" w:cs="Calibri"/>
              <w:b/>
              <w:bCs/>
              <w:sz w:val="28"/>
              <w:szCs w:val="28"/>
            </w:rPr>
            <w:t>PD</w:t>
          </w:r>
          <w:r w:rsidRPr="00B17339">
            <w:rPr>
              <w:rFonts w:ascii="Calibri" w:eastAsia="Calibri" w:hAnsi="Calibri" w:cs="Calibri"/>
              <w:b/>
              <w:bCs/>
              <w:sz w:val="28"/>
              <w:szCs w:val="28"/>
            </w:rPr>
            <w:t>-0</w:t>
          </w:r>
          <w:r w:rsidR="00D645EF">
            <w:rPr>
              <w:rFonts w:ascii="Calibri" w:eastAsia="Calibri" w:hAnsi="Calibri" w:cs="Calibri"/>
              <w:b/>
              <w:bCs/>
              <w:sz w:val="28"/>
              <w:szCs w:val="28"/>
            </w:rPr>
            <w:t>07</w:t>
          </w:r>
          <w:bookmarkStart w:id="0" w:name="_GoBack"/>
          <w:bookmarkEnd w:id="0"/>
        </w:p>
      </w:tc>
      <w:tc>
        <w:tcPr>
          <w:tcW w:w="1701" w:type="dxa"/>
          <w:shd w:val="clear" w:color="auto" w:fill="auto"/>
          <w:vAlign w:val="bottom"/>
        </w:tcPr>
        <w:p w14:paraId="45DD868C" w14:textId="77777777" w:rsidR="00C86911" w:rsidRPr="00B17339" w:rsidRDefault="00B2363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E7F8BC3" w14:textId="77777777" w:rsidR="00C86911" w:rsidRPr="00B17339" w:rsidRDefault="00B2363B"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2A3DEEF" w14:textId="77777777" w:rsidTr="00B17339">
      <w:trPr>
        <w:trHeight w:val="187"/>
      </w:trPr>
      <w:tc>
        <w:tcPr>
          <w:tcW w:w="1951" w:type="dxa"/>
          <w:vMerge/>
          <w:shd w:val="clear" w:color="auto" w:fill="auto"/>
        </w:tcPr>
        <w:p w14:paraId="4D455F30" w14:textId="77777777" w:rsidR="00C86911" w:rsidRPr="00B17339" w:rsidRDefault="00C86911" w:rsidP="00002798">
          <w:pPr>
            <w:pStyle w:val="Header"/>
            <w:rPr>
              <w:rFonts w:ascii="Calibri" w:eastAsia="Calibri" w:hAnsi="Calibri" w:cs="Calibri"/>
              <w:b/>
              <w:sz w:val="22"/>
              <w:szCs w:val="22"/>
            </w:rPr>
          </w:pPr>
        </w:p>
      </w:tc>
      <w:tc>
        <w:tcPr>
          <w:tcW w:w="1418" w:type="dxa"/>
          <w:vMerge/>
          <w:shd w:val="clear" w:color="auto" w:fill="auto"/>
        </w:tcPr>
        <w:p w14:paraId="796189A1" w14:textId="77777777" w:rsidR="00C86911" w:rsidRPr="00B17339" w:rsidRDefault="00C86911" w:rsidP="00002798">
          <w:pPr>
            <w:pStyle w:val="Header"/>
            <w:rPr>
              <w:rFonts w:ascii="Calibri" w:eastAsia="Calibri" w:hAnsi="Calibri" w:cs="Calibri"/>
              <w:sz w:val="22"/>
              <w:szCs w:val="22"/>
            </w:rPr>
          </w:pPr>
        </w:p>
      </w:tc>
      <w:tc>
        <w:tcPr>
          <w:tcW w:w="3685" w:type="dxa"/>
          <w:vMerge/>
          <w:shd w:val="clear" w:color="auto" w:fill="auto"/>
        </w:tcPr>
        <w:p w14:paraId="2DE9D37C" w14:textId="77777777" w:rsidR="00C86911" w:rsidRPr="00B17339" w:rsidRDefault="00C86911" w:rsidP="00002798">
          <w:pPr>
            <w:pStyle w:val="Header"/>
            <w:jc w:val="center"/>
            <w:rPr>
              <w:rFonts w:ascii="Calibri" w:eastAsia="Calibri" w:hAnsi="Calibri" w:cs="Calibri"/>
              <w:sz w:val="22"/>
              <w:szCs w:val="22"/>
            </w:rPr>
          </w:pPr>
        </w:p>
      </w:tc>
      <w:tc>
        <w:tcPr>
          <w:tcW w:w="1701" w:type="dxa"/>
          <w:shd w:val="clear" w:color="auto" w:fill="auto"/>
          <w:vAlign w:val="bottom"/>
        </w:tcPr>
        <w:p w14:paraId="7E630865" w14:textId="77777777" w:rsidR="00C86911" w:rsidRPr="00B17339" w:rsidRDefault="00B2363B"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8460E6B" w14:textId="77777777" w:rsidR="00C86911" w:rsidRPr="00B17339" w:rsidRDefault="00B2363B"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FD7AB9F" w14:textId="77777777" w:rsidTr="00B17339">
      <w:trPr>
        <w:trHeight w:val="367"/>
      </w:trPr>
      <w:tc>
        <w:tcPr>
          <w:tcW w:w="1951" w:type="dxa"/>
          <w:shd w:val="clear" w:color="auto" w:fill="auto"/>
        </w:tcPr>
        <w:p w14:paraId="13AC5C48" w14:textId="77777777" w:rsidR="00C86911" w:rsidRPr="00B17339" w:rsidRDefault="00B2363B"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565CE788" w14:textId="6D42B6B5" w:rsidR="00C86911" w:rsidRPr="00B17339" w:rsidRDefault="00D645EF" w:rsidP="00002798">
          <w:pPr>
            <w:pStyle w:val="Header"/>
            <w:rPr>
              <w:rFonts w:ascii="Calibri" w:eastAsia="Calibri" w:hAnsi="Calibri" w:cs="Calibri"/>
              <w:sz w:val="22"/>
              <w:szCs w:val="22"/>
            </w:rPr>
          </w:pPr>
          <w:r>
            <w:rPr>
              <w:rFonts w:ascii="Calibri" w:eastAsia="Calibri" w:hAnsi="Calibri" w:cs="Calibri"/>
              <w:sz w:val="22"/>
              <w:szCs w:val="22"/>
            </w:rPr>
            <w:t>GENERAL</w:t>
          </w:r>
        </w:p>
      </w:tc>
      <w:tc>
        <w:tcPr>
          <w:tcW w:w="3685" w:type="dxa"/>
          <w:vMerge/>
          <w:shd w:val="clear" w:color="auto" w:fill="auto"/>
        </w:tcPr>
        <w:p w14:paraId="452B4125" w14:textId="77777777" w:rsidR="00C86911" w:rsidRPr="00B17339" w:rsidRDefault="00C86911" w:rsidP="00002798">
          <w:pPr>
            <w:pStyle w:val="Header"/>
            <w:rPr>
              <w:rFonts w:ascii="Calibri" w:eastAsia="Calibri" w:hAnsi="Calibri" w:cs="Calibri"/>
              <w:sz w:val="22"/>
              <w:szCs w:val="22"/>
            </w:rPr>
          </w:pPr>
        </w:p>
      </w:tc>
      <w:tc>
        <w:tcPr>
          <w:tcW w:w="1701" w:type="dxa"/>
          <w:shd w:val="clear" w:color="auto" w:fill="auto"/>
          <w:vAlign w:val="bottom"/>
        </w:tcPr>
        <w:p w14:paraId="276F0222" w14:textId="77777777" w:rsidR="00C86911" w:rsidRPr="00B17339" w:rsidRDefault="00B2363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8B19616" w14:textId="77777777" w:rsidR="00C86911" w:rsidRPr="00B17339" w:rsidRDefault="00B2363B"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D5014C0" w14:textId="77777777" w:rsidTr="00B17339">
      <w:tc>
        <w:tcPr>
          <w:tcW w:w="3369" w:type="dxa"/>
          <w:gridSpan w:val="2"/>
          <w:shd w:val="clear" w:color="auto" w:fill="auto"/>
        </w:tcPr>
        <w:p w14:paraId="0FDFE69B" w14:textId="77777777" w:rsidR="00C86911" w:rsidRPr="00B17339" w:rsidRDefault="00B2363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1B9E74E5" w14:textId="77777777" w:rsidR="00C86911" w:rsidRPr="00B17339" w:rsidRDefault="00B2363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072E8C99" w14:textId="77777777" w:rsidR="00C86911" w:rsidRDefault="00B2363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p w14:paraId="28F72B97" w14:textId="77777777" w:rsidR="008E2CB6" w:rsidRPr="00B17339" w:rsidRDefault="008E2CB6" w:rsidP="00B17339">
          <w:pPr>
            <w:pStyle w:val="Header"/>
            <w:rPr>
              <w:rFonts w:ascii="Calibri" w:eastAsia="Calibri" w:hAnsi="Calibri" w:cs="Calibri"/>
              <w:b/>
              <w:bCs/>
              <w:sz w:val="22"/>
              <w:szCs w:val="22"/>
            </w:rPr>
          </w:pPr>
        </w:p>
      </w:tc>
    </w:tr>
    <w:tr w:rsidR="00A76555" w:rsidRPr="00B17339" w14:paraId="1047A103" w14:textId="77777777" w:rsidTr="00B17339">
      <w:tc>
        <w:tcPr>
          <w:tcW w:w="3369" w:type="dxa"/>
          <w:gridSpan w:val="2"/>
          <w:shd w:val="clear" w:color="auto" w:fill="auto"/>
        </w:tcPr>
        <w:p w14:paraId="7438DBDE" w14:textId="77777777" w:rsidR="00C86911" w:rsidRPr="00B17339" w:rsidRDefault="00B2363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4457D6D9" w14:textId="77777777" w:rsidR="00C86911" w:rsidRPr="00B17339" w:rsidRDefault="00B2363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78DA1EC4" w14:textId="77777777" w:rsidR="00C86911" w:rsidRPr="00B17339" w:rsidRDefault="00B2363B"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62DB4089" w14:textId="77777777" w:rsidR="00C86911" w:rsidRPr="00B17339" w:rsidRDefault="00C86911" w:rsidP="00B17339">
          <w:pPr>
            <w:pStyle w:val="Header"/>
            <w:rPr>
              <w:rFonts w:ascii="Calibri" w:eastAsia="Calibri" w:hAnsi="Calibri" w:cs="Calibri"/>
              <w:b/>
              <w:sz w:val="22"/>
              <w:szCs w:val="22"/>
            </w:rPr>
          </w:pPr>
        </w:p>
      </w:tc>
    </w:tr>
  </w:tbl>
  <w:p w14:paraId="26F8B061" w14:textId="77777777" w:rsidR="00C86911" w:rsidRDefault="00C86911">
    <w:pPr>
      <w:pStyle w:val="Header"/>
    </w:pPr>
  </w:p>
  <w:p w14:paraId="2D934D3C" w14:textId="77777777" w:rsidR="00C86911" w:rsidRDefault="00C869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A603B8" w14:textId="77777777" w:rsidR="00D645EF" w:rsidRDefault="00D645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33BF5"/>
    <w:multiLevelType w:val="multilevel"/>
    <w:tmpl w:val="AD06441E"/>
    <w:lvl w:ilvl="0">
      <w:start w:val="4"/>
      <w:numFmt w:val="bullet"/>
      <w:lvlText w:val="-"/>
      <w:lvlJc w:val="left"/>
      <w:pPr>
        <w:ind w:left="1440" w:hanging="360"/>
      </w:pPr>
      <w:rPr>
        <w:rFonts w:ascii="Calibri" w:eastAsiaTheme="minorHAnsi" w:hAnsi="Calibri" w:cs="Calibri" w:hint="default"/>
        <w:b/>
      </w:rPr>
    </w:lvl>
    <w:lvl w:ilvl="1">
      <w:start w:val="1"/>
      <w:numFmt w:val="decimal"/>
      <w:lvlText w:val="%1.%2"/>
      <w:lvlJc w:val="left"/>
      <w:pPr>
        <w:ind w:left="216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576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560" w:hanging="1440"/>
      </w:pPr>
      <w:rPr>
        <w:rFonts w:hint="default"/>
        <w:b/>
      </w:rPr>
    </w:lvl>
    <w:lvl w:ilvl="8">
      <w:start w:val="1"/>
      <w:numFmt w:val="decimal"/>
      <w:lvlText w:val="%1.%2.%3.%4.%5.%6.%7.%8.%9"/>
      <w:lvlJc w:val="left"/>
      <w:pPr>
        <w:ind w:left="8280" w:hanging="1440"/>
      </w:pPr>
      <w:rPr>
        <w:rFonts w:hint="default"/>
        <w:b/>
      </w:rPr>
    </w:lvl>
  </w:abstractNum>
  <w:abstractNum w:abstractNumId="1">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39794A"/>
    <w:multiLevelType w:val="hybridMultilevel"/>
    <w:tmpl w:val="D5FCBA08"/>
    <w:lvl w:ilvl="0" w:tplc="96F0138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3CC9377B"/>
    <w:multiLevelType w:val="hybridMultilevel"/>
    <w:tmpl w:val="42D0AEC0"/>
    <w:lvl w:ilvl="0" w:tplc="96F01380">
      <w:start w:val="4"/>
      <w:numFmt w:val="bullet"/>
      <w:lvlText w:val="-"/>
      <w:lvlJc w:val="left"/>
      <w:pPr>
        <w:ind w:left="720" w:hanging="360"/>
      </w:pPr>
      <w:rPr>
        <w:rFonts w:ascii="Calibri" w:eastAsiaTheme="minorHAnsi" w:hAnsi="Calibri" w:cs="Calibri" w:hint="default"/>
      </w:rPr>
    </w:lvl>
    <w:lvl w:ilvl="1" w:tplc="96F01380">
      <w:start w:val="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8">
    <w:nsid w:val="6C8C01D6"/>
    <w:multiLevelType w:val="hybridMultilevel"/>
    <w:tmpl w:val="07187214"/>
    <w:lvl w:ilvl="0" w:tplc="88B28FB0">
      <w:start w:val="5"/>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375909"/>
    <w:multiLevelType w:val="hybridMultilevel"/>
    <w:tmpl w:val="F828DE5C"/>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7"/>
  </w:num>
  <w:num w:numId="5">
    <w:abstractNumId w:val="5"/>
  </w:num>
  <w:num w:numId="6">
    <w:abstractNumId w:val="8"/>
  </w:num>
  <w:num w:numId="7">
    <w:abstractNumId w:val="9"/>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D44"/>
    <w:rsid w:val="002C70FE"/>
    <w:rsid w:val="003B530C"/>
    <w:rsid w:val="003D0408"/>
    <w:rsid w:val="003D1D4B"/>
    <w:rsid w:val="00432D44"/>
    <w:rsid w:val="00867E63"/>
    <w:rsid w:val="008E2CB6"/>
    <w:rsid w:val="00921803"/>
    <w:rsid w:val="009A19E1"/>
    <w:rsid w:val="009D52F3"/>
    <w:rsid w:val="00B2363B"/>
    <w:rsid w:val="00C03810"/>
    <w:rsid w:val="00C86911"/>
    <w:rsid w:val="00D6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59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D4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32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D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44"/>
    <w:rPr>
      <w:rFonts w:eastAsiaTheme="majorEastAsia" w:cstheme="majorBidi"/>
      <w:color w:val="272727" w:themeColor="text1" w:themeTint="D8"/>
    </w:rPr>
  </w:style>
  <w:style w:type="paragraph" w:styleId="Title">
    <w:name w:val="Title"/>
    <w:basedOn w:val="Normal"/>
    <w:next w:val="Normal"/>
    <w:link w:val="TitleChar"/>
    <w:uiPriority w:val="10"/>
    <w:qFormat/>
    <w:rsid w:val="00432D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44"/>
    <w:pPr>
      <w:spacing w:before="160"/>
      <w:jc w:val="center"/>
    </w:pPr>
    <w:rPr>
      <w:i/>
      <w:iCs/>
      <w:color w:val="404040" w:themeColor="text1" w:themeTint="BF"/>
    </w:rPr>
  </w:style>
  <w:style w:type="character" w:customStyle="1" w:styleId="QuoteChar">
    <w:name w:val="Quote Char"/>
    <w:basedOn w:val="DefaultParagraphFont"/>
    <w:link w:val="Quote"/>
    <w:uiPriority w:val="29"/>
    <w:rsid w:val="00432D44"/>
    <w:rPr>
      <w:i/>
      <w:iCs/>
      <w:color w:val="404040" w:themeColor="text1" w:themeTint="BF"/>
    </w:rPr>
  </w:style>
  <w:style w:type="paragraph" w:styleId="ListParagraph">
    <w:name w:val="List Paragraph"/>
    <w:basedOn w:val="Normal"/>
    <w:uiPriority w:val="34"/>
    <w:qFormat/>
    <w:rsid w:val="00432D44"/>
    <w:pPr>
      <w:ind w:left="720"/>
      <w:contextualSpacing/>
    </w:pPr>
  </w:style>
  <w:style w:type="character" w:styleId="IntenseEmphasis">
    <w:name w:val="Intense Emphasis"/>
    <w:basedOn w:val="DefaultParagraphFont"/>
    <w:uiPriority w:val="21"/>
    <w:qFormat/>
    <w:rsid w:val="00432D44"/>
    <w:rPr>
      <w:i/>
      <w:iCs/>
      <w:color w:val="2F5496" w:themeColor="accent1" w:themeShade="BF"/>
    </w:rPr>
  </w:style>
  <w:style w:type="paragraph" w:styleId="IntenseQuote">
    <w:name w:val="Intense Quote"/>
    <w:basedOn w:val="Normal"/>
    <w:next w:val="Normal"/>
    <w:link w:val="IntenseQuoteChar"/>
    <w:uiPriority w:val="30"/>
    <w:qFormat/>
    <w:rsid w:val="00432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D44"/>
    <w:rPr>
      <w:i/>
      <w:iCs/>
      <w:color w:val="2F5496" w:themeColor="accent1" w:themeShade="BF"/>
    </w:rPr>
  </w:style>
  <w:style w:type="character" w:styleId="IntenseReference">
    <w:name w:val="Intense Reference"/>
    <w:basedOn w:val="DefaultParagraphFont"/>
    <w:uiPriority w:val="32"/>
    <w:qFormat/>
    <w:rsid w:val="00432D44"/>
    <w:rPr>
      <w:b/>
      <w:bCs/>
      <w:smallCaps/>
      <w:color w:val="2F5496" w:themeColor="accent1" w:themeShade="BF"/>
      <w:spacing w:val="5"/>
    </w:rPr>
  </w:style>
  <w:style w:type="paragraph" w:styleId="Header">
    <w:name w:val="header"/>
    <w:basedOn w:val="Normal"/>
    <w:link w:val="HeaderChar"/>
    <w:rsid w:val="00432D44"/>
    <w:pPr>
      <w:tabs>
        <w:tab w:val="center" w:pos="4320"/>
        <w:tab w:val="right" w:pos="8640"/>
      </w:tabs>
    </w:pPr>
    <w:rPr>
      <w:sz w:val="20"/>
      <w:szCs w:val="20"/>
    </w:rPr>
  </w:style>
  <w:style w:type="character" w:customStyle="1" w:styleId="HeaderChar">
    <w:name w:val="Header Char"/>
    <w:basedOn w:val="DefaultParagraphFont"/>
    <w:link w:val="Header"/>
    <w:rsid w:val="00432D44"/>
    <w:rPr>
      <w:rFonts w:ascii="Times New Roman" w:eastAsia="Times New Roman" w:hAnsi="Times New Roman" w:cs="Times New Roman"/>
      <w:sz w:val="20"/>
      <w:szCs w:val="20"/>
    </w:rPr>
  </w:style>
  <w:style w:type="paragraph" w:styleId="Footer">
    <w:name w:val="footer"/>
    <w:basedOn w:val="Normal"/>
    <w:link w:val="FooterChar"/>
    <w:uiPriority w:val="99"/>
    <w:rsid w:val="00432D44"/>
    <w:pPr>
      <w:tabs>
        <w:tab w:val="center" w:pos="4320"/>
        <w:tab w:val="right" w:pos="8640"/>
      </w:tabs>
    </w:pPr>
    <w:rPr>
      <w:sz w:val="20"/>
      <w:szCs w:val="20"/>
    </w:rPr>
  </w:style>
  <w:style w:type="character" w:customStyle="1" w:styleId="FooterChar">
    <w:name w:val="Footer Char"/>
    <w:basedOn w:val="DefaultParagraphFont"/>
    <w:link w:val="Footer"/>
    <w:uiPriority w:val="99"/>
    <w:rsid w:val="00432D4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E2CB6"/>
    <w:rPr>
      <w:rFonts w:ascii="Tahoma" w:hAnsi="Tahoma" w:cs="Tahoma"/>
      <w:sz w:val="16"/>
      <w:szCs w:val="16"/>
    </w:rPr>
  </w:style>
  <w:style w:type="character" w:customStyle="1" w:styleId="BalloonTextChar">
    <w:name w:val="Balloon Text Char"/>
    <w:basedOn w:val="DefaultParagraphFont"/>
    <w:link w:val="BalloonText"/>
    <w:uiPriority w:val="99"/>
    <w:semiHidden/>
    <w:rsid w:val="008E2CB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D4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32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D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44"/>
    <w:rPr>
      <w:rFonts w:eastAsiaTheme="majorEastAsia" w:cstheme="majorBidi"/>
      <w:color w:val="272727" w:themeColor="text1" w:themeTint="D8"/>
    </w:rPr>
  </w:style>
  <w:style w:type="paragraph" w:styleId="Title">
    <w:name w:val="Title"/>
    <w:basedOn w:val="Normal"/>
    <w:next w:val="Normal"/>
    <w:link w:val="TitleChar"/>
    <w:uiPriority w:val="10"/>
    <w:qFormat/>
    <w:rsid w:val="00432D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44"/>
    <w:pPr>
      <w:spacing w:before="160"/>
      <w:jc w:val="center"/>
    </w:pPr>
    <w:rPr>
      <w:i/>
      <w:iCs/>
      <w:color w:val="404040" w:themeColor="text1" w:themeTint="BF"/>
    </w:rPr>
  </w:style>
  <w:style w:type="character" w:customStyle="1" w:styleId="QuoteChar">
    <w:name w:val="Quote Char"/>
    <w:basedOn w:val="DefaultParagraphFont"/>
    <w:link w:val="Quote"/>
    <w:uiPriority w:val="29"/>
    <w:rsid w:val="00432D44"/>
    <w:rPr>
      <w:i/>
      <w:iCs/>
      <w:color w:val="404040" w:themeColor="text1" w:themeTint="BF"/>
    </w:rPr>
  </w:style>
  <w:style w:type="paragraph" w:styleId="ListParagraph">
    <w:name w:val="List Paragraph"/>
    <w:basedOn w:val="Normal"/>
    <w:uiPriority w:val="34"/>
    <w:qFormat/>
    <w:rsid w:val="00432D44"/>
    <w:pPr>
      <w:ind w:left="720"/>
      <w:contextualSpacing/>
    </w:pPr>
  </w:style>
  <w:style w:type="character" w:styleId="IntenseEmphasis">
    <w:name w:val="Intense Emphasis"/>
    <w:basedOn w:val="DefaultParagraphFont"/>
    <w:uiPriority w:val="21"/>
    <w:qFormat/>
    <w:rsid w:val="00432D44"/>
    <w:rPr>
      <w:i/>
      <w:iCs/>
      <w:color w:val="2F5496" w:themeColor="accent1" w:themeShade="BF"/>
    </w:rPr>
  </w:style>
  <w:style w:type="paragraph" w:styleId="IntenseQuote">
    <w:name w:val="Intense Quote"/>
    <w:basedOn w:val="Normal"/>
    <w:next w:val="Normal"/>
    <w:link w:val="IntenseQuoteChar"/>
    <w:uiPriority w:val="30"/>
    <w:qFormat/>
    <w:rsid w:val="00432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D44"/>
    <w:rPr>
      <w:i/>
      <w:iCs/>
      <w:color w:val="2F5496" w:themeColor="accent1" w:themeShade="BF"/>
    </w:rPr>
  </w:style>
  <w:style w:type="character" w:styleId="IntenseReference">
    <w:name w:val="Intense Reference"/>
    <w:basedOn w:val="DefaultParagraphFont"/>
    <w:uiPriority w:val="32"/>
    <w:qFormat/>
    <w:rsid w:val="00432D44"/>
    <w:rPr>
      <w:b/>
      <w:bCs/>
      <w:smallCaps/>
      <w:color w:val="2F5496" w:themeColor="accent1" w:themeShade="BF"/>
      <w:spacing w:val="5"/>
    </w:rPr>
  </w:style>
  <w:style w:type="paragraph" w:styleId="Header">
    <w:name w:val="header"/>
    <w:basedOn w:val="Normal"/>
    <w:link w:val="HeaderChar"/>
    <w:rsid w:val="00432D44"/>
    <w:pPr>
      <w:tabs>
        <w:tab w:val="center" w:pos="4320"/>
        <w:tab w:val="right" w:pos="8640"/>
      </w:tabs>
    </w:pPr>
    <w:rPr>
      <w:sz w:val="20"/>
      <w:szCs w:val="20"/>
    </w:rPr>
  </w:style>
  <w:style w:type="character" w:customStyle="1" w:styleId="HeaderChar">
    <w:name w:val="Header Char"/>
    <w:basedOn w:val="DefaultParagraphFont"/>
    <w:link w:val="Header"/>
    <w:rsid w:val="00432D44"/>
    <w:rPr>
      <w:rFonts w:ascii="Times New Roman" w:eastAsia="Times New Roman" w:hAnsi="Times New Roman" w:cs="Times New Roman"/>
      <w:sz w:val="20"/>
      <w:szCs w:val="20"/>
    </w:rPr>
  </w:style>
  <w:style w:type="paragraph" w:styleId="Footer">
    <w:name w:val="footer"/>
    <w:basedOn w:val="Normal"/>
    <w:link w:val="FooterChar"/>
    <w:uiPriority w:val="99"/>
    <w:rsid w:val="00432D44"/>
    <w:pPr>
      <w:tabs>
        <w:tab w:val="center" w:pos="4320"/>
        <w:tab w:val="right" w:pos="8640"/>
      </w:tabs>
    </w:pPr>
    <w:rPr>
      <w:sz w:val="20"/>
      <w:szCs w:val="20"/>
    </w:rPr>
  </w:style>
  <w:style w:type="character" w:customStyle="1" w:styleId="FooterChar">
    <w:name w:val="Footer Char"/>
    <w:basedOn w:val="DefaultParagraphFont"/>
    <w:link w:val="Footer"/>
    <w:uiPriority w:val="99"/>
    <w:rsid w:val="00432D4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E2CB6"/>
    <w:rPr>
      <w:rFonts w:ascii="Tahoma" w:hAnsi="Tahoma" w:cs="Tahoma"/>
      <w:sz w:val="16"/>
      <w:szCs w:val="16"/>
    </w:rPr>
  </w:style>
  <w:style w:type="character" w:customStyle="1" w:styleId="BalloonTextChar">
    <w:name w:val="Balloon Text Char"/>
    <w:basedOn w:val="DefaultParagraphFont"/>
    <w:link w:val="BalloonText"/>
    <w:uiPriority w:val="99"/>
    <w:semiHidden/>
    <w:rsid w:val="008E2CB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3</cp:revision>
  <dcterms:created xsi:type="dcterms:W3CDTF">2025-03-03T10:10:00Z</dcterms:created>
  <dcterms:modified xsi:type="dcterms:W3CDTF">2025-06-17T09:26:00Z</dcterms:modified>
</cp:coreProperties>
</file>