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1F44" w:rsidRPr="00213160" w:rsidRDefault="00E71F44" w:rsidP="001528EB">
      <w:pPr>
        <w:pStyle w:val="ListParagraph"/>
        <w:numPr>
          <w:ilvl w:val="0"/>
          <w:numId w:val="1"/>
        </w:numPr>
        <w:spacing w:after="12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 xml:space="preserve">OBJECTIVE: </w:t>
      </w:r>
    </w:p>
    <w:p w:rsidR="00E71F44" w:rsidRPr="00561FA9" w:rsidRDefault="00E71F44" w:rsidP="001528EB">
      <w:pPr>
        <w:spacing w:after="120"/>
        <w:ind w:left="420"/>
        <w:rPr>
          <w:rFonts w:ascii="Calibri" w:hAnsi="Calibri"/>
          <w:b/>
          <w:sz w:val="22"/>
          <w:szCs w:val="22"/>
        </w:rPr>
      </w:pPr>
      <w:r w:rsidRPr="00561FA9">
        <w:rPr>
          <w:rFonts w:ascii="Calibri" w:hAnsi="Calibri"/>
          <w:sz w:val="22"/>
          <w:szCs w:val="22"/>
        </w:rPr>
        <w:t xml:space="preserve">To provide written guidelines for root cause analysis of observed non-conformities for necessary CAPA </w:t>
      </w:r>
    </w:p>
    <w:p w:rsidR="00E71F44" w:rsidRPr="00213160" w:rsidRDefault="00E71F44" w:rsidP="001528EB">
      <w:pPr>
        <w:spacing w:after="120"/>
        <w:jc w:val="both"/>
        <w:rPr>
          <w:rFonts w:asciiTheme="minorHAnsi" w:hAnsiTheme="minorHAnsi" w:cstheme="minorHAnsi"/>
          <w:b/>
          <w:sz w:val="22"/>
          <w:szCs w:val="22"/>
        </w:rPr>
      </w:pPr>
    </w:p>
    <w:p w:rsidR="00E71F44" w:rsidRPr="00213160" w:rsidRDefault="00E71F44" w:rsidP="001528EB">
      <w:pPr>
        <w:numPr>
          <w:ilvl w:val="0"/>
          <w:numId w:val="1"/>
        </w:numPr>
        <w:spacing w:after="120"/>
        <w:jc w:val="both"/>
        <w:rPr>
          <w:rFonts w:asciiTheme="minorHAnsi" w:hAnsiTheme="minorHAnsi" w:cstheme="minorHAnsi"/>
          <w:b/>
          <w:sz w:val="22"/>
          <w:szCs w:val="22"/>
        </w:rPr>
      </w:pPr>
      <w:r w:rsidRPr="00213160">
        <w:rPr>
          <w:rFonts w:asciiTheme="minorHAnsi" w:hAnsiTheme="minorHAnsi" w:cstheme="minorHAnsi"/>
          <w:b/>
          <w:sz w:val="22"/>
          <w:szCs w:val="22"/>
        </w:rPr>
        <w:t>SCOPE:</w:t>
      </w:r>
    </w:p>
    <w:p w:rsidR="00E71F44" w:rsidRDefault="003557B5" w:rsidP="001528EB">
      <w:pPr>
        <w:pStyle w:val="ListParagraph"/>
        <w:spacing w:after="120" w:line="259" w:lineRule="auto"/>
        <w:ind w:left="420"/>
        <w:jc w:val="both"/>
        <w:rPr>
          <w:rFonts w:ascii="Calibri" w:hAnsi="Calibri"/>
          <w:sz w:val="22"/>
          <w:szCs w:val="22"/>
        </w:rPr>
      </w:pPr>
      <w:r w:rsidRPr="003557B5">
        <w:rPr>
          <w:rFonts w:ascii="Calibri" w:hAnsi="Calibri"/>
          <w:sz w:val="22"/>
          <w:szCs w:val="22"/>
        </w:rPr>
        <w:t xml:space="preserve">This procedure shall be applicable for performing the investigation and root cause analysis for non-conformances observed at </w:t>
      </w:r>
      <w:r>
        <w:rPr>
          <w:rFonts w:ascii="Calibri" w:hAnsi="Calibri"/>
          <w:sz w:val="22"/>
          <w:szCs w:val="22"/>
        </w:rPr>
        <w:t>BIOMEDICAL LIMITED</w:t>
      </w:r>
      <w:proofErr w:type="gramStart"/>
      <w:r>
        <w:rPr>
          <w:rFonts w:ascii="Calibri" w:hAnsi="Calibri"/>
          <w:sz w:val="22"/>
          <w:szCs w:val="22"/>
        </w:rPr>
        <w:t>,,</w:t>
      </w:r>
      <w:proofErr w:type="gramEnd"/>
      <w:r>
        <w:rPr>
          <w:rFonts w:ascii="Calibri" w:hAnsi="Calibri"/>
          <w:sz w:val="22"/>
          <w:szCs w:val="22"/>
        </w:rPr>
        <w:t xml:space="preserve"> ILORIN, KWARA STATE.</w:t>
      </w:r>
    </w:p>
    <w:p w:rsidR="003557B5" w:rsidRPr="00213160" w:rsidRDefault="003557B5" w:rsidP="00E71F44">
      <w:pPr>
        <w:pStyle w:val="ListParagraph"/>
        <w:spacing w:after="160" w:line="259" w:lineRule="auto"/>
        <w:ind w:left="420"/>
        <w:jc w:val="both"/>
        <w:rPr>
          <w:rFonts w:asciiTheme="minorHAnsi" w:hAnsiTheme="minorHAnsi" w:cstheme="minorHAnsi"/>
          <w:b/>
          <w:sz w:val="22"/>
          <w:szCs w:val="22"/>
        </w:rPr>
      </w:pPr>
    </w:p>
    <w:p w:rsidR="00E71F44" w:rsidRPr="00213160" w:rsidRDefault="00E71F44" w:rsidP="009F1069">
      <w:pPr>
        <w:pStyle w:val="ListParagraph"/>
        <w:numPr>
          <w:ilvl w:val="0"/>
          <w:numId w:val="1"/>
        </w:numPr>
        <w:spacing w:after="12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RESPONSIBILITIES/ACCOUNTABILITIES:</w:t>
      </w:r>
    </w:p>
    <w:p w:rsidR="003557B5" w:rsidRPr="003557B5" w:rsidRDefault="003557B5" w:rsidP="001528EB">
      <w:pPr>
        <w:numPr>
          <w:ilvl w:val="0"/>
          <w:numId w:val="11"/>
        </w:numPr>
        <w:spacing w:after="120" w:line="259" w:lineRule="auto"/>
        <w:jc w:val="both"/>
        <w:rPr>
          <w:rFonts w:ascii="Calibri" w:hAnsi="Calibri"/>
          <w:sz w:val="22"/>
          <w:szCs w:val="22"/>
        </w:rPr>
      </w:pPr>
      <w:r w:rsidRPr="003557B5">
        <w:rPr>
          <w:rFonts w:ascii="Calibri" w:hAnsi="Calibri"/>
          <w:sz w:val="22"/>
          <w:szCs w:val="22"/>
        </w:rPr>
        <w:t>Personnel of concerned department, who is encountered with incident / deviation / complaint that are related to the quality, efficacy and safety of product, shall be responsible to report the same and take part in the investigation.</w:t>
      </w:r>
    </w:p>
    <w:p w:rsidR="003557B5" w:rsidRPr="003557B5" w:rsidRDefault="003557B5" w:rsidP="001528EB">
      <w:pPr>
        <w:numPr>
          <w:ilvl w:val="0"/>
          <w:numId w:val="12"/>
        </w:numPr>
        <w:spacing w:after="120" w:line="259" w:lineRule="auto"/>
        <w:jc w:val="both"/>
        <w:rPr>
          <w:rFonts w:ascii="Calibri" w:hAnsi="Calibri"/>
          <w:sz w:val="22"/>
          <w:szCs w:val="22"/>
        </w:rPr>
      </w:pPr>
      <w:r w:rsidRPr="003557B5">
        <w:rPr>
          <w:rFonts w:ascii="Calibri" w:hAnsi="Calibri"/>
          <w:sz w:val="22"/>
          <w:szCs w:val="22"/>
        </w:rPr>
        <w:t>Initiator Department Head &amp; designated person in QA shall nominate the investigation team for carrying out the investigation to detect the root cause / probable root cause of the non</w:t>
      </w:r>
      <w:r>
        <w:rPr>
          <w:rFonts w:ascii="Calibri" w:hAnsi="Calibri"/>
          <w:sz w:val="22"/>
          <w:szCs w:val="22"/>
        </w:rPr>
        <w:t>-</w:t>
      </w:r>
      <w:r w:rsidRPr="003557B5">
        <w:rPr>
          <w:rFonts w:ascii="Calibri" w:hAnsi="Calibri"/>
          <w:sz w:val="22"/>
          <w:szCs w:val="22"/>
        </w:rPr>
        <w:t xml:space="preserve"> conformance and preparation of investigation report.</w:t>
      </w:r>
    </w:p>
    <w:p w:rsidR="003557B5" w:rsidRPr="003557B5" w:rsidRDefault="003557B5" w:rsidP="001528EB">
      <w:pPr>
        <w:numPr>
          <w:ilvl w:val="0"/>
          <w:numId w:val="13"/>
        </w:numPr>
        <w:spacing w:after="120" w:line="259" w:lineRule="auto"/>
        <w:jc w:val="both"/>
        <w:rPr>
          <w:rFonts w:ascii="Calibri" w:hAnsi="Calibri"/>
          <w:sz w:val="22"/>
          <w:szCs w:val="22"/>
        </w:rPr>
      </w:pPr>
      <w:r w:rsidRPr="003557B5">
        <w:rPr>
          <w:rFonts w:ascii="Calibri" w:hAnsi="Calibri"/>
          <w:sz w:val="22"/>
          <w:szCs w:val="22"/>
        </w:rPr>
        <w:t>Initiator Department Head shall be responsible for the review of investigation of the root cause analysis for non</w:t>
      </w:r>
      <w:r>
        <w:rPr>
          <w:rFonts w:ascii="Calibri" w:hAnsi="Calibri"/>
          <w:sz w:val="22"/>
          <w:szCs w:val="22"/>
        </w:rPr>
        <w:t>-</w:t>
      </w:r>
      <w:r w:rsidRPr="003557B5">
        <w:rPr>
          <w:rFonts w:ascii="Calibri" w:hAnsi="Calibri"/>
          <w:sz w:val="22"/>
          <w:szCs w:val="22"/>
        </w:rPr>
        <w:t xml:space="preserve"> conformances, review of reports and CAPA.</w:t>
      </w:r>
    </w:p>
    <w:p w:rsidR="003557B5" w:rsidRPr="003557B5" w:rsidRDefault="003557B5" w:rsidP="001528EB">
      <w:pPr>
        <w:numPr>
          <w:ilvl w:val="0"/>
          <w:numId w:val="14"/>
        </w:numPr>
        <w:spacing w:after="120" w:line="259" w:lineRule="auto"/>
        <w:jc w:val="both"/>
        <w:rPr>
          <w:rFonts w:ascii="Calibri" w:hAnsi="Calibri"/>
          <w:sz w:val="22"/>
          <w:szCs w:val="22"/>
        </w:rPr>
      </w:pPr>
      <w:r w:rsidRPr="003557B5">
        <w:rPr>
          <w:rFonts w:ascii="Calibri" w:hAnsi="Calibri"/>
          <w:sz w:val="22"/>
          <w:szCs w:val="22"/>
        </w:rPr>
        <w:t>QA Head shall be responsible for review and approval of investigation report and approving the CAPA thereafter.</w:t>
      </w:r>
    </w:p>
    <w:p w:rsidR="003557B5" w:rsidRPr="003557B5" w:rsidRDefault="003557B5" w:rsidP="001528EB">
      <w:pPr>
        <w:numPr>
          <w:ilvl w:val="0"/>
          <w:numId w:val="15"/>
        </w:numPr>
        <w:spacing w:after="120" w:line="259" w:lineRule="auto"/>
        <w:jc w:val="both"/>
        <w:rPr>
          <w:rFonts w:ascii="Calibri" w:hAnsi="Calibri"/>
          <w:sz w:val="22"/>
          <w:szCs w:val="22"/>
        </w:rPr>
      </w:pPr>
      <w:r>
        <w:rPr>
          <w:rFonts w:ascii="Calibri" w:hAnsi="Calibri"/>
          <w:sz w:val="22"/>
          <w:szCs w:val="22"/>
        </w:rPr>
        <w:t>Supt. Pharmacist/ Factory Manager</w:t>
      </w:r>
      <w:r w:rsidRPr="003557B5">
        <w:rPr>
          <w:rFonts w:ascii="Calibri" w:hAnsi="Calibri"/>
          <w:sz w:val="22"/>
          <w:szCs w:val="22"/>
        </w:rPr>
        <w:t xml:space="preserve"> shall be responsible to provide the resources and review of investigation.</w:t>
      </w:r>
    </w:p>
    <w:p w:rsidR="00E71F44" w:rsidRPr="00213160" w:rsidRDefault="00E71F44" w:rsidP="001528EB">
      <w:pPr>
        <w:spacing w:line="259" w:lineRule="auto"/>
        <w:jc w:val="both"/>
        <w:rPr>
          <w:rFonts w:asciiTheme="minorHAnsi" w:hAnsiTheme="minorHAnsi" w:cstheme="minorHAnsi"/>
          <w:b/>
          <w:sz w:val="22"/>
          <w:szCs w:val="22"/>
        </w:rPr>
      </w:pPr>
    </w:p>
    <w:p w:rsidR="00E71F44" w:rsidRPr="00213160" w:rsidRDefault="00E71F44" w:rsidP="001528EB">
      <w:pPr>
        <w:pStyle w:val="ListParagraph"/>
        <w:numPr>
          <w:ilvl w:val="0"/>
          <w:numId w:val="5"/>
        </w:numPr>
        <w:spacing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ABBREVIATION AND DEFINITIONS</w:t>
      </w:r>
    </w:p>
    <w:p w:rsidR="003557B5" w:rsidRPr="003557B5" w:rsidRDefault="005D2973" w:rsidP="003557B5">
      <w:pPr>
        <w:pStyle w:val="ListParagraph"/>
        <w:spacing w:after="160" w:line="259" w:lineRule="auto"/>
        <w:jc w:val="both"/>
        <w:rPr>
          <w:rFonts w:asciiTheme="minorHAnsi" w:hAnsiTheme="minorHAnsi" w:cstheme="minorHAnsi"/>
          <w:sz w:val="22"/>
          <w:szCs w:val="22"/>
        </w:rPr>
      </w:pPr>
      <w:r w:rsidRPr="003557B5">
        <w:rPr>
          <w:rFonts w:asciiTheme="minorHAnsi" w:hAnsiTheme="minorHAnsi" w:cstheme="minorHAnsi"/>
          <w:bCs/>
          <w:sz w:val="22"/>
          <w:szCs w:val="22"/>
        </w:rPr>
        <w:t>DEFINITIONS:</w:t>
      </w:r>
    </w:p>
    <w:p w:rsidR="003557B5" w:rsidRPr="003557B5" w:rsidRDefault="003557B5" w:rsidP="003557B5">
      <w:pPr>
        <w:pStyle w:val="ListParagraph"/>
        <w:numPr>
          <w:ilvl w:val="0"/>
          <w:numId w:val="15"/>
        </w:numPr>
        <w:spacing w:after="160" w:line="259" w:lineRule="auto"/>
        <w:jc w:val="both"/>
        <w:rPr>
          <w:rFonts w:asciiTheme="minorHAnsi" w:hAnsiTheme="minorHAnsi" w:cstheme="minorHAnsi"/>
          <w:sz w:val="22"/>
          <w:szCs w:val="22"/>
        </w:rPr>
      </w:pPr>
      <w:r w:rsidRPr="005D2973">
        <w:rPr>
          <w:rFonts w:asciiTheme="minorHAnsi" w:hAnsiTheme="minorHAnsi" w:cstheme="minorHAnsi"/>
          <w:bCs/>
          <w:sz w:val="22"/>
          <w:szCs w:val="22"/>
        </w:rPr>
        <w:t>Non conformances</w:t>
      </w:r>
      <w:r w:rsidRPr="003557B5">
        <w:rPr>
          <w:rFonts w:asciiTheme="minorHAnsi" w:hAnsiTheme="minorHAnsi" w:cstheme="minorHAnsi"/>
          <w:sz w:val="22"/>
          <w:szCs w:val="22"/>
        </w:rPr>
        <w:t>: The non</w:t>
      </w:r>
      <w:r w:rsidR="005D2973">
        <w:rPr>
          <w:rFonts w:asciiTheme="minorHAnsi" w:hAnsiTheme="minorHAnsi" w:cstheme="minorHAnsi"/>
          <w:sz w:val="22"/>
          <w:szCs w:val="22"/>
        </w:rPr>
        <w:t>-</w:t>
      </w:r>
      <w:r w:rsidRPr="003557B5">
        <w:rPr>
          <w:rFonts w:asciiTheme="minorHAnsi" w:hAnsiTheme="minorHAnsi" w:cstheme="minorHAnsi"/>
          <w:sz w:val="22"/>
          <w:szCs w:val="22"/>
        </w:rPr>
        <w:t xml:space="preserve"> fulfillment of a specified requirement. Examples of non </w:t>
      </w:r>
      <w:r w:rsidR="005D2973">
        <w:rPr>
          <w:rFonts w:asciiTheme="minorHAnsi" w:hAnsiTheme="minorHAnsi" w:cstheme="minorHAnsi"/>
          <w:sz w:val="22"/>
          <w:szCs w:val="22"/>
        </w:rPr>
        <w:t>-</w:t>
      </w:r>
      <w:r w:rsidRPr="003557B5">
        <w:rPr>
          <w:rFonts w:asciiTheme="minorHAnsi" w:hAnsiTheme="minorHAnsi" w:cstheme="minorHAnsi"/>
          <w:sz w:val="22"/>
          <w:szCs w:val="22"/>
        </w:rPr>
        <w:t>conformances are incidents, deviation, Product complaints, audit observations (Internal &amp; External), Product Recall.</w:t>
      </w:r>
    </w:p>
    <w:p w:rsidR="003557B5" w:rsidRPr="003557B5" w:rsidRDefault="003557B5" w:rsidP="003557B5">
      <w:pPr>
        <w:pStyle w:val="ListParagraph"/>
        <w:numPr>
          <w:ilvl w:val="0"/>
          <w:numId w:val="18"/>
        </w:numPr>
        <w:spacing w:after="160" w:line="259" w:lineRule="auto"/>
        <w:jc w:val="both"/>
        <w:rPr>
          <w:rFonts w:asciiTheme="minorHAnsi" w:hAnsiTheme="minorHAnsi" w:cstheme="minorHAnsi"/>
          <w:sz w:val="22"/>
          <w:szCs w:val="22"/>
        </w:rPr>
      </w:pPr>
      <w:r w:rsidRPr="003557B5">
        <w:rPr>
          <w:rFonts w:asciiTheme="minorHAnsi" w:hAnsiTheme="minorHAnsi" w:cstheme="minorHAnsi"/>
          <w:bCs/>
          <w:sz w:val="22"/>
          <w:szCs w:val="22"/>
        </w:rPr>
        <w:t>Cause Analysis: </w:t>
      </w:r>
      <w:r w:rsidRPr="003557B5">
        <w:rPr>
          <w:rFonts w:asciiTheme="minorHAnsi" w:hAnsiTheme="minorHAnsi" w:cstheme="minorHAnsi"/>
          <w:sz w:val="22"/>
          <w:szCs w:val="22"/>
        </w:rPr>
        <w:t>This action requires the question “Why did it go wrong?” to be asked instead of just “What has gone wrong?”</w:t>
      </w:r>
    </w:p>
    <w:p w:rsidR="003557B5" w:rsidRPr="003557B5" w:rsidRDefault="003557B5" w:rsidP="003557B5">
      <w:pPr>
        <w:pStyle w:val="ListParagraph"/>
        <w:numPr>
          <w:ilvl w:val="0"/>
          <w:numId w:val="18"/>
        </w:numPr>
        <w:spacing w:after="160" w:line="259" w:lineRule="auto"/>
        <w:jc w:val="both"/>
        <w:rPr>
          <w:rFonts w:asciiTheme="minorHAnsi" w:hAnsiTheme="minorHAnsi" w:cstheme="minorHAnsi"/>
          <w:sz w:val="22"/>
          <w:szCs w:val="22"/>
        </w:rPr>
      </w:pPr>
      <w:r w:rsidRPr="003557B5">
        <w:rPr>
          <w:rFonts w:asciiTheme="minorHAnsi" w:hAnsiTheme="minorHAnsi" w:cstheme="minorHAnsi"/>
          <w:bCs/>
          <w:sz w:val="22"/>
          <w:szCs w:val="22"/>
        </w:rPr>
        <w:t>Risk Assessment: </w:t>
      </w:r>
      <w:r w:rsidRPr="003557B5">
        <w:rPr>
          <w:rFonts w:asciiTheme="minorHAnsi" w:hAnsiTheme="minorHAnsi" w:cstheme="minorHAnsi"/>
          <w:sz w:val="22"/>
          <w:szCs w:val="22"/>
        </w:rPr>
        <w:t>A systematic process of organizing information to support a risk decision to be made within a risk management process. It consists of the identification of hazards, analysis and evaluation of risks associated with exposure to those hazards.</w:t>
      </w:r>
    </w:p>
    <w:p w:rsidR="003557B5" w:rsidRPr="003557B5" w:rsidRDefault="003557B5" w:rsidP="003557B5">
      <w:pPr>
        <w:pStyle w:val="ListParagraph"/>
        <w:numPr>
          <w:ilvl w:val="0"/>
          <w:numId w:val="18"/>
        </w:numPr>
        <w:spacing w:after="160" w:line="259" w:lineRule="auto"/>
        <w:jc w:val="both"/>
        <w:rPr>
          <w:rFonts w:asciiTheme="minorHAnsi" w:hAnsiTheme="minorHAnsi" w:cstheme="minorHAnsi"/>
          <w:sz w:val="22"/>
          <w:szCs w:val="22"/>
        </w:rPr>
      </w:pPr>
      <w:r w:rsidRPr="003557B5">
        <w:rPr>
          <w:rFonts w:asciiTheme="minorHAnsi" w:hAnsiTheme="minorHAnsi" w:cstheme="minorHAnsi"/>
          <w:bCs/>
          <w:sz w:val="22"/>
          <w:szCs w:val="22"/>
        </w:rPr>
        <w:t>Root Cause:</w:t>
      </w:r>
      <w:r w:rsidRPr="003557B5">
        <w:rPr>
          <w:rFonts w:asciiTheme="minorHAnsi" w:hAnsiTheme="minorHAnsi" w:cstheme="minorHAnsi"/>
          <w:sz w:val="22"/>
          <w:szCs w:val="22"/>
        </w:rPr>
        <w:t xml:space="preserve"> This section shall be used to find out the assignable cause for the situation </w:t>
      </w:r>
      <w:r w:rsidR="00526070" w:rsidRPr="003557B5">
        <w:rPr>
          <w:rFonts w:asciiTheme="minorHAnsi" w:hAnsiTheme="minorHAnsi" w:cstheme="minorHAnsi"/>
          <w:sz w:val="22"/>
          <w:szCs w:val="22"/>
        </w:rPr>
        <w:t>aroused</w:t>
      </w:r>
      <w:r w:rsidRPr="003557B5">
        <w:rPr>
          <w:rFonts w:asciiTheme="minorHAnsi" w:hAnsiTheme="minorHAnsi" w:cstheme="minorHAnsi"/>
          <w:sz w:val="22"/>
          <w:szCs w:val="22"/>
        </w:rPr>
        <w:t>.</w:t>
      </w:r>
    </w:p>
    <w:p w:rsidR="003557B5" w:rsidRPr="003557B5" w:rsidRDefault="003557B5" w:rsidP="001528EB">
      <w:pPr>
        <w:pStyle w:val="ListParagraph"/>
        <w:numPr>
          <w:ilvl w:val="0"/>
          <w:numId w:val="18"/>
        </w:numPr>
        <w:spacing w:line="259" w:lineRule="auto"/>
        <w:jc w:val="both"/>
        <w:rPr>
          <w:rFonts w:asciiTheme="minorHAnsi" w:hAnsiTheme="minorHAnsi" w:cstheme="minorHAnsi"/>
          <w:sz w:val="22"/>
          <w:szCs w:val="22"/>
        </w:rPr>
      </w:pPr>
      <w:r w:rsidRPr="003557B5">
        <w:rPr>
          <w:rFonts w:asciiTheme="minorHAnsi" w:hAnsiTheme="minorHAnsi" w:cstheme="minorHAnsi"/>
          <w:bCs/>
          <w:sz w:val="22"/>
          <w:szCs w:val="22"/>
        </w:rPr>
        <w:lastRenderedPageBreak/>
        <w:t>Impact Analysis:</w:t>
      </w:r>
      <w:r w:rsidRPr="003557B5">
        <w:rPr>
          <w:rFonts w:asciiTheme="minorHAnsi" w:hAnsiTheme="minorHAnsi" w:cstheme="minorHAnsi"/>
          <w:sz w:val="22"/>
          <w:szCs w:val="22"/>
        </w:rPr>
        <w:t> This section shall be used to list the impact of the preventive actions proposed.</w:t>
      </w:r>
    </w:p>
    <w:p w:rsidR="00E71F44" w:rsidRPr="00213160" w:rsidRDefault="00E71F44" w:rsidP="000C1DCD">
      <w:pPr>
        <w:pStyle w:val="ListParagraph"/>
        <w:spacing w:after="120" w:line="259" w:lineRule="auto"/>
        <w:ind w:left="360"/>
        <w:jc w:val="both"/>
        <w:rPr>
          <w:rFonts w:asciiTheme="minorHAnsi" w:hAnsiTheme="minorHAnsi" w:cstheme="minorHAnsi"/>
          <w:sz w:val="22"/>
          <w:szCs w:val="22"/>
        </w:rPr>
      </w:pPr>
    </w:p>
    <w:p w:rsidR="003557B5" w:rsidRPr="00526070" w:rsidRDefault="00E71F44" w:rsidP="001528EB">
      <w:pPr>
        <w:pStyle w:val="ListParagraph"/>
        <w:numPr>
          <w:ilvl w:val="0"/>
          <w:numId w:val="3"/>
        </w:numPr>
        <w:spacing w:after="120" w:line="259" w:lineRule="auto"/>
        <w:jc w:val="both"/>
        <w:rPr>
          <w:rFonts w:asciiTheme="minorHAnsi" w:hAnsiTheme="minorHAnsi" w:cstheme="minorHAnsi"/>
          <w:b/>
          <w:sz w:val="22"/>
          <w:szCs w:val="22"/>
        </w:rPr>
      </w:pPr>
      <w:r w:rsidRPr="00213160">
        <w:rPr>
          <w:rFonts w:asciiTheme="minorHAnsi" w:hAnsiTheme="minorHAnsi" w:cstheme="minorHAnsi"/>
          <w:b/>
          <w:sz w:val="22"/>
          <w:szCs w:val="22"/>
        </w:rPr>
        <w:t>PROCEDURES</w:t>
      </w:r>
    </w:p>
    <w:p w:rsidR="00E71F44" w:rsidRPr="00561FA9" w:rsidRDefault="00E71F44" w:rsidP="00E71F44">
      <w:pPr>
        <w:numPr>
          <w:ilvl w:val="0"/>
          <w:numId w:val="8"/>
        </w:numPr>
        <w:spacing w:line="360" w:lineRule="auto"/>
        <w:rPr>
          <w:rFonts w:ascii="Calibri" w:hAnsi="Calibri"/>
          <w:sz w:val="22"/>
          <w:szCs w:val="22"/>
        </w:rPr>
      </w:pPr>
      <w:r w:rsidRPr="00561FA9">
        <w:rPr>
          <w:rFonts w:ascii="Calibri" w:hAnsi="Calibri"/>
          <w:sz w:val="22"/>
          <w:szCs w:val="22"/>
        </w:rPr>
        <w:t>A team shall be constituted comprising of the QA Officer, Production Pharmacist, Engineer representative, Q.A Manager for the purpose of investigating &amp; analyzing the root cause of any observed non-conformities</w:t>
      </w:r>
    </w:p>
    <w:p w:rsidR="00E71F44" w:rsidRDefault="00E71F44" w:rsidP="00E71F44">
      <w:pPr>
        <w:numPr>
          <w:ilvl w:val="0"/>
          <w:numId w:val="8"/>
        </w:numPr>
        <w:spacing w:line="360" w:lineRule="auto"/>
        <w:rPr>
          <w:rFonts w:ascii="Calibri" w:hAnsi="Calibri"/>
          <w:sz w:val="22"/>
          <w:szCs w:val="22"/>
        </w:rPr>
      </w:pPr>
      <w:r w:rsidRPr="00561FA9">
        <w:rPr>
          <w:rFonts w:ascii="Calibri" w:hAnsi="Calibri"/>
          <w:sz w:val="22"/>
          <w:szCs w:val="22"/>
        </w:rPr>
        <w:t>The identified non-conformities shall be clearly defined</w:t>
      </w:r>
      <w:r w:rsidR="00526070">
        <w:rPr>
          <w:rFonts w:ascii="Calibri" w:hAnsi="Calibri"/>
          <w:sz w:val="22"/>
          <w:szCs w:val="22"/>
        </w:rPr>
        <w:t>, investigated</w:t>
      </w:r>
      <w:r w:rsidRPr="00561FA9">
        <w:rPr>
          <w:rFonts w:ascii="Calibri" w:hAnsi="Calibri"/>
          <w:sz w:val="22"/>
          <w:szCs w:val="22"/>
        </w:rPr>
        <w:t xml:space="preserve"> and categorized accordingly</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Investigation shall be performed for non</w:t>
      </w:r>
      <w:r>
        <w:rPr>
          <w:rFonts w:ascii="Calibri" w:hAnsi="Calibri"/>
          <w:sz w:val="22"/>
          <w:szCs w:val="22"/>
        </w:rPr>
        <w:t>-</w:t>
      </w:r>
      <w:r w:rsidRPr="00526070">
        <w:rPr>
          <w:rFonts w:ascii="Calibri" w:hAnsi="Calibri"/>
          <w:sz w:val="22"/>
          <w:szCs w:val="22"/>
        </w:rPr>
        <w:t xml:space="preserve"> conformances like deviation, incident, complaints, product rec</w:t>
      </w:r>
      <w:r>
        <w:rPr>
          <w:rFonts w:ascii="Calibri" w:hAnsi="Calibri"/>
          <w:sz w:val="22"/>
          <w:szCs w:val="22"/>
        </w:rPr>
        <w:t>all, and audit observations etc.</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OOS/OOT investigation shall be performed as per SOP and in certain specified/identified cases corresponding SOP shall be applicable following recommendation by the QA Head or his designee.</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Initiator Department Head &amp; designated person in QA shall nominate the investigation team for carrying the investigation to detect the root cause of the non</w:t>
      </w:r>
      <w:r>
        <w:rPr>
          <w:rFonts w:ascii="Calibri" w:hAnsi="Calibri"/>
          <w:sz w:val="22"/>
          <w:szCs w:val="22"/>
        </w:rPr>
        <w:t>-</w:t>
      </w:r>
      <w:r w:rsidRPr="00526070">
        <w:rPr>
          <w:rFonts w:ascii="Calibri" w:hAnsi="Calibri"/>
          <w:sz w:val="22"/>
          <w:szCs w:val="22"/>
        </w:rPr>
        <w:t xml:space="preserve"> conformance. Investigation team shall be cross functional on basis of nature of problem identified.</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For an effective investigation of non</w:t>
      </w:r>
      <w:r>
        <w:rPr>
          <w:rFonts w:ascii="Calibri" w:hAnsi="Calibri"/>
          <w:sz w:val="22"/>
          <w:szCs w:val="22"/>
        </w:rPr>
        <w:t>-</w:t>
      </w:r>
      <w:r w:rsidRPr="00526070">
        <w:rPr>
          <w:rFonts w:ascii="Calibri" w:hAnsi="Calibri"/>
          <w:sz w:val="22"/>
          <w:szCs w:val="22"/>
        </w:rPr>
        <w:t xml:space="preserve"> conformances following steps shall be  followed:</w:t>
      </w:r>
    </w:p>
    <w:p w:rsidR="00526070" w:rsidRDefault="00526070" w:rsidP="00526070">
      <w:pPr>
        <w:pStyle w:val="ListParagraph"/>
        <w:numPr>
          <w:ilvl w:val="1"/>
          <w:numId w:val="18"/>
        </w:numPr>
        <w:spacing w:line="360" w:lineRule="auto"/>
        <w:ind w:left="1584"/>
        <w:rPr>
          <w:rFonts w:ascii="Calibri" w:hAnsi="Calibri"/>
          <w:sz w:val="22"/>
          <w:szCs w:val="22"/>
        </w:rPr>
      </w:pPr>
      <w:r w:rsidRPr="00526070">
        <w:rPr>
          <w:rFonts w:ascii="Calibri" w:hAnsi="Calibri"/>
          <w:sz w:val="22"/>
          <w:szCs w:val="22"/>
        </w:rPr>
        <w:t>The problem shall be defined for which the investigation is required.</w:t>
      </w:r>
    </w:p>
    <w:p w:rsidR="00526070" w:rsidRDefault="00526070" w:rsidP="00526070">
      <w:pPr>
        <w:pStyle w:val="ListParagraph"/>
        <w:numPr>
          <w:ilvl w:val="1"/>
          <w:numId w:val="18"/>
        </w:numPr>
        <w:spacing w:line="360" w:lineRule="auto"/>
        <w:ind w:left="1584"/>
        <w:rPr>
          <w:rFonts w:ascii="Calibri" w:hAnsi="Calibri"/>
          <w:sz w:val="22"/>
          <w:szCs w:val="22"/>
        </w:rPr>
      </w:pPr>
      <w:r w:rsidRPr="00526070">
        <w:rPr>
          <w:rFonts w:ascii="Calibri" w:hAnsi="Calibri"/>
          <w:sz w:val="22"/>
          <w:szCs w:val="22"/>
        </w:rPr>
        <w:t>Collect all the information / evidence related to the problem. Wherever applicable use the check list for investigation as per Annexure-I.</w:t>
      </w:r>
    </w:p>
    <w:p w:rsidR="00526070" w:rsidRPr="00526070" w:rsidRDefault="00526070" w:rsidP="00526070">
      <w:pPr>
        <w:pStyle w:val="ListParagraph"/>
        <w:numPr>
          <w:ilvl w:val="1"/>
          <w:numId w:val="18"/>
        </w:numPr>
        <w:spacing w:line="360" w:lineRule="auto"/>
        <w:ind w:left="1584"/>
        <w:rPr>
          <w:rFonts w:ascii="Calibri" w:hAnsi="Calibri"/>
          <w:sz w:val="22"/>
          <w:szCs w:val="22"/>
        </w:rPr>
      </w:pPr>
      <w:r w:rsidRPr="00526070">
        <w:rPr>
          <w:rFonts w:ascii="Calibri" w:hAnsi="Calibri"/>
          <w:sz w:val="22"/>
          <w:szCs w:val="22"/>
        </w:rPr>
        <w:t>The investigation process shall follow a clearly defined procedure to identify the true cause associated with the problem.</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Appropriate tool like Why –Why Analysis, Fish–Bone analysis (Ishikawa Diagram), Brain Storming to be used for investigation as applicable (Refer Appendix-I).</w:t>
      </w:r>
    </w:p>
    <w:p w:rsidR="00526070" w:rsidRPr="009F1069" w:rsidRDefault="00526070" w:rsidP="00D6220C">
      <w:pPr>
        <w:spacing w:line="360" w:lineRule="auto"/>
        <w:ind w:left="360"/>
        <w:rPr>
          <w:rFonts w:ascii="Calibri" w:hAnsi="Calibri"/>
          <w:sz w:val="18"/>
          <w:szCs w:val="18"/>
        </w:rPr>
      </w:pPr>
      <w:r w:rsidRPr="00D6220C">
        <w:rPr>
          <w:rFonts w:ascii="Calibri" w:hAnsi="Calibri"/>
          <w:b/>
          <w:sz w:val="22"/>
          <w:szCs w:val="22"/>
        </w:rPr>
        <w:t>Why- Why Analysis</w:t>
      </w:r>
      <w:r w:rsidRPr="00526070">
        <w:rPr>
          <w:rFonts w:ascii="Calibri" w:hAnsi="Calibri"/>
          <w:sz w:val="22"/>
          <w:szCs w:val="22"/>
        </w:rPr>
        <w:t xml:space="preserve"> – One of many brainstorming method also known as the “five Whys” method. This is the most simplest root cause analysis process and involves repeatedly asking “why” at least five times or until you can no longer answer the question .Five is an arbitrary figure .The theory is that after asking “Why” five times  we shall  probably arrive at root cause .The root cause shall identified when asking “why” does not </w:t>
      </w:r>
      <w:r w:rsidRPr="00526070">
        <w:rPr>
          <w:rFonts w:ascii="Calibri" w:hAnsi="Calibri"/>
          <w:sz w:val="22"/>
          <w:szCs w:val="22"/>
        </w:rPr>
        <w:lastRenderedPageBreak/>
        <w:t xml:space="preserve">provide any more useful information .This method produces a linear set of casual relationships and uses the experience of the problem owner to determine the root cause and corresponding solution. </w:t>
      </w:r>
      <w:r w:rsidRPr="009F1069">
        <w:rPr>
          <w:rFonts w:ascii="Calibri" w:hAnsi="Calibri"/>
          <w:sz w:val="18"/>
          <w:szCs w:val="18"/>
        </w:rPr>
        <w:t>(Refer appendix-1).</w:t>
      </w:r>
    </w:p>
    <w:p w:rsidR="009F1069" w:rsidRDefault="00526070" w:rsidP="009F1069">
      <w:pPr>
        <w:spacing w:line="360" w:lineRule="auto"/>
        <w:ind w:left="360"/>
        <w:rPr>
          <w:rFonts w:ascii="Calibri" w:hAnsi="Calibri"/>
          <w:b/>
          <w:sz w:val="22"/>
          <w:szCs w:val="22"/>
        </w:rPr>
      </w:pPr>
      <w:r w:rsidRPr="00D6220C">
        <w:rPr>
          <w:rFonts w:ascii="Calibri" w:hAnsi="Calibri"/>
          <w:b/>
          <w:sz w:val="22"/>
          <w:szCs w:val="22"/>
        </w:rPr>
        <w:t>Fish Bone Diagram (Cause and Effect Diagram): (Refer appendix-1)</w:t>
      </w:r>
    </w:p>
    <w:p w:rsidR="00526070" w:rsidRPr="009F1069" w:rsidRDefault="00526070" w:rsidP="009F1069">
      <w:pPr>
        <w:spacing w:line="360" w:lineRule="auto"/>
        <w:ind w:left="360"/>
        <w:rPr>
          <w:rFonts w:ascii="Calibri" w:hAnsi="Calibri"/>
          <w:b/>
          <w:sz w:val="22"/>
          <w:szCs w:val="22"/>
        </w:rPr>
      </w:pPr>
      <w:r w:rsidRPr="00D6220C">
        <w:rPr>
          <w:rFonts w:ascii="Calibri" w:hAnsi="Calibri"/>
          <w:b/>
          <w:sz w:val="22"/>
          <w:szCs w:val="22"/>
        </w:rPr>
        <w:t>Man:</w:t>
      </w:r>
      <w:r w:rsidRPr="00526070">
        <w:rPr>
          <w:rFonts w:ascii="Calibri" w:hAnsi="Calibri"/>
          <w:sz w:val="22"/>
          <w:szCs w:val="22"/>
        </w:rPr>
        <w:t xml:space="preserve"> This category takes in to consideration the human element that may affect the problem. It considers the people that touch the process.</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If the person s involved in activity is not trained.</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If new person involved in activity.</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If person is competent for the activity.</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Relevant experience of the concern personnel.</w:t>
      </w:r>
    </w:p>
    <w:p w:rsidR="00526070" w:rsidRPr="00526070" w:rsidRDefault="00526070" w:rsidP="009F1069">
      <w:pPr>
        <w:spacing w:line="360" w:lineRule="auto"/>
        <w:ind w:left="360"/>
        <w:rPr>
          <w:rFonts w:ascii="Calibri" w:hAnsi="Calibri"/>
          <w:sz w:val="22"/>
          <w:szCs w:val="22"/>
        </w:rPr>
      </w:pPr>
      <w:r w:rsidRPr="00D6220C">
        <w:rPr>
          <w:rFonts w:ascii="Calibri" w:hAnsi="Calibri"/>
          <w:b/>
          <w:sz w:val="22"/>
          <w:szCs w:val="22"/>
        </w:rPr>
        <w:t>Material:</w:t>
      </w:r>
      <w:r w:rsidRPr="00526070">
        <w:rPr>
          <w:rFonts w:ascii="Calibri" w:hAnsi="Calibri"/>
          <w:sz w:val="22"/>
          <w:szCs w:val="22"/>
        </w:rPr>
        <w:t xml:space="preserve"> This category takes into the consideration the substances out of which the product can be made. It considers all material that touches the process.</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If material is not appropriate.</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Any change in vendor</w:t>
      </w:r>
    </w:p>
    <w:p w:rsidR="00526070" w:rsidRPr="00526070" w:rsidRDefault="00526070" w:rsidP="00526070">
      <w:pPr>
        <w:numPr>
          <w:ilvl w:val="0"/>
          <w:numId w:val="8"/>
        </w:numPr>
        <w:spacing w:line="360" w:lineRule="auto"/>
        <w:rPr>
          <w:rFonts w:ascii="Calibri" w:hAnsi="Calibri"/>
          <w:sz w:val="22"/>
          <w:szCs w:val="22"/>
        </w:rPr>
      </w:pPr>
      <w:r w:rsidRPr="00526070">
        <w:rPr>
          <w:rFonts w:ascii="Calibri" w:hAnsi="Calibri"/>
          <w:sz w:val="22"/>
          <w:szCs w:val="22"/>
        </w:rPr>
        <w:t>Vendor is not qualified</w:t>
      </w:r>
    </w:p>
    <w:p w:rsidR="009F1069" w:rsidRDefault="00526070" w:rsidP="009F1069">
      <w:pPr>
        <w:numPr>
          <w:ilvl w:val="0"/>
          <w:numId w:val="8"/>
        </w:numPr>
        <w:spacing w:line="360" w:lineRule="auto"/>
        <w:rPr>
          <w:rFonts w:ascii="Calibri" w:hAnsi="Calibri"/>
          <w:sz w:val="22"/>
          <w:szCs w:val="22"/>
        </w:rPr>
      </w:pPr>
      <w:r w:rsidRPr="00526070">
        <w:rPr>
          <w:rFonts w:ascii="Calibri" w:hAnsi="Calibri"/>
          <w:sz w:val="22"/>
          <w:szCs w:val="22"/>
        </w:rPr>
        <w:t>Change in specification / grade or material</w:t>
      </w:r>
    </w:p>
    <w:p w:rsidR="00D6220C" w:rsidRPr="009F1069" w:rsidRDefault="00D6220C" w:rsidP="009F1069">
      <w:pPr>
        <w:spacing w:line="360" w:lineRule="auto"/>
        <w:ind w:left="360"/>
        <w:rPr>
          <w:rFonts w:ascii="Calibri" w:hAnsi="Calibri"/>
          <w:sz w:val="22"/>
          <w:szCs w:val="22"/>
        </w:rPr>
      </w:pPr>
      <w:r w:rsidRPr="009F1069">
        <w:rPr>
          <w:rFonts w:ascii="Calibri" w:hAnsi="Calibri"/>
          <w:b/>
          <w:sz w:val="22"/>
          <w:szCs w:val="22"/>
        </w:rPr>
        <w:t>Machine</w:t>
      </w:r>
      <w:r w:rsidRPr="009F1069">
        <w:rPr>
          <w:rFonts w:ascii="Calibri" w:hAnsi="Calibri"/>
          <w:sz w:val="22"/>
          <w:szCs w:val="22"/>
        </w:rPr>
        <w:t>: This category takes in to the consideration the equipment used that may affect the problem. It considers the equipment that touches the product, process and system.</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periodic Preventive maintenance of machine not done.</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any breakdown has occurred during process.</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machine Qualification/ Requalification done.</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instrument /Equipment showing actual reading.</w:t>
      </w:r>
    </w:p>
    <w:p w:rsidR="009F1069"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machine setting done between the activity.</w:t>
      </w:r>
    </w:p>
    <w:p w:rsidR="00D6220C" w:rsidRPr="009F1069" w:rsidRDefault="00D6220C" w:rsidP="009F1069">
      <w:pPr>
        <w:spacing w:line="360" w:lineRule="auto"/>
        <w:ind w:left="360"/>
        <w:rPr>
          <w:rFonts w:ascii="Calibri" w:hAnsi="Calibri"/>
          <w:sz w:val="22"/>
          <w:szCs w:val="22"/>
        </w:rPr>
      </w:pPr>
      <w:r w:rsidRPr="009F1069">
        <w:rPr>
          <w:rFonts w:ascii="Calibri" w:hAnsi="Calibri"/>
          <w:b/>
          <w:sz w:val="22"/>
          <w:szCs w:val="22"/>
        </w:rPr>
        <w:t>Method</w:t>
      </w:r>
      <w:r w:rsidRPr="009F1069">
        <w:rPr>
          <w:rFonts w:ascii="Calibri" w:hAnsi="Calibri"/>
          <w:sz w:val="22"/>
          <w:szCs w:val="22"/>
        </w:rPr>
        <w:t>: This category takes in to the consideration the method/ process that may affect the problem</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batch processed as per written instructions mentioned in Batch Manufacturing record.</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If any change in machine process and product parameter.</w:t>
      </w:r>
    </w:p>
    <w:p w:rsidR="00D6220C" w:rsidRPr="00D6220C" w:rsidRDefault="00D6220C" w:rsidP="00D6220C">
      <w:pPr>
        <w:spacing w:line="360" w:lineRule="auto"/>
        <w:rPr>
          <w:rFonts w:ascii="Calibri" w:hAnsi="Calibri"/>
          <w:sz w:val="22"/>
          <w:szCs w:val="22"/>
        </w:rPr>
      </w:pPr>
      <w:r w:rsidRPr="00D6220C">
        <w:rPr>
          <w:rFonts w:ascii="Calibri" w:hAnsi="Calibri"/>
          <w:b/>
          <w:sz w:val="22"/>
          <w:szCs w:val="22"/>
        </w:rPr>
        <w:lastRenderedPageBreak/>
        <w:t>Measurement:</w:t>
      </w:r>
      <w:r w:rsidRPr="00D6220C">
        <w:rPr>
          <w:rFonts w:ascii="Calibri" w:hAnsi="Calibri"/>
          <w:sz w:val="22"/>
          <w:szCs w:val="22"/>
        </w:rPr>
        <w:t xml:space="preserve"> This category takes in to the consideration measurement that may affect the problem. Measurement considers the measurements used for the product, process system.</w:t>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Calibration of equipment/Instruments.</w:t>
      </w:r>
    </w:p>
    <w:p w:rsidR="00D6220C" w:rsidRPr="00D6220C" w:rsidRDefault="00D6220C" w:rsidP="00D6220C">
      <w:pPr>
        <w:spacing w:line="360" w:lineRule="auto"/>
        <w:rPr>
          <w:rFonts w:ascii="Calibri" w:hAnsi="Calibri"/>
          <w:sz w:val="22"/>
          <w:szCs w:val="22"/>
        </w:rPr>
      </w:pPr>
      <w:r w:rsidRPr="00D6220C">
        <w:rPr>
          <w:rFonts w:ascii="Calibri" w:hAnsi="Calibri"/>
          <w:b/>
          <w:sz w:val="22"/>
          <w:szCs w:val="22"/>
        </w:rPr>
        <w:t>Mother Nature / Environment</w:t>
      </w:r>
      <w:r w:rsidRPr="00D6220C">
        <w:rPr>
          <w:rFonts w:ascii="Calibri" w:hAnsi="Calibri"/>
          <w:sz w:val="22"/>
          <w:szCs w:val="22"/>
        </w:rPr>
        <w:t>: This category takes in to the consideration the Environmental factors that may affect the problem. It considers the environmental factor that touches the process.</w:t>
      </w:r>
    </w:p>
    <w:p w:rsidR="00526070" w:rsidRDefault="00D6220C" w:rsidP="00D6220C">
      <w:pPr>
        <w:spacing w:line="360" w:lineRule="auto"/>
        <w:rPr>
          <w:rFonts w:ascii="Calibri" w:hAnsi="Calibri"/>
          <w:sz w:val="22"/>
          <w:szCs w:val="22"/>
        </w:rPr>
      </w:pPr>
      <w:r w:rsidRPr="00D6220C">
        <w:rPr>
          <w:rFonts w:ascii="Calibri" w:hAnsi="Calibri"/>
          <w:sz w:val="22"/>
          <w:szCs w:val="22"/>
        </w:rPr>
        <w:t>Fish Bone Diagram (Cause and Effect Diagram):</w:t>
      </w:r>
    </w:p>
    <w:p w:rsidR="00D6220C" w:rsidRDefault="00D6220C" w:rsidP="00D6220C">
      <w:pPr>
        <w:spacing w:line="360" w:lineRule="auto"/>
        <w:rPr>
          <w:rFonts w:ascii="Calibri" w:hAnsi="Calibri"/>
          <w:sz w:val="22"/>
          <w:szCs w:val="22"/>
        </w:rPr>
      </w:pPr>
      <w:r>
        <w:rPr>
          <w:noProof/>
        </w:rPr>
        <w:drawing>
          <wp:inline distT="0" distB="0" distL="0" distR="0" wp14:anchorId="72772129" wp14:editId="5F402099">
            <wp:extent cx="4171950" cy="1495425"/>
            <wp:effectExtent l="0" t="0" r="0" b="9525"/>
            <wp:docPr id="1" name="Picture 1" descr="https://pharmaguidehub.com/wp-content/uploads/2023/11/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harmaguidehub.com/wp-content/uploads/2023/11/image-108.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1950" cy="1495425"/>
                    </a:xfrm>
                    <a:prstGeom prst="rect">
                      <a:avLst/>
                    </a:prstGeom>
                    <a:noFill/>
                    <a:ln>
                      <a:noFill/>
                    </a:ln>
                  </pic:spPr>
                </pic:pic>
              </a:graphicData>
            </a:graphic>
          </wp:inline>
        </w:drawing>
      </w:r>
    </w:p>
    <w:p w:rsidR="00D6220C" w:rsidRPr="00D6220C" w:rsidRDefault="00D6220C" w:rsidP="00D6220C">
      <w:pPr>
        <w:pStyle w:val="ListParagraph"/>
        <w:numPr>
          <w:ilvl w:val="0"/>
          <w:numId w:val="8"/>
        </w:numPr>
        <w:spacing w:line="360" w:lineRule="auto"/>
        <w:rPr>
          <w:rFonts w:ascii="Calibri" w:hAnsi="Calibri"/>
          <w:sz w:val="22"/>
          <w:szCs w:val="22"/>
        </w:rPr>
      </w:pPr>
      <w:r w:rsidRPr="00D6220C">
        <w:rPr>
          <w:rFonts w:ascii="Calibri" w:hAnsi="Calibri"/>
          <w:sz w:val="22"/>
          <w:szCs w:val="22"/>
        </w:rPr>
        <w:t>Investigate with sufficient depth so as to identify the root cause / probable root cause. The examples of possible causes are given below:</w:t>
      </w:r>
    </w:p>
    <w:p w:rsidR="00D6220C" w:rsidRPr="00D6220C" w:rsidRDefault="00D6220C" w:rsidP="00D6220C">
      <w:pPr>
        <w:numPr>
          <w:ilvl w:val="0"/>
          <w:numId w:val="19"/>
        </w:numPr>
        <w:tabs>
          <w:tab w:val="num" w:pos="720"/>
        </w:tabs>
        <w:spacing w:line="360" w:lineRule="auto"/>
        <w:rPr>
          <w:rFonts w:ascii="Calibri" w:hAnsi="Calibri"/>
          <w:sz w:val="22"/>
          <w:szCs w:val="22"/>
        </w:rPr>
      </w:pPr>
      <w:r w:rsidRPr="00D6220C">
        <w:rPr>
          <w:rFonts w:ascii="Calibri" w:hAnsi="Calibri"/>
          <w:sz w:val="22"/>
          <w:szCs w:val="22"/>
        </w:rPr>
        <w:t>Personnel not adequately trained</w:t>
      </w:r>
    </w:p>
    <w:p w:rsidR="00D6220C" w:rsidRPr="00D6220C" w:rsidRDefault="00D6220C" w:rsidP="00D6220C">
      <w:pPr>
        <w:numPr>
          <w:ilvl w:val="0"/>
          <w:numId w:val="19"/>
        </w:numPr>
        <w:tabs>
          <w:tab w:val="num" w:pos="720"/>
        </w:tabs>
        <w:spacing w:line="360" w:lineRule="auto"/>
        <w:rPr>
          <w:rFonts w:ascii="Calibri" w:hAnsi="Calibri"/>
          <w:sz w:val="22"/>
          <w:szCs w:val="22"/>
        </w:rPr>
      </w:pPr>
      <w:r w:rsidRPr="00D6220C">
        <w:rPr>
          <w:rFonts w:ascii="Calibri" w:hAnsi="Calibri"/>
          <w:sz w:val="22"/>
          <w:szCs w:val="22"/>
        </w:rPr>
        <w:t>Procedures inadequate</w:t>
      </w:r>
    </w:p>
    <w:p w:rsidR="00D6220C" w:rsidRPr="00D6220C" w:rsidRDefault="00D6220C" w:rsidP="00D6220C">
      <w:pPr>
        <w:numPr>
          <w:ilvl w:val="0"/>
          <w:numId w:val="20"/>
        </w:numPr>
        <w:tabs>
          <w:tab w:val="num" w:pos="720"/>
        </w:tabs>
        <w:spacing w:line="360" w:lineRule="auto"/>
        <w:rPr>
          <w:rFonts w:ascii="Calibri" w:hAnsi="Calibri"/>
          <w:sz w:val="22"/>
          <w:szCs w:val="22"/>
        </w:rPr>
      </w:pPr>
      <w:r w:rsidRPr="00D6220C">
        <w:rPr>
          <w:rFonts w:ascii="Calibri" w:hAnsi="Calibri"/>
          <w:sz w:val="22"/>
          <w:szCs w:val="22"/>
        </w:rPr>
        <w:t>Personnel trained but did not follow standard operating procedure (trained but forgot, working too fast, took shortcuts and used wrong procedures)</w:t>
      </w:r>
    </w:p>
    <w:p w:rsidR="00D6220C" w:rsidRPr="00D6220C" w:rsidRDefault="00D6220C" w:rsidP="00D6220C">
      <w:pPr>
        <w:numPr>
          <w:ilvl w:val="0"/>
          <w:numId w:val="21"/>
        </w:numPr>
        <w:tabs>
          <w:tab w:val="num" w:pos="720"/>
        </w:tabs>
        <w:spacing w:line="360" w:lineRule="auto"/>
        <w:rPr>
          <w:rFonts w:ascii="Calibri" w:hAnsi="Calibri"/>
          <w:sz w:val="22"/>
          <w:szCs w:val="22"/>
        </w:rPr>
      </w:pPr>
      <w:r w:rsidRPr="00D6220C">
        <w:rPr>
          <w:rFonts w:ascii="Calibri" w:hAnsi="Calibri"/>
          <w:sz w:val="22"/>
          <w:szCs w:val="22"/>
        </w:rPr>
        <w:t>Equipment used not qualified</w:t>
      </w:r>
    </w:p>
    <w:p w:rsidR="00D6220C" w:rsidRPr="00D6220C" w:rsidRDefault="00D6220C" w:rsidP="00D6220C">
      <w:pPr>
        <w:numPr>
          <w:ilvl w:val="0"/>
          <w:numId w:val="22"/>
        </w:numPr>
        <w:tabs>
          <w:tab w:val="num" w:pos="720"/>
        </w:tabs>
        <w:spacing w:line="360" w:lineRule="auto"/>
        <w:rPr>
          <w:rFonts w:ascii="Calibri" w:hAnsi="Calibri"/>
          <w:sz w:val="22"/>
          <w:szCs w:val="22"/>
        </w:rPr>
      </w:pPr>
      <w:r w:rsidRPr="00D6220C">
        <w:rPr>
          <w:rFonts w:ascii="Calibri" w:hAnsi="Calibri"/>
          <w:sz w:val="22"/>
          <w:szCs w:val="22"/>
        </w:rPr>
        <w:t>Area cleaning / equipment cleaning not adequate</w:t>
      </w:r>
    </w:p>
    <w:p w:rsidR="00D6220C" w:rsidRPr="00D6220C" w:rsidRDefault="00D6220C" w:rsidP="00D6220C">
      <w:pPr>
        <w:numPr>
          <w:ilvl w:val="0"/>
          <w:numId w:val="23"/>
        </w:numPr>
        <w:tabs>
          <w:tab w:val="num" w:pos="720"/>
        </w:tabs>
        <w:spacing w:line="360" w:lineRule="auto"/>
        <w:rPr>
          <w:rFonts w:ascii="Calibri" w:hAnsi="Calibri"/>
          <w:sz w:val="22"/>
          <w:szCs w:val="22"/>
        </w:rPr>
      </w:pPr>
      <w:r w:rsidRPr="00D6220C">
        <w:rPr>
          <w:rFonts w:ascii="Calibri" w:hAnsi="Calibri"/>
          <w:sz w:val="22"/>
          <w:szCs w:val="22"/>
        </w:rPr>
        <w:t>Error in environmental monitoring</w:t>
      </w:r>
    </w:p>
    <w:p w:rsidR="00D6220C" w:rsidRPr="00D6220C" w:rsidRDefault="00D6220C" w:rsidP="00D6220C">
      <w:pPr>
        <w:numPr>
          <w:ilvl w:val="0"/>
          <w:numId w:val="24"/>
        </w:numPr>
        <w:tabs>
          <w:tab w:val="num" w:pos="720"/>
        </w:tabs>
        <w:spacing w:line="360" w:lineRule="auto"/>
        <w:rPr>
          <w:rFonts w:ascii="Calibri" w:hAnsi="Calibri"/>
          <w:sz w:val="22"/>
          <w:szCs w:val="22"/>
        </w:rPr>
      </w:pPr>
      <w:r w:rsidRPr="00D6220C">
        <w:rPr>
          <w:rFonts w:ascii="Calibri" w:hAnsi="Calibri"/>
          <w:sz w:val="22"/>
          <w:szCs w:val="22"/>
        </w:rPr>
        <w:t>Error in Preventive Maintenance</w:t>
      </w:r>
    </w:p>
    <w:p w:rsidR="00D6220C" w:rsidRPr="00D6220C" w:rsidRDefault="00D6220C" w:rsidP="00D6220C">
      <w:pPr>
        <w:numPr>
          <w:ilvl w:val="0"/>
          <w:numId w:val="25"/>
        </w:numPr>
        <w:tabs>
          <w:tab w:val="num" w:pos="720"/>
        </w:tabs>
        <w:spacing w:line="360" w:lineRule="auto"/>
        <w:rPr>
          <w:rFonts w:ascii="Calibri" w:hAnsi="Calibri"/>
          <w:sz w:val="22"/>
          <w:szCs w:val="22"/>
        </w:rPr>
      </w:pPr>
      <w:r w:rsidRPr="00D6220C">
        <w:rPr>
          <w:rFonts w:ascii="Calibri" w:hAnsi="Calibri"/>
          <w:sz w:val="22"/>
          <w:szCs w:val="22"/>
        </w:rPr>
        <w:t>Error in calibration</w:t>
      </w:r>
    </w:p>
    <w:p w:rsidR="00456645" w:rsidRDefault="004B5941" w:rsidP="00456645">
      <w:pPr>
        <w:pStyle w:val="ListParagraph"/>
        <w:numPr>
          <w:ilvl w:val="0"/>
          <w:numId w:val="8"/>
        </w:numPr>
        <w:tabs>
          <w:tab w:val="left" w:pos="4020"/>
        </w:tabs>
        <w:spacing w:line="360" w:lineRule="auto"/>
        <w:rPr>
          <w:rFonts w:ascii="Calibri" w:hAnsi="Calibri"/>
          <w:sz w:val="22"/>
          <w:szCs w:val="22"/>
        </w:rPr>
      </w:pPr>
      <w:r w:rsidRPr="00456645">
        <w:rPr>
          <w:rFonts w:ascii="Calibri" w:hAnsi="Calibri"/>
          <w:sz w:val="22"/>
          <w:szCs w:val="22"/>
        </w:rPr>
        <w:t xml:space="preserve">Investigation shall be done by review of concerned documents i.e. BMR, BPR, logbooks, relevant SOP’s, analytical data, raw data, stability data, preventive and breakdown maintenance data, calibration records, </w:t>
      </w:r>
      <w:r w:rsidRPr="00456645">
        <w:rPr>
          <w:rFonts w:ascii="Calibri" w:hAnsi="Calibri"/>
          <w:sz w:val="22"/>
          <w:szCs w:val="22"/>
        </w:rPr>
        <w:lastRenderedPageBreak/>
        <w:t>validation reports and any other relevant documents shall be reviewed to collect maximum possible and relevant data.</w:t>
      </w:r>
    </w:p>
    <w:p w:rsidR="00456645" w:rsidRPr="00456645" w:rsidRDefault="00456645" w:rsidP="00456645">
      <w:pPr>
        <w:pStyle w:val="ListParagraph"/>
        <w:numPr>
          <w:ilvl w:val="0"/>
          <w:numId w:val="8"/>
        </w:numPr>
        <w:tabs>
          <w:tab w:val="left" w:pos="4020"/>
        </w:tabs>
        <w:spacing w:line="360" w:lineRule="auto"/>
        <w:rPr>
          <w:rFonts w:ascii="Calibri" w:hAnsi="Calibri"/>
          <w:sz w:val="22"/>
          <w:szCs w:val="22"/>
        </w:rPr>
      </w:pPr>
      <w:r w:rsidRPr="00456645">
        <w:rPr>
          <w:rFonts w:ascii="Calibri" w:hAnsi="Calibri" w:cs="Calibri"/>
          <w:color w:val="2F323D"/>
          <w:spacing w:val="-3"/>
          <w:sz w:val="22"/>
          <w:szCs w:val="22"/>
        </w:rPr>
        <w:t>If required necessary interrogation shall be done up to performer level to find out the route cause.</w:t>
      </w:r>
    </w:p>
    <w:p w:rsidR="00456645" w:rsidRPr="00456645" w:rsidRDefault="00456645" w:rsidP="00456645">
      <w:pPr>
        <w:pStyle w:val="NormalWeb"/>
        <w:numPr>
          <w:ilvl w:val="0"/>
          <w:numId w:val="8"/>
        </w:numPr>
        <w:spacing w:before="0" w:beforeAutospacing="0" w:after="0" w:afterAutospacing="0" w:line="360" w:lineRule="auto"/>
        <w:rPr>
          <w:rFonts w:ascii="Calibri" w:hAnsi="Calibri" w:cs="Calibri"/>
          <w:color w:val="2F323D"/>
          <w:spacing w:val="-3"/>
          <w:sz w:val="22"/>
          <w:szCs w:val="22"/>
        </w:rPr>
      </w:pPr>
      <w:r w:rsidRPr="00456645">
        <w:rPr>
          <w:rFonts w:ascii="Calibri" w:hAnsi="Calibri" w:cs="Calibri"/>
          <w:color w:val="2F323D"/>
          <w:spacing w:val="-3"/>
          <w:sz w:val="22"/>
          <w:szCs w:val="22"/>
        </w:rPr>
        <w:t>After going through all relevant documents and data collected through the discussions with relevant personnel, Investigation team will suggest the next step such as resampling, retesting, extra testing and any other measure required (wherever applicable) to complete the investigation. However, any Resampling, retesting or extra testing required shall be approved by Head QA.</w:t>
      </w:r>
    </w:p>
    <w:p w:rsidR="00456645" w:rsidRDefault="00456645" w:rsidP="00456645">
      <w:pPr>
        <w:pStyle w:val="NormalWeb"/>
        <w:numPr>
          <w:ilvl w:val="0"/>
          <w:numId w:val="8"/>
        </w:numPr>
        <w:spacing w:before="0" w:beforeAutospacing="0" w:after="0" w:afterAutospacing="0" w:line="360" w:lineRule="auto"/>
        <w:rPr>
          <w:rFonts w:ascii="Calibri" w:hAnsi="Calibri" w:cs="Calibri"/>
          <w:color w:val="2F323D"/>
          <w:spacing w:val="-3"/>
          <w:sz w:val="22"/>
          <w:szCs w:val="22"/>
        </w:rPr>
      </w:pPr>
      <w:r w:rsidRPr="00456645">
        <w:rPr>
          <w:rFonts w:ascii="Calibri" w:hAnsi="Calibri" w:cs="Calibri"/>
          <w:color w:val="2F323D"/>
          <w:spacing w:val="-3"/>
          <w:sz w:val="22"/>
          <w:szCs w:val="22"/>
        </w:rPr>
        <w:t xml:space="preserve">Based upon investigation outcome, team shall identify the root cause of the non </w:t>
      </w:r>
      <w:r>
        <w:rPr>
          <w:rFonts w:ascii="Calibri" w:hAnsi="Calibri" w:cs="Calibri"/>
          <w:color w:val="2F323D"/>
          <w:spacing w:val="-3"/>
          <w:sz w:val="22"/>
          <w:szCs w:val="22"/>
        </w:rPr>
        <w:t>-</w:t>
      </w:r>
      <w:r w:rsidRPr="00456645">
        <w:rPr>
          <w:rFonts w:ascii="Calibri" w:hAnsi="Calibri" w:cs="Calibri"/>
          <w:color w:val="2F323D"/>
          <w:spacing w:val="-3"/>
          <w:sz w:val="22"/>
          <w:szCs w:val="22"/>
        </w:rPr>
        <w:t>conformance.</w:t>
      </w:r>
    </w:p>
    <w:p w:rsidR="00456645" w:rsidRPr="00456645" w:rsidRDefault="00456645" w:rsidP="007B3D68">
      <w:pPr>
        <w:pStyle w:val="NormalWeb"/>
        <w:numPr>
          <w:ilvl w:val="0"/>
          <w:numId w:val="8"/>
        </w:numPr>
        <w:spacing w:before="0" w:beforeAutospacing="0" w:after="0" w:afterAutospacing="0" w:line="360" w:lineRule="auto"/>
        <w:rPr>
          <w:rFonts w:ascii="Calibri" w:hAnsi="Calibri" w:cs="Calibri"/>
          <w:color w:val="2F323D"/>
          <w:spacing w:val="-3"/>
          <w:sz w:val="22"/>
          <w:szCs w:val="22"/>
        </w:rPr>
      </w:pPr>
      <w:r w:rsidRPr="00456645">
        <w:rPr>
          <w:rFonts w:ascii="Calibri" w:hAnsi="Calibri"/>
          <w:sz w:val="22"/>
          <w:szCs w:val="22"/>
        </w:rPr>
        <w:t>After identification of root cause of the problem Impact/Risk assessment shall be performed, wherever applicable.</w:t>
      </w:r>
      <w:bookmarkStart w:id="0" w:name="_GoBack"/>
      <w:bookmarkEnd w:id="0"/>
    </w:p>
    <w:p w:rsidR="00456645" w:rsidRPr="00456645" w:rsidRDefault="00456645" w:rsidP="00456645">
      <w:pPr>
        <w:pStyle w:val="NormalWeb"/>
        <w:numPr>
          <w:ilvl w:val="0"/>
          <w:numId w:val="8"/>
        </w:numPr>
        <w:spacing w:after="120" w:line="360" w:lineRule="auto"/>
        <w:rPr>
          <w:rFonts w:ascii="Calibri" w:hAnsi="Calibri"/>
          <w:sz w:val="22"/>
          <w:szCs w:val="22"/>
        </w:rPr>
      </w:pPr>
      <w:r w:rsidRPr="00456645">
        <w:rPr>
          <w:rFonts w:ascii="Calibri" w:hAnsi="Calibri"/>
          <w:sz w:val="22"/>
          <w:szCs w:val="22"/>
        </w:rPr>
        <w:t>Designated person from QA shall confirm the authenticity and completeness of the data and analyze the data to identify potential product and quality problems for which corrective action and preventive actions are required.</w:t>
      </w:r>
    </w:p>
    <w:p w:rsidR="00456645" w:rsidRPr="00456645" w:rsidRDefault="00456645" w:rsidP="007B3D68">
      <w:pPr>
        <w:pStyle w:val="NormalWeb"/>
        <w:numPr>
          <w:ilvl w:val="0"/>
          <w:numId w:val="8"/>
        </w:numPr>
        <w:spacing w:before="0" w:beforeAutospacing="0" w:after="0" w:afterAutospacing="0" w:line="360" w:lineRule="auto"/>
        <w:rPr>
          <w:rFonts w:ascii="Calibri" w:hAnsi="Calibri" w:cs="Calibri"/>
          <w:color w:val="2F323D"/>
          <w:spacing w:val="-3"/>
          <w:sz w:val="22"/>
          <w:szCs w:val="22"/>
        </w:rPr>
      </w:pPr>
      <w:r w:rsidRPr="00456645">
        <w:rPr>
          <w:rFonts w:ascii="Calibri" w:hAnsi="Calibri"/>
          <w:sz w:val="22"/>
          <w:szCs w:val="22"/>
        </w:rPr>
        <w:t>CAPA shall be decided based on scientific and logical justifications to prevent future reoccurrence of the similar problem.</w:t>
      </w:r>
    </w:p>
    <w:p w:rsidR="00456645" w:rsidRPr="00456645" w:rsidRDefault="00456645" w:rsidP="00456645">
      <w:pPr>
        <w:pStyle w:val="NormalWeb"/>
        <w:numPr>
          <w:ilvl w:val="0"/>
          <w:numId w:val="8"/>
        </w:numPr>
        <w:spacing w:after="120" w:line="360" w:lineRule="auto"/>
        <w:rPr>
          <w:rFonts w:ascii="Calibri" w:hAnsi="Calibri"/>
          <w:sz w:val="22"/>
          <w:szCs w:val="22"/>
        </w:rPr>
      </w:pPr>
      <w:r w:rsidRPr="00456645">
        <w:rPr>
          <w:rFonts w:ascii="Calibri" w:hAnsi="Calibri"/>
          <w:sz w:val="22"/>
          <w:szCs w:val="22"/>
        </w:rPr>
        <w:t>Investigation report shall be prepared by following the template mentioned in Appendix-II.</w:t>
      </w:r>
    </w:p>
    <w:p w:rsidR="00456645" w:rsidRPr="00456645" w:rsidRDefault="00456645" w:rsidP="00456645">
      <w:pPr>
        <w:pStyle w:val="NormalWeb"/>
        <w:numPr>
          <w:ilvl w:val="0"/>
          <w:numId w:val="8"/>
        </w:numPr>
        <w:spacing w:after="120" w:line="360" w:lineRule="auto"/>
        <w:rPr>
          <w:rFonts w:ascii="Calibri" w:hAnsi="Calibri"/>
          <w:sz w:val="22"/>
          <w:szCs w:val="22"/>
        </w:rPr>
      </w:pPr>
      <w:r w:rsidRPr="00456645">
        <w:rPr>
          <w:rFonts w:ascii="Calibri" w:hAnsi="Calibri"/>
          <w:sz w:val="22"/>
          <w:szCs w:val="22"/>
        </w:rPr>
        <w:t xml:space="preserve">After completion of investigation of all possible / probable causes, the team / designee shall prepare a final Investigation report within </w:t>
      </w:r>
      <w:r w:rsidR="001528EB">
        <w:rPr>
          <w:rFonts w:ascii="Calibri" w:hAnsi="Calibri"/>
          <w:sz w:val="22"/>
          <w:szCs w:val="22"/>
        </w:rPr>
        <w:t>15</w:t>
      </w:r>
      <w:r w:rsidRPr="00456645">
        <w:rPr>
          <w:rFonts w:ascii="Calibri" w:hAnsi="Calibri"/>
          <w:sz w:val="22"/>
          <w:szCs w:val="22"/>
        </w:rPr>
        <w:t xml:space="preserve"> days from date of initiation of investigation.</w:t>
      </w:r>
    </w:p>
    <w:p w:rsidR="00456645" w:rsidRPr="00456645" w:rsidRDefault="00456645" w:rsidP="00456645">
      <w:pPr>
        <w:pStyle w:val="NormalWeb"/>
        <w:numPr>
          <w:ilvl w:val="0"/>
          <w:numId w:val="8"/>
        </w:numPr>
        <w:spacing w:after="120" w:line="360" w:lineRule="auto"/>
        <w:rPr>
          <w:rFonts w:ascii="Calibri" w:hAnsi="Calibri"/>
          <w:sz w:val="22"/>
          <w:szCs w:val="22"/>
        </w:rPr>
      </w:pPr>
      <w:r w:rsidRPr="00456645">
        <w:rPr>
          <w:rFonts w:ascii="Calibri" w:hAnsi="Calibri"/>
          <w:sz w:val="22"/>
          <w:szCs w:val="22"/>
        </w:rPr>
        <w:t>CAPA shall be handled as a part of source documents, wherever applicable.</w:t>
      </w:r>
    </w:p>
    <w:p w:rsidR="001528EB" w:rsidRPr="001528EB" w:rsidRDefault="00456645" w:rsidP="00456645">
      <w:pPr>
        <w:pStyle w:val="NormalWeb"/>
        <w:numPr>
          <w:ilvl w:val="0"/>
          <w:numId w:val="8"/>
        </w:numPr>
        <w:spacing w:before="0" w:beforeAutospacing="0" w:after="120" w:afterAutospacing="0" w:line="360" w:lineRule="auto"/>
        <w:rPr>
          <w:rFonts w:ascii="Calibri" w:hAnsi="Calibri" w:cs="Calibri"/>
          <w:color w:val="2F323D"/>
          <w:spacing w:val="-3"/>
          <w:sz w:val="22"/>
          <w:szCs w:val="22"/>
        </w:rPr>
      </w:pPr>
      <w:r w:rsidRPr="00456645">
        <w:rPr>
          <w:rFonts w:ascii="Calibri" w:hAnsi="Calibri"/>
          <w:sz w:val="22"/>
          <w:szCs w:val="22"/>
        </w:rPr>
        <w:t xml:space="preserve">Investigation report should be completed within </w:t>
      </w:r>
      <w:r w:rsidR="001528EB">
        <w:rPr>
          <w:rFonts w:ascii="Calibri" w:hAnsi="Calibri"/>
          <w:sz w:val="22"/>
          <w:szCs w:val="22"/>
        </w:rPr>
        <w:t>15</w:t>
      </w:r>
      <w:r w:rsidRPr="00456645">
        <w:rPr>
          <w:rFonts w:ascii="Calibri" w:hAnsi="Calibri"/>
          <w:sz w:val="22"/>
          <w:szCs w:val="22"/>
        </w:rPr>
        <w:t xml:space="preserve"> working days.</w:t>
      </w:r>
    </w:p>
    <w:p w:rsidR="001528EB" w:rsidRPr="001528EB" w:rsidRDefault="001528EB" w:rsidP="001528EB">
      <w:pPr>
        <w:pStyle w:val="NormalWeb"/>
        <w:numPr>
          <w:ilvl w:val="0"/>
          <w:numId w:val="8"/>
        </w:numPr>
        <w:spacing w:after="120" w:line="360" w:lineRule="auto"/>
        <w:rPr>
          <w:rFonts w:ascii="Calibri" w:hAnsi="Calibri"/>
          <w:sz w:val="22"/>
          <w:szCs w:val="22"/>
        </w:rPr>
      </w:pPr>
      <w:r w:rsidRPr="001528EB">
        <w:rPr>
          <w:rFonts w:ascii="Calibri" w:hAnsi="Calibri"/>
          <w:sz w:val="22"/>
          <w:szCs w:val="22"/>
        </w:rPr>
        <w:t>If the investigation followed by report prepar</w:t>
      </w:r>
      <w:r>
        <w:rPr>
          <w:rFonts w:ascii="Calibri" w:hAnsi="Calibri"/>
          <w:sz w:val="22"/>
          <w:szCs w:val="22"/>
        </w:rPr>
        <w:t>ation is not completed within 15</w:t>
      </w:r>
      <w:r w:rsidRPr="001528EB">
        <w:rPr>
          <w:rFonts w:ascii="Calibri" w:hAnsi="Calibri"/>
          <w:sz w:val="22"/>
          <w:szCs w:val="22"/>
        </w:rPr>
        <w:t xml:space="preserve"> working days, then extension can be granted for maximum 30 days. Maximum 2 extensions can be taken as per Annexure-II.</w:t>
      </w:r>
    </w:p>
    <w:p w:rsidR="00456645" w:rsidRPr="001528EB" w:rsidRDefault="001528EB" w:rsidP="00D6220C">
      <w:pPr>
        <w:pStyle w:val="NormalWeb"/>
        <w:numPr>
          <w:ilvl w:val="0"/>
          <w:numId w:val="8"/>
        </w:numPr>
        <w:spacing w:before="0" w:beforeAutospacing="0" w:after="120" w:afterAutospacing="0" w:line="360" w:lineRule="auto"/>
        <w:rPr>
          <w:rFonts w:ascii="Calibri" w:hAnsi="Calibri" w:cs="Calibri"/>
          <w:color w:val="2F323D"/>
          <w:spacing w:val="-3"/>
          <w:sz w:val="22"/>
          <w:szCs w:val="22"/>
        </w:rPr>
      </w:pPr>
      <w:r w:rsidRPr="001528EB">
        <w:rPr>
          <w:rFonts w:ascii="Calibri" w:hAnsi="Calibri"/>
          <w:sz w:val="22"/>
          <w:szCs w:val="22"/>
        </w:rPr>
        <w:t>The approved comprehensive Investigation report shall be enclosed to its reference source documents.</w:t>
      </w:r>
      <w:r w:rsidR="004B5941" w:rsidRPr="00456645">
        <w:rPr>
          <w:rFonts w:ascii="Calibri" w:hAnsi="Calibri"/>
          <w:sz w:val="22"/>
          <w:szCs w:val="22"/>
        </w:rPr>
        <w:tab/>
      </w:r>
    </w:p>
    <w:p w:rsidR="00456645" w:rsidRPr="00561FA9" w:rsidRDefault="00456645" w:rsidP="00D6220C">
      <w:pPr>
        <w:spacing w:line="360" w:lineRule="auto"/>
        <w:rPr>
          <w:rFonts w:ascii="Calibri" w:hAnsi="Calibri"/>
          <w:sz w:val="22"/>
          <w:szCs w:val="22"/>
        </w:rPr>
      </w:pPr>
    </w:p>
    <w:p w:rsidR="00E71F44" w:rsidRPr="00213160" w:rsidRDefault="00E71F44" w:rsidP="00E71F44">
      <w:pPr>
        <w:numPr>
          <w:ilvl w:val="0"/>
          <w:numId w:val="4"/>
        </w:numPr>
        <w:shd w:val="clear" w:color="auto" w:fill="FFFFFF"/>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t>REFERENCE AND ENCLOSURE</w:t>
      </w:r>
    </w:p>
    <w:p w:rsidR="00E71F44" w:rsidRPr="00213160" w:rsidRDefault="00E71F44" w:rsidP="00E71F44">
      <w:pPr>
        <w:pStyle w:val="ListParagraph"/>
        <w:numPr>
          <w:ilvl w:val="0"/>
          <w:numId w:val="6"/>
        </w:numPr>
        <w:shd w:val="clear" w:color="auto" w:fill="FFFFFF"/>
        <w:spacing w:line="360" w:lineRule="auto"/>
        <w:jc w:val="both"/>
        <w:rPr>
          <w:rFonts w:asciiTheme="minorHAnsi" w:hAnsiTheme="minorHAnsi" w:cstheme="minorHAnsi"/>
          <w:sz w:val="22"/>
          <w:szCs w:val="22"/>
        </w:rPr>
      </w:pPr>
      <w:r>
        <w:rPr>
          <w:rFonts w:asciiTheme="minorHAnsi" w:hAnsiTheme="minorHAnsi" w:cstheme="minorHAnsi"/>
          <w:sz w:val="22"/>
          <w:szCs w:val="22"/>
        </w:rPr>
        <w:lastRenderedPageBreak/>
        <w:t>IN-HOUSE</w:t>
      </w:r>
    </w:p>
    <w:p w:rsidR="00E71F44" w:rsidRPr="00213160" w:rsidRDefault="00E71F44" w:rsidP="00E71F44">
      <w:pPr>
        <w:spacing w:line="360" w:lineRule="auto"/>
        <w:jc w:val="both"/>
        <w:rPr>
          <w:rFonts w:asciiTheme="minorHAnsi" w:hAnsiTheme="minorHAnsi" w:cstheme="minorHAnsi"/>
          <w:sz w:val="22"/>
          <w:szCs w:val="22"/>
        </w:rPr>
      </w:pPr>
      <w:r w:rsidRPr="00213160">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E71F44" w:rsidRPr="00213160" w:rsidTr="00A3439D">
        <w:trPr>
          <w:trHeight w:val="261"/>
        </w:trPr>
        <w:tc>
          <w:tcPr>
            <w:tcW w:w="4644" w:type="dxa"/>
            <w:shd w:val="clear" w:color="auto" w:fill="FFFFFF"/>
          </w:tcPr>
          <w:p w:rsidR="00E71F44" w:rsidRPr="00213160" w:rsidRDefault="00E71F44" w:rsidP="00A3439D">
            <w:pPr>
              <w:pStyle w:val="Header"/>
              <w:jc w:val="both"/>
              <w:rPr>
                <w:rFonts w:asciiTheme="minorHAnsi" w:hAnsiTheme="minorHAnsi" w:cstheme="minorHAnsi"/>
                <w:bCs/>
                <w:snapToGrid w:val="0"/>
                <w:sz w:val="22"/>
                <w:szCs w:val="22"/>
              </w:rPr>
            </w:pPr>
            <w:r w:rsidRPr="00213160">
              <w:rPr>
                <w:rFonts w:asciiTheme="minorHAnsi" w:hAnsiTheme="minorHAnsi" w:cstheme="minorHAnsi"/>
                <w:bCs/>
                <w:snapToGrid w:val="0"/>
                <w:sz w:val="22"/>
                <w:szCs w:val="22"/>
              </w:rPr>
              <w:t xml:space="preserve">All departmental managers </w:t>
            </w:r>
          </w:p>
        </w:tc>
        <w:tc>
          <w:tcPr>
            <w:tcW w:w="4644" w:type="dxa"/>
            <w:shd w:val="clear" w:color="auto" w:fill="FFFFFF"/>
          </w:tcPr>
          <w:p w:rsidR="00E71F44" w:rsidRPr="00213160" w:rsidRDefault="00E71F44" w:rsidP="00A3439D">
            <w:pPr>
              <w:pStyle w:val="Header"/>
              <w:jc w:val="both"/>
              <w:rPr>
                <w:rFonts w:asciiTheme="minorHAnsi" w:hAnsiTheme="minorHAnsi" w:cstheme="minorHAnsi"/>
                <w:b/>
                <w:snapToGrid w:val="0"/>
                <w:sz w:val="22"/>
                <w:szCs w:val="22"/>
              </w:rPr>
            </w:pPr>
            <w:r w:rsidRPr="00213160">
              <w:rPr>
                <w:rFonts w:asciiTheme="minorHAnsi" w:hAnsiTheme="minorHAnsi" w:cstheme="minorHAnsi"/>
                <w:iCs/>
                <w:snapToGrid w:val="0"/>
                <w:sz w:val="22"/>
                <w:szCs w:val="22"/>
              </w:rPr>
              <w:t>All sectional heads</w:t>
            </w:r>
          </w:p>
        </w:tc>
      </w:tr>
      <w:tr w:rsidR="00E71F44" w:rsidRPr="00213160" w:rsidTr="00A3439D">
        <w:trPr>
          <w:trHeight w:val="276"/>
        </w:trPr>
        <w:tc>
          <w:tcPr>
            <w:tcW w:w="4644" w:type="dxa"/>
            <w:shd w:val="clear" w:color="auto" w:fill="FFFFFF"/>
          </w:tcPr>
          <w:p w:rsidR="00E71F44" w:rsidRPr="00213160" w:rsidRDefault="00E71F44"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QA Doc. Unit staff</w:t>
            </w:r>
          </w:p>
        </w:tc>
        <w:tc>
          <w:tcPr>
            <w:tcW w:w="4644" w:type="dxa"/>
            <w:shd w:val="clear" w:color="auto" w:fill="FFFFFF"/>
          </w:tcPr>
          <w:p w:rsidR="00E71F44" w:rsidRPr="00213160" w:rsidRDefault="00E71F44" w:rsidP="00A3439D">
            <w:pPr>
              <w:pStyle w:val="Header"/>
              <w:jc w:val="both"/>
              <w:rPr>
                <w:rFonts w:asciiTheme="minorHAnsi" w:hAnsiTheme="minorHAnsi" w:cstheme="minorHAnsi"/>
                <w:iCs/>
                <w:snapToGrid w:val="0"/>
                <w:sz w:val="22"/>
                <w:szCs w:val="22"/>
              </w:rPr>
            </w:pPr>
            <w:r w:rsidRPr="00213160">
              <w:rPr>
                <w:rFonts w:asciiTheme="minorHAnsi" w:hAnsiTheme="minorHAnsi" w:cstheme="minorHAnsi"/>
                <w:iCs/>
                <w:snapToGrid w:val="0"/>
                <w:sz w:val="22"/>
                <w:szCs w:val="22"/>
              </w:rPr>
              <w:t>All staff</w:t>
            </w:r>
          </w:p>
        </w:tc>
      </w:tr>
    </w:tbl>
    <w:p w:rsidR="00E71F44" w:rsidRPr="00213160" w:rsidRDefault="00E71F44" w:rsidP="00E71F44">
      <w:pPr>
        <w:spacing w:line="360" w:lineRule="auto"/>
        <w:ind w:left="360"/>
        <w:jc w:val="both"/>
        <w:rPr>
          <w:rFonts w:asciiTheme="minorHAnsi" w:hAnsiTheme="minorHAnsi" w:cstheme="minorHAnsi"/>
          <w:b/>
          <w:sz w:val="22"/>
          <w:szCs w:val="22"/>
        </w:rPr>
      </w:pPr>
    </w:p>
    <w:p w:rsidR="00E71F44" w:rsidRPr="00213160" w:rsidRDefault="00E71F44" w:rsidP="00E71F44">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E71F44" w:rsidRPr="00213160" w:rsidTr="00A3439D">
        <w:tc>
          <w:tcPr>
            <w:tcW w:w="2610" w:type="dxa"/>
            <w:shd w:val="clear" w:color="auto" w:fill="auto"/>
          </w:tcPr>
          <w:p w:rsidR="00E71F44" w:rsidRPr="00213160" w:rsidRDefault="00E71F44"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MASTER COPIES</w:t>
            </w:r>
          </w:p>
        </w:tc>
        <w:tc>
          <w:tcPr>
            <w:tcW w:w="6780" w:type="dxa"/>
            <w:shd w:val="clear" w:color="auto" w:fill="auto"/>
          </w:tcPr>
          <w:p w:rsidR="00E71F44" w:rsidRPr="00213160" w:rsidRDefault="00E71F44"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QUALITY ASSURANCE</w:t>
            </w:r>
          </w:p>
        </w:tc>
      </w:tr>
      <w:tr w:rsidR="00E71F44" w:rsidRPr="00213160" w:rsidTr="00A3439D">
        <w:tc>
          <w:tcPr>
            <w:tcW w:w="2610" w:type="dxa"/>
            <w:shd w:val="clear" w:color="auto" w:fill="auto"/>
          </w:tcPr>
          <w:p w:rsidR="00E71F44" w:rsidRPr="00213160" w:rsidRDefault="00E71F44"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 xml:space="preserve">CONTROLLED COPIES </w:t>
            </w:r>
          </w:p>
        </w:tc>
        <w:tc>
          <w:tcPr>
            <w:tcW w:w="6780" w:type="dxa"/>
            <w:shd w:val="clear" w:color="auto" w:fill="auto"/>
          </w:tcPr>
          <w:p w:rsidR="00E71F44" w:rsidRPr="00213160" w:rsidRDefault="00E71F44" w:rsidP="00A3439D">
            <w:pPr>
              <w:spacing w:line="276" w:lineRule="auto"/>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ALL DEPARTMENT</w:t>
            </w:r>
          </w:p>
        </w:tc>
      </w:tr>
    </w:tbl>
    <w:p w:rsidR="00E71F44" w:rsidRPr="00213160" w:rsidRDefault="00E71F44" w:rsidP="00E71F44">
      <w:pPr>
        <w:spacing w:line="360" w:lineRule="auto"/>
        <w:jc w:val="both"/>
        <w:rPr>
          <w:rFonts w:asciiTheme="minorHAnsi" w:hAnsiTheme="minorHAnsi" w:cstheme="minorHAnsi"/>
          <w:b/>
          <w:sz w:val="22"/>
          <w:szCs w:val="22"/>
        </w:rPr>
      </w:pPr>
    </w:p>
    <w:p w:rsidR="00E71F44" w:rsidRPr="00213160" w:rsidRDefault="00E71F44" w:rsidP="00E71F44">
      <w:pPr>
        <w:spacing w:line="360" w:lineRule="auto"/>
        <w:jc w:val="both"/>
        <w:rPr>
          <w:rFonts w:asciiTheme="minorHAnsi" w:hAnsiTheme="minorHAnsi" w:cstheme="minorHAnsi"/>
          <w:b/>
          <w:sz w:val="22"/>
          <w:szCs w:val="22"/>
        </w:rPr>
      </w:pPr>
      <w:r w:rsidRPr="00213160">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E71F44" w:rsidRPr="00213160" w:rsidTr="00A3439D">
        <w:tc>
          <w:tcPr>
            <w:tcW w:w="2376"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CURRENT REVISION</w:t>
            </w:r>
          </w:p>
        </w:tc>
        <w:tc>
          <w:tcPr>
            <w:tcW w:w="2127"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SUPERSEDE</w:t>
            </w:r>
          </w:p>
        </w:tc>
        <w:tc>
          <w:tcPr>
            <w:tcW w:w="5244"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b/>
                <w:sz w:val="22"/>
                <w:szCs w:val="22"/>
              </w:rPr>
              <w:t>REASON FOR REVIEW</w:t>
            </w:r>
          </w:p>
        </w:tc>
      </w:tr>
      <w:tr w:rsidR="00E71F44" w:rsidRPr="00213160" w:rsidTr="00A3439D">
        <w:tc>
          <w:tcPr>
            <w:tcW w:w="2376"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00</w:t>
            </w:r>
          </w:p>
        </w:tc>
        <w:tc>
          <w:tcPr>
            <w:tcW w:w="2127"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 xml:space="preserve">Nil </w:t>
            </w:r>
          </w:p>
        </w:tc>
        <w:tc>
          <w:tcPr>
            <w:tcW w:w="5244"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First issue</w:t>
            </w:r>
          </w:p>
        </w:tc>
      </w:tr>
      <w:tr w:rsidR="00E71F44" w:rsidRPr="00213160" w:rsidTr="00A3439D">
        <w:tc>
          <w:tcPr>
            <w:tcW w:w="2376"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06</w:t>
            </w:r>
          </w:p>
        </w:tc>
        <w:tc>
          <w:tcPr>
            <w:tcW w:w="2127" w:type="dxa"/>
            <w:shd w:val="clear" w:color="auto" w:fill="auto"/>
          </w:tcPr>
          <w:p w:rsidR="00E71F44" w:rsidRPr="00213160" w:rsidRDefault="00E71F44" w:rsidP="00A3439D">
            <w:pPr>
              <w:spacing w:line="360" w:lineRule="auto"/>
              <w:jc w:val="both"/>
              <w:rPr>
                <w:rFonts w:asciiTheme="minorHAnsi" w:eastAsia="Calibri" w:hAnsiTheme="minorHAnsi" w:cstheme="minorHAnsi"/>
                <w:b/>
                <w:sz w:val="22"/>
                <w:szCs w:val="22"/>
              </w:rPr>
            </w:pPr>
            <w:r w:rsidRPr="00213160">
              <w:rPr>
                <w:rFonts w:asciiTheme="minorHAnsi" w:eastAsia="Calibri" w:hAnsiTheme="minorHAnsi" w:cstheme="minorHAnsi"/>
                <w:sz w:val="22"/>
                <w:szCs w:val="22"/>
              </w:rPr>
              <w:t>05</w:t>
            </w:r>
          </w:p>
        </w:tc>
        <w:tc>
          <w:tcPr>
            <w:tcW w:w="5244" w:type="dxa"/>
            <w:shd w:val="clear" w:color="auto" w:fill="auto"/>
          </w:tcPr>
          <w:p w:rsidR="00E71F44" w:rsidRPr="00213160" w:rsidRDefault="00E71F44"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eastAsia="Calibri" w:hAnsiTheme="minorHAnsi" w:cstheme="minorHAnsi"/>
                <w:sz w:val="22"/>
                <w:szCs w:val="22"/>
              </w:rPr>
              <w:t>Change in sop format.</w:t>
            </w:r>
          </w:p>
          <w:p w:rsidR="00E71F44" w:rsidRPr="00213160" w:rsidRDefault="00E71F44" w:rsidP="00A3439D">
            <w:pPr>
              <w:numPr>
                <w:ilvl w:val="2"/>
                <w:numId w:val="2"/>
              </w:numPr>
              <w:spacing w:line="276" w:lineRule="auto"/>
              <w:ind w:right="992"/>
              <w:jc w:val="both"/>
              <w:rPr>
                <w:rFonts w:asciiTheme="minorHAnsi" w:eastAsia="Calibri" w:hAnsiTheme="minorHAnsi" w:cstheme="minorHAnsi"/>
                <w:sz w:val="22"/>
                <w:szCs w:val="22"/>
              </w:rPr>
            </w:pPr>
            <w:r w:rsidRPr="00213160">
              <w:rPr>
                <w:rFonts w:asciiTheme="minorHAnsi" w:hAnsiTheme="minorHAnsi" w:cstheme="minorHAnsi"/>
                <w:sz w:val="22"/>
                <w:szCs w:val="22"/>
              </w:rPr>
              <w:t>Inclusion of traceability of enclosures to parent SOP</w:t>
            </w:r>
          </w:p>
        </w:tc>
      </w:tr>
    </w:tbl>
    <w:p w:rsidR="00477F71" w:rsidRDefault="003B41B7"/>
    <w:p w:rsidR="00A307EE" w:rsidRDefault="00A307EE"/>
    <w:p w:rsidR="00A307EE" w:rsidRPr="00A307EE" w:rsidRDefault="00A307EE">
      <w:pPr>
        <w:rPr>
          <w:rFonts w:asciiTheme="minorHAnsi" w:hAnsiTheme="minorHAnsi" w:cstheme="minorHAnsi"/>
          <w:sz w:val="22"/>
          <w:szCs w:val="22"/>
        </w:rPr>
      </w:pPr>
      <w:r w:rsidRPr="00A307EE">
        <w:rPr>
          <w:rFonts w:asciiTheme="minorHAnsi" w:hAnsiTheme="minorHAnsi" w:cstheme="minorHAnsi"/>
          <w:sz w:val="22"/>
          <w:szCs w:val="22"/>
        </w:rPr>
        <w:t>ENCLOSURE</w:t>
      </w:r>
    </w:p>
    <w:sectPr w:rsidR="00A307EE" w:rsidRPr="00A307EE" w:rsidSect="004E45FA">
      <w:headerReference w:type="default" r:id="rId9"/>
      <w:footerReference w:type="default" r:id="rId10"/>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41B7" w:rsidRDefault="003B41B7" w:rsidP="00E71F44">
      <w:r>
        <w:separator/>
      </w:r>
    </w:p>
  </w:endnote>
  <w:endnote w:type="continuationSeparator" w:id="0">
    <w:p w:rsidR="003B41B7" w:rsidRDefault="003B41B7" w:rsidP="00E71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DF655D">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449B4">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D449B4">
      <w:rPr>
        <w:b/>
        <w:bCs/>
        <w:noProof/>
      </w:rPr>
      <w:t>6</w:t>
    </w:r>
    <w:r>
      <w:rPr>
        <w:b/>
        <w:bCs/>
        <w:sz w:val="24"/>
        <w:szCs w:val="24"/>
      </w:rPr>
      <w:fldChar w:fldCharType="end"/>
    </w:r>
  </w:p>
  <w:p w:rsidR="007977B1" w:rsidRDefault="003B41B7">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41B7" w:rsidRDefault="003B41B7" w:rsidP="00E71F44">
      <w:r>
        <w:separator/>
      </w:r>
    </w:p>
  </w:footnote>
  <w:footnote w:type="continuationSeparator" w:id="0">
    <w:p w:rsidR="003B41B7" w:rsidRDefault="003B41B7" w:rsidP="00E71F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3B41B7">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33B23365" wp14:editId="566A712C">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rsidR="007977B1" w:rsidRPr="00B17339" w:rsidRDefault="00DF65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DF655D"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DF655D"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B17339">
      <w:trPr>
        <w:trHeight w:val="712"/>
      </w:trPr>
      <w:tc>
        <w:tcPr>
          <w:tcW w:w="1951" w:type="dxa"/>
          <w:vMerge/>
          <w:shd w:val="clear" w:color="auto" w:fill="auto"/>
        </w:tcPr>
        <w:p w:rsidR="007977B1" w:rsidRPr="00B17339" w:rsidRDefault="003B41B7" w:rsidP="00002798">
          <w:pPr>
            <w:pStyle w:val="Header"/>
            <w:rPr>
              <w:rFonts w:ascii="Calibri" w:eastAsia="Calibri" w:hAnsi="Calibri" w:cs="Calibri"/>
              <w:i/>
              <w:noProof/>
              <w:sz w:val="22"/>
              <w:szCs w:val="22"/>
            </w:rPr>
          </w:pPr>
        </w:p>
      </w:tc>
      <w:tc>
        <w:tcPr>
          <w:tcW w:w="6804" w:type="dxa"/>
          <w:gridSpan w:val="3"/>
          <w:shd w:val="clear" w:color="auto" w:fill="auto"/>
        </w:tcPr>
        <w:p w:rsidR="007977B1" w:rsidRPr="009329F3" w:rsidRDefault="00DF655D" w:rsidP="00BB1414">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Pr>
              <w:rFonts w:ascii="Calibri" w:hAnsi="Calibri" w:cs="Calibri"/>
              <w:b/>
              <w:sz w:val="22"/>
              <w:szCs w:val="22"/>
            </w:rPr>
            <w:t>r</w:t>
          </w:r>
          <w:r w:rsidR="003557B5">
            <w:rPr>
              <w:rFonts w:ascii="Calibri" w:hAnsi="Calibri" w:cs="Calibri"/>
              <w:b/>
              <w:sz w:val="22"/>
              <w:szCs w:val="22"/>
            </w:rPr>
            <w:t xml:space="preserve"> Investigation and</w:t>
          </w:r>
          <w:r>
            <w:rPr>
              <w:rFonts w:ascii="Calibri" w:hAnsi="Calibri" w:cs="Calibri"/>
              <w:b/>
              <w:sz w:val="22"/>
              <w:szCs w:val="22"/>
            </w:rPr>
            <w:t xml:space="preserve"> </w:t>
          </w:r>
          <w:r w:rsidR="00E71F44">
            <w:rPr>
              <w:rFonts w:ascii="Calibri" w:hAnsi="Calibri" w:cs="Calibri"/>
              <w:b/>
              <w:sz w:val="22"/>
              <w:szCs w:val="22"/>
            </w:rPr>
            <w:t>Root Cause Analysis</w:t>
          </w:r>
          <w:r>
            <w:rPr>
              <w:rFonts w:ascii="Calibri" w:hAnsi="Calibri" w:cs="Calibri"/>
              <w:b/>
              <w:sz w:val="22"/>
              <w:szCs w:val="22"/>
            </w:rPr>
            <w:t xml:space="preserve"> </w:t>
          </w:r>
        </w:p>
      </w:tc>
      <w:tc>
        <w:tcPr>
          <w:tcW w:w="1541" w:type="dxa"/>
          <w:vMerge/>
          <w:shd w:val="clear" w:color="auto" w:fill="auto"/>
        </w:tcPr>
        <w:p w:rsidR="007977B1" w:rsidRPr="00B17339" w:rsidRDefault="003B41B7"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DF655D"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3B41B7" w:rsidP="00893679">
          <w:pPr>
            <w:pStyle w:val="Header"/>
            <w:jc w:val="center"/>
            <w:rPr>
              <w:rFonts w:ascii="Calibri" w:eastAsia="Calibri" w:hAnsi="Calibri" w:cs="Calibri"/>
              <w:b/>
              <w:bCs/>
              <w:sz w:val="28"/>
              <w:szCs w:val="28"/>
            </w:rPr>
          </w:pPr>
        </w:p>
        <w:p w:rsidR="007977B1" w:rsidRPr="00B17339" w:rsidRDefault="00DF655D"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E71F44">
            <w:rPr>
              <w:rFonts w:ascii="Calibri" w:eastAsia="Calibri" w:hAnsi="Calibri" w:cs="Calibri"/>
              <w:b/>
              <w:bCs/>
              <w:sz w:val="28"/>
              <w:szCs w:val="28"/>
            </w:rPr>
            <w:t>73</w:t>
          </w:r>
        </w:p>
      </w:tc>
      <w:tc>
        <w:tcPr>
          <w:tcW w:w="1701" w:type="dxa"/>
          <w:shd w:val="clear" w:color="auto" w:fill="auto"/>
          <w:vAlign w:val="bottom"/>
        </w:tcPr>
        <w:p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3B41B7"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3B41B7"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3B41B7"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DF655D"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DF655D"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DF655D"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DF655D"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DF655D"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3B41B7"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DF655D"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DF655D"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66CF1" w:rsidRPr="00B17339" w:rsidRDefault="00DF65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7977B1" w:rsidRPr="00B17339" w:rsidRDefault="00DF655D"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DF655D" w:rsidP="00DF5F30">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DF65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DF655D"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DF655D" w:rsidP="00DF5F30">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7977B1" w:rsidRDefault="003B41B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5D3F"/>
    <w:multiLevelType w:val="multilevel"/>
    <w:tmpl w:val="F880FB5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
    <w:nsid w:val="059013FC"/>
    <w:multiLevelType w:val="multilevel"/>
    <w:tmpl w:val="E326E21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
    <w:nsid w:val="068D797A"/>
    <w:multiLevelType w:val="hybridMultilevel"/>
    <w:tmpl w:val="F4CA86CC"/>
    <w:lvl w:ilvl="0" w:tplc="58ECE75A">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1779A3"/>
    <w:multiLevelType w:val="multilevel"/>
    <w:tmpl w:val="654A46EA"/>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4">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5">
    <w:nsid w:val="1352680D"/>
    <w:multiLevelType w:val="multilevel"/>
    <w:tmpl w:val="3C4208F8"/>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775499"/>
    <w:multiLevelType w:val="multilevel"/>
    <w:tmpl w:val="8824617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8">
    <w:nsid w:val="1A741A95"/>
    <w:multiLevelType w:val="multilevel"/>
    <w:tmpl w:val="7B9803C8"/>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10">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1">
    <w:nsid w:val="246F6680"/>
    <w:multiLevelType w:val="multilevel"/>
    <w:tmpl w:val="390623F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2">
    <w:nsid w:val="281E3B0A"/>
    <w:multiLevelType w:val="multilevel"/>
    <w:tmpl w:val="3C2843F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3">
    <w:nsid w:val="2A5E10C0"/>
    <w:multiLevelType w:val="multilevel"/>
    <w:tmpl w:val="8C980DB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3716BB"/>
    <w:multiLevelType w:val="hybridMultilevel"/>
    <w:tmpl w:val="C5A00ECE"/>
    <w:lvl w:ilvl="0" w:tplc="3A845D34">
      <w:numFmt w:val="bullet"/>
      <w:lvlText w:val="-"/>
      <w:lvlJc w:val="left"/>
      <w:pPr>
        <w:tabs>
          <w:tab w:val="num" w:pos="720"/>
        </w:tabs>
        <w:ind w:left="720" w:hanging="360"/>
      </w:pPr>
      <w:rPr>
        <w:rFonts w:ascii="Calibri" w:eastAsia="Calibri" w:hAnsi="Calibri" w:cs="Calibri" w:hint="default"/>
      </w:rPr>
    </w:lvl>
    <w:lvl w:ilvl="1" w:tplc="766C8C94" w:tentative="1">
      <w:start w:val="1"/>
      <w:numFmt w:val="bullet"/>
      <w:lvlText w:val="•"/>
      <w:lvlJc w:val="left"/>
      <w:pPr>
        <w:tabs>
          <w:tab w:val="num" w:pos="1440"/>
        </w:tabs>
        <w:ind w:left="1440" w:hanging="360"/>
      </w:pPr>
      <w:rPr>
        <w:rFonts w:ascii="Arial" w:hAnsi="Arial" w:hint="default"/>
      </w:rPr>
    </w:lvl>
    <w:lvl w:ilvl="2" w:tplc="7AA4521E" w:tentative="1">
      <w:start w:val="1"/>
      <w:numFmt w:val="bullet"/>
      <w:lvlText w:val="•"/>
      <w:lvlJc w:val="left"/>
      <w:pPr>
        <w:tabs>
          <w:tab w:val="num" w:pos="2160"/>
        </w:tabs>
        <w:ind w:left="2160" w:hanging="360"/>
      </w:pPr>
      <w:rPr>
        <w:rFonts w:ascii="Arial" w:hAnsi="Arial" w:hint="default"/>
      </w:rPr>
    </w:lvl>
    <w:lvl w:ilvl="3" w:tplc="A378D68C" w:tentative="1">
      <w:start w:val="1"/>
      <w:numFmt w:val="bullet"/>
      <w:lvlText w:val="•"/>
      <w:lvlJc w:val="left"/>
      <w:pPr>
        <w:tabs>
          <w:tab w:val="num" w:pos="2880"/>
        </w:tabs>
        <w:ind w:left="2880" w:hanging="360"/>
      </w:pPr>
      <w:rPr>
        <w:rFonts w:ascii="Arial" w:hAnsi="Arial" w:hint="default"/>
      </w:rPr>
    </w:lvl>
    <w:lvl w:ilvl="4" w:tplc="7108A366" w:tentative="1">
      <w:start w:val="1"/>
      <w:numFmt w:val="bullet"/>
      <w:lvlText w:val="•"/>
      <w:lvlJc w:val="left"/>
      <w:pPr>
        <w:tabs>
          <w:tab w:val="num" w:pos="3600"/>
        </w:tabs>
        <w:ind w:left="3600" w:hanging="360"/>
      </w:pPr>
      <w:rPr>
        <w:rFonts w:ascii="Arial" w:hAnsi="Arial" w:hint="default"/>
      </w:rPr>
    </w:lvl>
    <w:lvl w:ilvl="5" w:tplc="EF6208B2" w:tentative="1">
      <w:start w:val="1"/>
      <w:numFmt w:val="bullet"/>
      <w:lvlText w:val="•"/>
      <w:lvlJc w:val="left"/>
      <w:pPr>
        <w:tabs>
          <w:tab w:val="num" w:pos="4320"/>
        </w:tabs>
        <w:ind w:left="4320" w:hanging="360"/>
      </w:pPr>
      <w:rPr>
        <w:rFonts w:ascii="Arial" w:hAnsi="Arial" w:hint="default"/>
      </w:rPr>
    </w:lvl>
    <w:lvl w:ilvl="6" w:tplc="DFAEA692" w:tentative="1">
      <w:start w:val="1"/>
      <w:numFmt w:val="bullet"/>
      <w:lvlText w:val="•"/>
      <w:lvlJc w:val="left"/>
      <w:pPr>
        <w:tabs>
          <w:tab w:val="num" w:pos="5040"/>
        </w:tabs>
        <w:ind w:left="5040" w:hanging="360"/>
      </w:pPr>
      <w:rPr>
        <w:rFonts w:ascii="Arial" w:hAnsi="Arial" w:hint="default"/>
      </w:rPr>
    </w:lvl>
    <w:lvl w:ilvl="7" w:tplc="B8FC18E0" w:tentative="1">
      <w:start w:val="1"/>
      <w:numFmt w:val="bullet"/>
      <w:lvlText w:val="•"/>
      <w:lvlJc w:val="left"/>
      <w:pPr>
        <w:tabs>
          <w:tab w:val="num" w:pos="5760"/>
        </w:tabs>
        <w:ind w:left="5760" w:hanging="360"/>
      </w:pPr>
      <w:rPr>
        <w:rFonts w:ascii="Arial" w:hAnsi="Arial" w:hint="default"/>
      </w:rPr>
    </w:lvl>
    <w:lvl w:ilvl="8" w:tplc="895CF3CA" w:tentative="1">
      <w:start w:val="1"/>
      <w:numFmt w:val="bullet"/>
      <w:lvlText w:val="•"/>
      <w:lvlJc w:val="left"/>
      <w:pPr>
        <w:tabs>
          <w:tab w:val="num" w:pos="6480"/>
        </w:tabs>
        <w:ind w:left="6480" w:hanging="360"/>
      </w:pPr>
      <w:rPr>
        <w:rFonts w:ascii="Arial" w:hAnsi="Arial" w:hint="default"/>
      </w:rPr>
    </w:lvl>
  </w:abstractNum>
  <w:abstractNum w:abstractNumId="15">
    <w:nsid w:val="39CF7828"/>
    <w:multiLevelType w:val="multilevel"/>
    <w:tmpl w:val="C9F67CAC"/>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16">
    <w:nsid w:val="3B8B0E9E"/>
    <w:multiLevelType w:val="multilevel"/>
    <w:tmpl w:val="F42A8E22"/>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0077CA7"/>
    <w:multiLevelType w:val="hybridMultilevel"/>
    <w:tmpl w:val="A6F482AA"/>
    <w:lvl w:ilvl="0" w:tplc="0140573A">
      <w:start w:val="4"/>
      <w:numFmt w:val="bullet"/>
      <w:lvlText w:val="-"/>
      <w:lvlJc w:val="left"/>
      <w:pPr>
        <w:ind w:left="36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08C0AA0"/>
    <w:multiLevelType w:val="multilevel"/>
    <w:tmpl w:val="357C4600"/>
    <w:lvl w:ilvl="0">
      <w:numFmt w:val="bullet"/>
      <w:lvlText w:val="-"/>
      <w:lvlJc w:val="left"/>
      <w:pPr>
        <w:tabs>
          <w:tab w:val="num" w:pos="720"/>
        </w:tabs>
        <w:ind w:left="720" w:hanging="360"/>
      </w:pPr>
      <w:rPr>
        <w:rFonts w:ascii="Calibri" w:eastAsia="Calibri" w:hAnsi="Calibri" w:cs="Calibr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20">
    <w:nsid w:val="51A459D4"/>
    <w:multiLevelType w:val="hybridMultilevel"/>
    <w:tmpl w:val="E0ACE812"/>
    <w:lvl w:ilvl="0" w:tplc="40D81B6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5763F0"/>
    <w:multiLevelType w:val="multilevel"/>
    <w:tmpl w:val="6812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5354A0"/>
    <w:multiLevelType w:val="multilevel"/>
    <w:tmpl w:val="6FEC46A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23">
    <w:nsid w:val="6117068F"/>
    <w:multiLevelType w:val="multilevel"/>
    <w:tmpl w:val="8E78313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716507"/>
    <w:multiLevelType w:val="hybridMultilevel"/>
    <w:tmpl w:val="309E6A46"/>
    <w:lvl w:ilvl="0" w:tplc="0140573A">
      <w:start w:val="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4"/>
  </w:num>
  <w:num w:numId="4">
    <w:abstractNumId w:val="19"/>
  </w:num>
  <w:num w:numId="5">
    <w:abstractNumId w:val="10"/>
  </w:num>
  <w:num w:numId="6">
    <w:abstractNumId w:val="2"/>
  </w:num>
  <w:num w:numId="7">
    <w:abstractNumId w:val="20"/>
  </w:num>
  <w:num w:numId="8">
    <w:abstractNumId w:val="17"/>
  </w:num>
  <w:num w:numId="9">
    <w:abstractNumId w:val="14"/>
  </w:num>
  <w:num w:numId="10">
    <w:abstractNumId w:val="24"/>
  </w:num>
  <w:num w:numId="11">
    <w:abstractNumId w:val="16"/>
  </w:num>
  <w:num w:numId="12">
    <w:abstractNumId w:val="6"/>
  </w:num>
  <w:num w:numId="13">
    <w:abstractNumId w:val="18"/>
  </w:num>
  <w:num w:numId="14">
    <w:abstractNumId w:val="13"/>
  </w:num>
  <w:num w:numId="15">
    <w:abstractNumId w:val="5"/>
  </w:num>
  <w:num w:numId="16">
    <w:abstractNumId w:val="21"/>
  </w:num>
  <w:num w:numId="17">
    <w:abstractNumId w:val="8"/>
  </w:num>
  <w:num w:numId="18">
    <w:abstractNumId w:val="23"/>
  </w:num>
  <w:num w:numId="19">
    <w:abstractNumId w:val="0"/>
  </w:num>
  <w:num w:numId="20">
    <w:abstractNumId w:val="15"/>
  </w:num>
  <w:num w:numId="21">
    <w:abstractNumId w:val="11"/>
  </w:num>
  <w:num w:numId="22">
    <w:abstractNumId w:val="12"/>
  </w:num>
  <w:num w:numId="23">
    <w:abstractNumId w:val="22"/>
  </w:num>
  <w:num w:numId="24">
    <w:abstractNumId w:val="3"/>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1F44"/>
    <w:rsid w:val="000C1DCD"/>
    <w:rsid w:val="00110217"/>
    <w:rsid w:val="001528EB"/>
    <w:rsid w:val="001F42BA"/>
    <w:rsid w:val="003557B5"/>
    <w:rsid w:val="003B41B7"/>
    <w:rsid w:val="003F3916"/>
    <w:rsid w:val="00456645"/>
    <w:rsid w:val="004B5941"/>
    <w:rsid w:val="00526070"/>
    <w:rsid w:val="00573EA8"/>
    <w:rsid w:val="005D2973"/>
    <w:rsid w:val="007B3D68"/>
    <w:rsid w:val="007F5161"/>
    <w:rsid w:val="00831170"/>
    <w:rsid w:val="009F1069"/>
    <w:rsid w:val="00A03262"/>
    <w:rsid w:val="00A307EE"/>
    <w:rsid w:val="00D449B4"/>
    <w:rsid w:val="00D6220C"/>
    <w:rsid w:val="00DF5F30"/>
    <w:rsid w:val="00DF655D"/>
    <w:rsid w:val="00E63166"/>
    <w:rsid w:val="00E7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44"/>
    <w:pPr>
      <w:ind w:left="720"/>
      <w:contextualSpacing/>
    </w:pPr>
  </w:style>
  <w:style w:type="paragraph" w:styleId="Header">
    <w:name w:val="header"/>
    <w:basedOn w:val="Normal"/>
    <w:link w:val="HeaderChar"/>
    <w:rsid w:val="00E71F44"/>
    <w:pPr>
      <w:tabs>
        <w:tab w:val="center" w:pos="4320"/>
        <w:tab w:val="right" w:pos="8640"/>
      </w:tabs>
    </w:pPr>
    <w:rPr>
      <w:sz w:val="20"/>
      <w:szCs w:val="20"/>
    </w:rPr>
  </w:style>
  <w:style w:type="character" w:customStyle="1" w:styleId="HeaderChar">
    <w:name w:val="Header Char"/>
    <w:basedOn w:val="DefaultParagraphFont"/>
    <w:link w:val="Header"/>
    <w:rsid w:val="00E71F44"/>
    <w:rPr>
      <w:rFonts w:ascii="Times New Roman" w:eastAsia="Times New Roman" w:hAnsi="Times New Roman" w:cs="Times New Roman"/>
      <w:sz w:val="20"/>
      <w:szCs w:val="20"/>
    </w:rPr>
  </w:style>
  <w:style w:type="paragraph" w:styleId="Footer">
    <w:name w:val="footer"/>
    <w:basedOn w:val="Normal"/>
    <w:link w:val="FooterChar"/>
    <w:uiPriority w:val="99"/>
    <w:rsid w:val="00E71F44"/>
    <w:pPr>
      <w:tabs>
        <w:tab w:val="center" w:pos="4320"/>
        <w:tab w:val="right" w:pos="8640"/>
      </w:tabs>
    </w:pPr>
    <w:rPr>
      <w:sz w:val="20"/>
      <w:szCs w:val="20"/>
    </w:rPr>
  </w:style>
  <w:style w:type="character" w:customStyle="1" w:styleId="FooterChar">
    <w:name w:val="Footer Char"/>
    <w:basedOn w:val="DefaultParagraphFont"/>
    <w:link w:val="Footer"/>
    <w:uiPriority w:val="99"/>
    <w:rsid w:val="00E71F4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71F44"/>
    <w:rPr>
      <w:rFonts w:ascii="Tahoma" w:hAnsi="Tahoma" w:cs="Tahoma"/>
      <w:sz w:val="16"/>
      <w:szCs w:val="16"/>
    </w:rPr>
  </w:style>
  <w:style w:type="character" w:customStyle="1" w:styleId="BalloonTextChar">
    <w:name w:val="Balloon Text Char"/>
    <w:basedOn w:val="DefaultParagraphFont"/>
    <w:link w:val="BalloonText"/>
    <w:uiPriority w:val="99"/>
    <w:semiHidden/>
    <w:rsid w:val="00E71F44"/>
    <w:rPr>
      <w:rFonts w:ascii="Tahoma" w:eastAsia="Times New Roman" w:hAnsi="Tahoma" w:cs="Tahoma"/>
      <w:sz w:val="16"/>
      <w:szCs w:val="16"/>
    </w:rPr>
  </w:style>
  <w:style w:type="paragraph" w:styleId="NormalWeb">
    <w:name w:val="Normal (Web)"/>
    <w:basedOn w:val="Normal"/>
    <w:uiPriority w:val="99"/>
    <w:unhideWhenUsed/>
    <w:rsid w:val="00456645"/>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1F4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1F44"/>
    <w:pPr>
      <w:ind w:left="720"/>
      <w:contextualSpacing/>
    </w:pPr>
  </w:style>
  <w:style w:type="paragraph" w:styleId="Header">
    <w:name w:val="header"/>
    <w:basedOn w:val="Normal"/>
    <w:link w:val="HeaderChar"/>
    <w:rsid w:val="00E71F44"/>
    <w:pPr>
      <w:tabs>
        <w:tab w:val="center" w:pos="4320"/>
        <w:tab w:val="right" w:pos="8640"/>
      </w:tabs>
    </w:pPr>
    <w:rPr>
      <w:sz w:val="20"/>
      <w:szCs w:val="20"/>
    </w:rPr>
  </w:style>
  <w:style w:type="character" w:customStyle="1" w:styleId="HeaderChar">
    <w:name w:val="Header Char"/>
    <w:basedOn w:val="DefaultParagraphFont"/>
    <w:link w:val="Header"/>
    <w:rsid w:val="00E71F44"/>
    <w:rPr>
      <w:rFonts w:ascii="Times New Roman" w:eastAsia="Times New Roman" w:hAnsi="Times New Roman" w:cs="Times New Roman"/>
      <w:sz w:val="20"/>
      <w:szCs w:val="20"/>
    </w:rPr>
  </w:style>
  <w:style w:type="paragraph" w:styleId="Footer">
    <w:name w:val="footer"/>
    <w:basedOn w:val="Normal"/>
    <w:link w:val="FooterChar"/>
    <w:uiPriority w:val="99"/>
    <w:rsid w:val="00E71F44"/>
    <w:pPr>
      <w:tabs>
        <w:tab w:val="center" w:pos="4320"/>
        <w:tab w:val="right" w:pos="8640"/>
      </w:tabs>
    </w:pPr>
    <w:rPr>
      <w:sz w:val="20"/>
      <w:szCs w:val="20"/>
    </w:rPr>
  </w:style>
  <w:style w:type="character" w:customStyle="1" w:styleId="FooterChar">
    <w:name w:val="Footer Char"/>
    <w:basedOn w:val="DefaultParagraphFont"/>
    <w:link w:val="Footer"/>
    <w:uiPriority w:val="99"/>
    <w:rsid w:val="00E71F44"/>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E71F44"/>
    <w:rPr>
      <w:rFonts w:ascii="Tahoma" w:hAnsi="Tahoma" w:cs="Tahoma"/>
      <w:sz w:val="16"/>
      <w:szCs w:val="16"/>
    </w:rPr>
  </w:style>
  <w:style w:type="character" w:customStyle="1" w:styleId="BalloonTextChar">
    <w:name w:val="Balloon Text Char"/>
    <w:basedOn w:val="DefaultParagraphFont"/>
    <w:link w:val="BalloonText"/>
    <w:uiPriority w:val="99"/>
    <w:semiHidden/>
    <w:rsid w:val="00E71F44"/>
    <w:rPr>
      <w:rFonts w:ascii="Tahoma" w:eastAsia="Times New Roman" w:hAnsi="Tahoma" w:cs="Tahoma"/>
      <w:sz w:val="16"/>
      <w:szCs w:val="16"/>
    </w:rPr>
  </w:style>
  <w:style w:type="paragraph" w:styleId="NormalWeb">
    <w:name w:val="Normal (Web)"/>
    <w:basedOn w:val="Normal"/>
    <w:uiPriority w:val="99"/>
    <w:unhideWhenUsed/>
    <w:rsid w:val="0045664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442947">
      <w:bodyDiv w:val="1"/>
      <w:marLeft w:val="0"/>
      <w:marRight w:val="0"/>
      <w:marTop w:val="0"/>
      <w:marBottom w:val="0"/>
      <w:divBdr>
        <w:top w:val="none" w:sz="0" w:space="0" w:color="auto"/>
        <w:left w:val="none" w:sz="0" w:space="0" w:color="auto"/>
        <w:bottom w:val="none" w:sz="0" w:space="0" w:color="auto"/>
        <w:right w:val="none" w:sz="0" w:space="0" w:color="auto"/>
      </w:divBdr>
    </w:div>
    <w:div w:id="523710108">
      <w:bodyDiv w:val="1"/>
      <w:marLeft w:val="0"/>
      <w:marRight w:val="0"/>
      <w:marTop w:val="0"/>
      <w:marBottom w:val="0"/>
      <w:divBdr>
        <w:top w:val="none" w:sz="0" w:space="0" w:color="auto"/>
        <w:left w:val="none" w:sz="0" w:space="0" w:color="auto"/>
        <w:bottom w:val="none" w:sz="0" w:space="0" w:color="auto"/>
        <w:right w:val="none" w:sz="0" w:space="0" w:color="auto"/>
      </w:divBdr>
    </w:div>
    <w:div w:id="525337232">
      <w:bodyDiv w:val="1"/>
      <w:marLeft w:val="0"/>
      <w:marRight w:val="0"/>
      <w:marTop w:val="0"/>
      <w:marBottom w:val="0"/>
      <w:divBdr>
        <w:top w:val="none" w:sz="0" w:space="0" w:color="auto"/>
        <w:left w:val="none" w:sz="0" w:space="0" w:color="auto"/>
        <w:bottom w:val="none" w:sz="0" w:space="0" w:color="auto"/>
        <w:right w:val="none" w:sz="0" w:space="0" w:color="auto"/>
      </w:divBdr>
    </w:div>
    <w:div w:id="1134566121">
      <w:bodyDiv w:val="1"/>
      <w:marLeft w:val="0"/>
      <w:marRight w:val="0"/>
      <w:marTop w:val="0"/>
      <w:marBottom w:val="0"/>
      <w:divBdr>
        <w:top w:val="none" w:sz="0" w:space="0" w:color="auto"/>
        <w:left w:val="none" w:sz="0" w:space="0" w:color="auto"/>
        <w:bottom w:val="none" w:sz="0" w:space="0" w:color="auto"/>
        <w:right w:val="none" w:sz="0" w:space="0" w:color="auto"/>
      </w:divBdr>
    </w:div>
    <w:div w:id="135052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6</Pages>
  <Words>1328</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14</cp:revision>
  <dcterms:created xsi:type="dcterms:W3CDTF">2025-06-30T14:21:00Z</dcterms:created>
  <dcterms:modified xsi:type="dcterms:W3CDTF">2026-02-10T16:23:00Z</dcterms:modified>
</cp:coreProperties>
</file>