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71B1" w:rsidRPr="00B46D4F" w:rsidRDefault="007771B1" w:rsidP="00B46D4F">
      <w:pPr>
        <w:pStyle w:val="ListParagraph"/>
        <w:numPr>
          <w:ilvl w:val="0"/>
          <w:numId w:val="1"/>
        </w:numPr>
        <w:spacing w:after="12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46D4F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7771B1" w:rsidRPr="00B46D4F" w:rsidRDefault="007771B1" w:rsidP="007771B1">
      <w:pPr>
        <w:ind w:firstLine="420"/>
        <w:jc w:val="both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To lay down the guideline to follow for safety precaution in the Laboratory.</w:t>
      </w:r>
    </w:p>
    <w:p w:rsidR="007771B1" w:rsidRPr="00B46D4F" w:rsidRDefault="007771B1" w:rsidP="007771B1">
      <w:pPr>
        <w:ind w:firstLine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771B1" w:rsidRPr="00B46D4F" w:rsidRDefault="007771B1" w:rsidP="007771B1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46D4F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7771B1" w:rsidRPr="00B46D4F" w:rsidRDefault="007771B1" w:rsidP="007771B1">
      <w:pPr>
        <w:pStyle w:val="ListParagraph"/>
        <w:tabs>
          <w:tab w:val="left" w:pos="180"/>
        </w:tabs>
        <w:ind w:left="420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This SOP covers the procedure to follow safety precaution in the Laboratory.</w:t>
      </w:r>
    </w:p>
    <w:p w:rsidR="007771B1" w:rsidRPr="00B46D4F" w:rsidRDefault="007771B1" w:rsidP="007771B1">
      <w:pPr>
        <w:pStyle w:val="ListParagraph"/>
        <w:tabs>
          <w:tab w:val="left" w:pos="180"/>
        </w:tabs>
        <w:ind w:left="420"/>
        <w:rPr>
          <w:rFonts w:asciiTheme="minorHAnsi" w:hAnsiTheme="minorHAnsi" w:cstheme="minorHAnsi"/>
          <w:sz w:val="22"/>
          <w:szCs w:val="22"/>
        </w:rPr>
      </w:pPr>
    </w:p>
    <w:p w:rsidR="007771B1" w:rsidRPr="00B46D4F" w:rsidRDefault="007771B1" w:rsidP="007771B1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46D4F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7771B1" w:rsidRPr="00B46D4F" w:rsidRDefault="007771B1" w:rsidP="007771B1">
      <w:pPr>
        <w:pStyle w:val="ListParagraph"/>
        <w:spacing w:line="276" w:lineRule="auto"/>
        <w:ind w:left="420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B46D4F">
        <w:rPr>
          <w:rFonts w:asciiTheme="minorHAnsi" w:hAnsiTheme="minorHAnsi" w:cstheme="minorHAnsi"/>
          <w:sz w:val="22"/>
          <w:szCs w:val="22"/>
        </w:rPr>
        <w:t>Q.A Officer, Microbiologist, Chemist,</w:t>
      </w:r>
      <w:r w:rsidR="003153A9" w:rsidRPr="00B46D4F">
        <w:rPr>
          <w:rFonts w:asciiTheme="minorHAnsi" w:hAnsiTheme="minorHAnsi" w:cstheme="minorHAnsi"/>
          <w:sz w:val="22"/>
          <w:szCs w:val="22"/>
        </w:rPr>
        <w:t xml:space="preserve"> QC Head,</w:t>
      </w:r>
      <w:r w:rsidRPr="00B46D4F">
        <w:rPr>
          <w:rFonts w:asciiTheme="minorHAnsi" w:hAnsiTheme="minorHAnsi" w:cstheme="minorHAnsi"/>
          <w:sz w:val="22"/>
          <w:szCs w:val="22"/>
        </w:rPr>
        <w:t xml:space="preserve"> Q.A. Manager, Supt. Pharmacist/ Factory Manager.</w:t>
      </w:r>
      <w:proofErr w:type="gramEnd"/>
      <w:r w:rsidRPr="00B46D4F">
        <w:rPr>
          <w:rFonts w:asciiTheme="minorHAnsi" w:hAnsiTheme="minorHAnsi" w:cstheme="minorHAnsi"/>
          <w:sz w:val="22"/>
          <w:szCs w:val="22"/>
        </w:rPr>
        <w:t xml:space="preserve">  </w:t>
      </w:r>
    </w:p>
    <w:p w:rsidR="007771B1" w:rsidRPr="00B46D4F" w:rsidRDefault="007771B1" w:rsidP="007771B1">
      <w:pPr>
        <w:rPr>
          <w:rFonts w:asciiTheme="minorHAnsi" w:hAnsiTheme="minorHAnsi" w:cstheme="minorHAnsi"/>
          <w:sz w:val="22"/>
          <w:szCs w:val="22"/>
        </w:rPr>
      </w:pPr>
    </w:p>
    <w:p w:rsidR="007771B1" w:rsidRPr="00B46D4F" w:rsidRDefault="007771B1" w:rsidP="007771B1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46D4F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7771B1" w:rsidRPr="00B46D4F" w:rsidRDefault="007771B1" w:rsidP="007771B1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- NO. – Number</w:t>
      </w:r>
    </w:p>
    <w:p w:rsidR="007771B1" w:rsidRPr="00B46D4F" w:rsidRDefault="007771B1" w:rsidP="007771B1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- SOP - Standard Operating Procedure</w:t>
      </w:r>
      <w:r w:rsidRPr="00B46D4F">
        <w:rPr>
          <w:rFonts w:asciiTheme="minorHAnsi" w:hAnsiTheme="minorHAnsi" w:cstheme="minorHAnsi"/>
          <w:sz w:val="22"/>
          <w:szCs w:val="22"/>
        </w:rPr>
        <w:br/>
        <w:t>- QC - Quality Control</w:t>
      </w:r>
    </w:p>
    <w:p w:rsidR="007771B1" w:rsidRPr="00B46D4F" w:rsidRDefault="007771B1" w:rsidP="00B46D4F">
      <w:pPr>
        <w:pStyle w:val="ListParagraph"/>
        <w:spacing w:after="12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7771B1" w:rsidRPr="00B46D4F" w:rsidRDefault="007771B1" w:rsidP="007771B1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46D4F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7771B1" w:rsidRPr="00B46D4F" w:rsidRDefault="007771B1" w:rsidP="00B46D4F">
      <w:pPr>
        <w:spacing w:after="120"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B46D4F">
        <w:rPr>
          <w:rFonts w:asciiTheme="minorHAnsi" w:hAnsiTheme="minorHAnsi" w:cstheme="minorHAnsi"/>
          <w:b/>
          <w:bCs/>
          <w:sz w:val="22"/>
          <w:szCs w:val="22"/>
        </w:rPr>
        <w:t>Guidelines for personal laboratory safety</w:t>
      </w:r>
    </w:p>
    <w:p w:rsidR="007771B1" w:rsidRPr="00B46D4F" w:rsidRDefault="007771B1" w:rsidP="007771B1">
      <w:pPr>
        <w:pStyle w:val="ListParagraph"/>
        <w:numPr>
          <w:ilvl w:val="0"/>
          <w:numId w:val="12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Eating, drinking or smoking in the laboratory should be strictly prohibited.</w:t>
      </w:r>
    </w:p>
    <w:p w:rsidR="007771B1" w:rsidRPr="00B46D4F" w:rsidRDefault="007771B1" w:rsidP="007771B1">
      <w:pPr>
        <w:pStyle w:val="ListParagraph"/>
        <w:numPr>
          <w:ilvl w:val="0"/>
          <w:numId w:val="12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Use safety goggles for eye protection while handling corrosive and highly toxic materials.</w:t>
      </w:r>
    </w:p>
    <w:p w:rsidR="007771B1" w:rsidRPr="00B46D4F" w:rsidRDefault="007771B1" w:rsidP="007771B1">
      <w:pPr>
        <w:pStyle w:val="ListParagraph"/>
        <w:numPr>
          <w:ilvl w:val="0"/>
          <w:numId w:val="12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Wear lab coats when handling corrosive, toxic, or flammable materials.</w:t>
      </w:r>
    </w:p>
    <w:p w:rsidR="007771B1" w:rsidRPr="00B46D4F" w:rsidRDefault="007771B1" w:rsidP="007771B1">
      <w:pPr>
        <w:pStyle w:val="ListParagraph"/>
        <w:numPr>
          <w:ilvl w:val="0"/>
          <w:numId w:val="12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Wear gloves when handling corrosive and highly toxic materials.</w:t>
      </w:r>
    </w:p>
    <w:p w:rsidR="007771B1" w:rsidRPr="00B46D4F" w:rsidRDefault="007771B1" w:rsidP="007771B1">
      <w:pPr>
        <w:pStyle w:val="ListParagraph"/>
        <w:numPr>
          <w:ilvl w:val="0"/>
          <w:numId w:val="12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Know where safety equipment (extinguishers) is located and how to use it.</w:t>
      </w:r>
    </w:p>
    <w:p w:rsidR="007771B1" w:rsidRPr="00B46D4F" w:rsidRDefault="007771B1" w:rsidP="007771B1">
      <w:pPr>
        <w:pStyle w:val="ListParagraph"/>
        <w:numPr>
          <w:ilvl w:val="0"/>
          <w:numId w:val="12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Do not carry corrosives by the mouth of the bottle.</w:t>
      </w:r>
    </w:p>
    <w:p w:rsidR="007771B1" w:rsidRPr="00B46D4F" w:rsidRDefault="007771B1" w:rsidP="007771B1">
      <w:pPr>
        <w:pStyle w:val="ListParagraph"/>
        <w:numPr>
          <w:ilvl w:val="0"/>
          <w:numId w:val="12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 xml:space="preserve"> Never pipette corrosive liquids by mouth. Use a pipetting bulb or other mechanical pipetting devices.</w:t>
      </w:r>
    </w:p>
    <w:p w:rsidR="007771B1" w:rsidRPr="00B46D4F" w:rsidRDefault="007771B1" w:rsidP="007771B1">
      <w:pPr>
        <w:pStyle w:val="ListParagraph"/>
        <w:numPr>
          <w:ilvl w:val="0"/>
          <w:numId w:val="12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Do not attempt to identify chemicals by smell or taste. Never sniff reagents, especially corrosive one</w:t>
      </w:r>
    </w:p>
    <w:p w:rsidR="007771B1" w:rsidRPr="00B46D4F" w:rsidRDefault="007771B1" w:rsidP="007771B1">
      <w:pPr>
        <w:pStyle w:val="ListParagraph"/>
        <w:numPr>
          <w:ilvl w:val="0"/>
          <w:numId w:val="12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Know how to clean up spills of the chemicals that you use.</w:t>
      </w:r>
    </w:p>
    <w:p w:rsidR="007771B1" w:rsidRPr="00B46D4F" w:rsidRDefault="007771B1" w:rsidP="007771B1">
      <w:pPr>
        <w:pStyle w:val="ListParagraph"/>
        <w:numPr>
          <w:ilvl w:val="0"/>
          <w:numId w:val="12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Wash your hands after handling chemicals and before leaving the lab.</w:t>
      </w:r>
    </w:p>
    <w:p w:rsidR="007771B1" w:rsidRPr="00B46D4F" w:rsidRDefault="007771B1" w:rsidP="007771B1">
      <w:pPr>
        <w:pStyle w:val="ListParagraph"/>
        <w:numPr>
          <w:ilvl w:val="0"/>
          <w:numId w:val="12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Bare legs are not acceptable when handling hot, cold, toxic or corrosive chemicals.</w:t>
      </w:r>
    </w:p>
    <w:p w:rsidR="007771B1" w:rsidRPr="00B46D4F" w:rsidRDefault="007771B1" w:rsidP="007771B1">
      <w:pPr>
        <w:pStyle w:val="ListParagraph"/>
        <w:numPr>
          <w:ilvl w:val="0"/>
          <w:numId w:val="12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Eyewash facilities should be within easy access.</w:t>
      </w:r>
    </w:p>
    <w:p w:rsidR="007771B1" w:rsidRPr="00B46D4F" w:rsidRDefault="007771B1" w:rsidP="007771B1">
      <w:pPr>
        <w:pStyle w:val="ListParagraph"/>
        <w:numPr>
          <w:ilvl w:val="0"/>
          <w:numId w:val="12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Keep appropriate safety equipment readily available and properly maintained to prevent or respond to such laboratory emergencies as personal contamination, fires, spills or splashes.</w:t>
      </w:r>
    </w:p>
    <w:p w:rsidR="007771B1" w:rsidRPr="00B46D4F" w:rsidRDefault="007771B1" w:rsidP="007771B1">
      <w:pPr>
        <w:pStyle w:val="ListParagraph"/>
        <w:numPr>
          <w:ilvl w:val="0"/>
          <w:numId w:val="12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Obey the "two person" rule. A second person should be aware that you are working in the laboratory.</w:t>
      </w:r>
    </w:p>
    <w:p w:rsidR="007771B1" w:rsidRPr="00B46D4F" w:rsidRDefault="007771B1" w:rsidP="00B46D4F">
      <w:pPr>
        <w:spacing w:after="12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 Checklist for preliminary hazard analysis</w:t>
      </w:r>
    </w:p>
    <w:p w:rsidR="007771B1" w:rsidRPr="00B46D4F" w:rsidRDefault="007771B1" w:rsidP="007771B1">
      <w:pPr>
        <w:pStyle w:val="ListParagraph"/>
        <w:numPr>
          <w:ilvl w:val="0"/>
          <w:numId w:val="13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 xml:space="preserve">Always check the safety precautions for the material you are using to understand the specific hazards involved. </w:t>
      </w:r>
    </w:p>
    <w:p w:rsidR="007771B1" w:rsidRPr="00B46D4F" w:rsidRDefault="007771B1" w:rsidP="007771B1">
      <w:pPr>
        <w:pStyle w:val="ListParagraph"/>
        <w:numPr>
          <w:ilvl w:val="0"/>
          <w:numId w:val="13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 xml:space="preserve"> Review the characteristics of all reagents, reactants in terms of flammability, toxicity and reactivity hazards. Where information is not available, treat the materials as hazardous.</w:t>
      </w:r>
    </w:p>
    <w:p w:rsidR="007771B1" w:rsidRPr="00B46D4F" w:rsidRDefault="007771B1" w:rsidP="007771B1">
      <w:pPr>
        <w:pStyle w:val="ListParagraph"/>
        <w:numPr>
          <w:ilvl w:val="0"/>
          <w:numId w:val="13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What is the type of hazard (inhalation, ingestion, eye or skin contact)? What protective measures are required?</w:t>
      </w:r>
    </w:p>
    <w:p w:rsidR="007771B1" w:rsidRPr="00B46D4F" w:rsidRDefault="007771B1" w:rsidP="007771B1">
      <w:pPr>
        <w:pStyle w:val="ListParagraph"/>
        <w:numPr>
          <w:ilvl w:val="0"/>
          <w:numId w:val="13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What is the recommended first aid in case of accidental exposure?</w:t>
      </w:r>
    </w:p>
    <w:p w:rsidR="007771B1" w:rsidRPr="00B46D4F" w:rsidRDefault="007771B1" w:rsidP="00B46D4F">
      <w:pPr>
        <w:pStyle w:val="ListParagraph"/>
        <w:numPr>
          <w:ilvl w:val="0"/>
          <w:numId w:val="13"/>
        </w:numPr>
        <w:spacing w:after="12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Can waste be safely handled and arrangements for disposal completed?</w:t>
      </w:r>
    </w:p>
    <w:p w:rsidR="007771B1" w:rsidRPr="00B46D4F" w:rsidRDefault="007771B1" w:rsidP="00B46D4F">
      <w:pPr>
        <w:spacing w:after="12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b/>
          <w:bCs/>
          <w:sz w:val="22"/>
          <w:szCs w:val="22"/>
        </w:rPr>
        <w:t>Safety controls</w:t>
      </w:r>
    </w:p>
    <w:p w:rsidR="007771B1" w:rsidRPr="00B46D4F" w:rsidRDefault="007771B1" w:rsidP="00B46D4F">
      <w:pPr>
        <w:pStyle w:val="ListParagraph"/>
        <w:numPr>
          <w:ilvl w:val="0"/>
          <w:numId w:val="14"/>
        </w:numPr>
        <w:spacing w:after="12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Engineering controls are always the best choice for regulating hazardous materials; Use wherever applicable:</w:t>
      </w:r>
    </w:p>
    <w:p w:rsidR="007771B1" w:rsidRPr="00B46D4F" w:rsidRDefault="007771B1" w:rsidP="007771B1">
      <w:pPr>
        <w:pStyle w:val="ListParagraph"/>
        <w:numPr>
          <w:ilvl w:val="0"/>
          <w:numId w:val="14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Fume hoods</w:t>
      </w:r>
    </w:p>
    <w:p w:rsidR="007771B1" w:rsidRPr="00B46D4F" w:rsidRDefault="007771B1" w:rsidP="00B46D4F">
      <w:pPr>
        <w:pStyle w:val="ListParagraph"/>
        <w:numPr>
          <w:ilvl w:val="0"/>
          <w:numId w:val="14"/>
        </w:numPr>
        <w:spacing w:after="12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Local exhaust hoods</w:t>
      </w:r>
    </w:p>
    <w:p w:rsidR="007771B1" w:rsidRPr="00B46D4F" w:rsidRDefault="007771B1" w:rsidP="00B46D4F">
      <w:pPr>
        <w:spacing w:after="12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b/>
          <w:bCs/>
          <w:sz w:val="22"/>
          <w:szCs w:val="22"/>
        </w:rPr>
        <w:t>Chemical storage</w:t>
      </w:r>
    </w:p>
    <w:p w:rsidR="007771B1" w:rsidRPr="00B46D4F" w:rsidRDefault="007771B1" w:rsidP="00B46D4F">
      <w:pPr>
        <w:pStyle w:val="ListParagraph"/>
        <w:numPr>
          <w:ilvl w:val="0"/>
          <w:numId w:val="15"/>
        </w:numPr>
        <w:spacing w:after="12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Chemical storage should be under the supervision of a qualified person; store rooms must have adequate security.</w:t>
      </w:r>
    </w:p>
    <w:p w:rsidR="007771B1" w:rsidRPr="00B46D4F" w:rsidRDefault="007771B1" w:rsidP="00B46D4F">
      <w:pPr>
        <w:spacing w:after="12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b/>
          <w:bCs/>
          <w:sz w:val="22"/>
          <w:szCs w:val="22"/>
        </w:rPr>
        <w:t>Conduct an annual inventory</w:t>
      </w:r>
    </w:p>
    <w:p w:rsidR="007771B1" w:rsidRPr="00B46D4F" w:rsidRDefault="007771B1" w:rsidP="00B46D4F">
      <w:pPr>
        <w:pStyle w:val="ListParagraph"/>
        <w:numPr>
          <w:ilvl w:val="0"/>
          <w:numId w:val="15"/>
        </w:numPr>
        <w:spacing w:after="12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To remove surplus hazardous chemicals.</w:t>
      </w:r>
    </w:p>
    <w:p w:rsidR="007771B1" w:rsidRPr="00B46D4F" w:rsidRDefault="007771B1" w:rsidP="007771B1">
      <w:pPr>
        <w:pStyle w:val="ListParagraph"/>
        <w:numPr>
          <w:ilvl w:val="0"/>
          <w:numId w:val="15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 xml:space="preserve">To remove chemicals </w:t>
      </w:r>
      <w:r w:rsidR="008C44AE" w:rsidRPr="00B46D4F">
        <w:rPr>
          <w:rFonts w:asciiTheme="minorHAnsi" w:hAnsiTheme="minorHAnsi" w:cstheme="minorHAnsi"/>
          <w:sz w:val="22"/>
          <w:szCs w:val="22"/>
        </w:rPr>
        <w:t>that will not or has</w:t>
      </w:r>
      <w:r w:rsidRPr="00B46D4F">
        <w:rPr>
          <w:rFonts w:asciiTheme="minorHAnsi" w:hAnsiTheme="minorHAnsi" w:cstheme="minorHAnsi"/>
          <w:sz w:val="22"/>
          <w:szCs w:val="22"/>
        </w:rPr>
        <w:t xml:space="preserve"> not been used in the past 1-3 years.</w:t>
      </w:r>
    </w:p>
    <w:p w:rsidR="007771B1" w:rsidRPr="00B46D4F" w:rsidRDefault="007771B1" w:rsidP="007771B1">
      <w:pPr>
        <w:pStyle w:val="ListParagraph"/>
        <w:numPr>
          <w:ilvl w:val="0"/>
          <w:numId w:val="15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To correct incompatible storage.</w:t>
      </w:r>
    </w:p>
    <w:p w:rsidR="007771B1" w:rsidRPr="00B46D4F" w:rsidRDefault="007771B1" w:rsidP="007771B1">
      <w:pPr>
        <w:pStyle w:val="ListParagraph"/>
        <w:numPr>
          <w:ilvl w:val="0"/>
          <w:numId w:val="15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To identify which chemicals are present.</w:t>
      </w:r>
    </w:p>
    <w:p w:rsidR="007771B1" w:rsidRPr="00B46D4F" w:rsidRDefault="007771B1" w:rsidP="007771B1">
      <w:pPr>
        <w:pStyle w:val="ListParagraph"/>
        <w:numPr>
          <w:ilvl w:val="0"/>
          <w:numId w:val="15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To conduct a regular clean-up of containers and shelving.</w:t>
      </w:r>
    </w:p>
    <w:p w:rsidR="003153A9" w:rsidRPr="00B46D4F" w:rsidRDefault="003153A9" w:rsidP="003153A9">
      <w:pPr>
        <w:shd w:val="clear" w:color="auto" w:fill="FFFFFF"/>
        <w:spacing w:line="360" w:lineRule="atLeast"/>
        <w:rPr>
          <w:rFonts w:asciiTheme="minorHAnsi" w:hAnsiTheme="minorHAnsi" w:cstheme="minorHAnsi"/>
          <w:b/>
          <w:color w:val="0A0A0A"/>
          <w:sz w:val="22"/>
          <w:szCs w:val="22"/>
        </w:rPr>
      </w:pPr>
      <w:r w:rsidRPr="00B46D4F">
        <w:rPr>
          <w:rFonts w:asciiTheme="minorHAnsi" w:hAnsiTheme="minorHAnsi" w:cstheme="minorHAnsi"/>
          <w:b/>
          <w:color w:val="0A0A0A"/>
          <w:sz w:val="22"/>
          <w:szCs w:val="22"/>
        </w:rPr>
        <w:t xml:space="preserve">Waste Disposal: </w:t>
      </w:r>
    </w:p>
    <w:p w:rsidR="008C44AE" w:rsidRPr="00B46D4F" w:rsidRDefault="003153A9" w:rsidP="003153A9">
      <w:pPr>
        <w:pStyle w:val="ListParagraph"/>
        <w:numPr>
          <w:ilvl w:val="0"/>
          <w:numId w:val="15"/>
        </w:numPr>
        <w:shd w:val="clear" w:color="auto" w:fill="FFFFFF"/>
        <w:spacing w:line="360" w:lineRule="atLeast"/>
        <w:rPr>
          <w:rFonts w:asciiTheme="minorHAnsi" w:hAnsiTheme="minorHAnsi" w:cstheme="minorHAnsi"/>
          <w:color w:val="0A0A0A"/>
          <w:sz w:val="22"/>
          <w:szCs w:val="22"/>
        </w:rPr>
      </w:pPr>
      <w:r w:rsidRPr="00B46D4F">
        <w:rPr>
          <w:rFonts w:asciiTheme="minorHAnsi" w:hAnsiTheme="minorHAnsi" w:cstheme="minorHAnsi"/>
          <w:color w:val="0A0A0A"/>
          <w:sz w:val="22"/>
          <w:szCs w:val="22"/>
        </w:rPr>
        <w:t xml:space="preserve">Laboratory waste disposal requires strict adherence to safety protocols to prevent chemical, biological, or physical hazards. </w:t>
      </w:r>
    </w:p>
    <w:p w:rsidR="008C44AE" w:rsidRPr="00B46D4F" w:rsidRDefault="008C44AE" w:rsidP="008C44AE">
      <w:pPr>
        <w:pStyle w:val="ListParagraph"/>
        <w:numPr>
          <w:ilvl w:val="0"/>
          <w:numId w:val="15"/>
        </w:numPr>
        <w:shd w:val="clear" w:color="auto" w:fill="FFFFFF"/>
        <w:spacing w:line="360" w:lineRule="atLeast"/>
        <w:rPr>
          <w:rFonts w:asciiTheme="minorHAnsi" w:hAnsiTheme="minorHAnsi" w:cstheme="minorHAnsi"/>
          <w:color w:val="0A0A0A"/>
          <w:sz w:val="22"/>
          <w:szCs w:val="22"/>
        </w:rPr>
      </w:pPr>
      <w:r w:rsidRPr="00B46D4F">
        <w:rPr>
          <w:rFonts w:asciiTheme="minorHAnsi" w:hAnsiTheme="minorHAnsi" w:cstheme="minorHAnsi"/>
          <w:color w:val="0A0A0A"/>
          <w:sz w:val="22"/>
          <w:szCs w:val="22"/>
        </w:rPr>
        <w:t xml:space="preserve">Dispose of hazardous waste in designated, labeled containers. </w:t>
      </w:r>
    </w:p>
    <w:p w:rsidR="008C44AE" w:rsidRPr="00B46D4F" w:rsidRDefault="008C44AE" w:rsidP="008C44AE">
      <w:pPr>
        <w:pStyle w:val="ListParagraph"/>
        <w:numPr>
          <w:ilvl w:val="0"/>
          <w:numId w:val="15"/>
        </w:numPr>
        <w:shd w:val="clear" w:color="auto" w:fill="FFFFFF"/>
        <w:spacing w:line="360" w:lineRule="atLeast"/>
        <w:rPr>
          <w:rFonts w:asciiTheme="minorHAnsi" w:hAnsiTheme="minorHAnsi" w:cstheme="minorHAnsi"/>
          <w:color w:val="0A0A0A"/>
          <w:sz w:val="22"/>
          <w:szCs w:val="22"/>
        </w:rPr>
      </w:pPr>
      <w:r w:rsidRPr="00B46D4F">
        <w:rPr>
          <w:rFonts w:asciiTheme="minorHAnsi" w:hAnsiTheme="minorHAnsi" w:cstheme="minorHAnsi"/>
          <w:color w:val="0A0A0A"/>
          <w:sz w:val="22"/>
          <w:szCs w:val="22"/>
        </w:rPr>
        <w:t>Clean up broken glass immediately and place it in a designated container, not the trash.</w:t>
      </w:r>
    </w:p>
    <w:p w:rsidR="003153A9" w:rsidRPr="00B46D4F" w:rsidRDefault="008C44AE" w:rsidP="003153A9">
      <w:pPr>
        <w:pStyle w:val="ListParagraph"/>
        <w:numPr>
          <w:ilvl w:val="0"/>
          <w:numId w:val="15"/>
        </w:numPr>
        <w:shd w:val="clear" w:color="auto" w:fill="FFFFFF"/>
        <w:spacing w:line="360" w:lineRule="atLeast"/>
        <w:rPr>
          <w:rStyle w:val="vkekvd"/>
          <w:rFonts w:asciiTheme="minorHAnsi" w:hAnsiTheme="minorHAnsi" w:cstheme="minorHAnsi"/>
          <w:color w:val="0A0A0A"/>
          <w:sz w:val="22"/>
          <w:szCs w:val="22"/>
        </w:rPr>
      </w:pPr>
      <w:r w:rsidRPr="00B46D4F">
        <w:rPr>
          <w:rFonts w:asciiTheme="minorHAnsi" w:hAnsiTheme="minorHAnsi" w:cstheme="minorHAnsi"/>
          <w:color w:val="0A0A0A"/>
          <w:sz w:val="22"/>
          <w:szCs w:val="22"/>
        </w:rPr>
        <w:lastRenderedPageBreak/>
        <w:t>Identify, segregate</w:t>
      </w:r>
      <w:r w:rsidR="003153A9" w:rsidRPr="00B46D4F">
        <w:rPr>
          <w:rFonts w:asciiTheme="minorHAnsi" w:hAnsiTheme="minorHAnsi" w:cstheme="minorHAnsi"/>
          <w:color w:val="0A0A0A"/>
          <w:sz w:val="22"/>
          <w:szCs w:val="22"/>
        </w:rPr>
        <w:t>, and labeling waste (liquid/solid, hazardous/non-hazardous, sharps) in proper containers. Keep hazardous containers capped, do not exceed 75% capacity, and utilize proper storage areas.</w:t>
      </w:r>
      <w:r w:rsidR="003153A9" w:rsidRPr="00B46D4F">
        <w:rPr>
          <w:rStyle w:val="vkekvd"/>
          <w:rFonts w:asciiTheme="minorHAnsi" w:hAnsiTheme="minorHAnsi" w:cstheme="minorHAnsi"/>
          <w:color w:val="0A0A0A"/>
          <w:sz w:val="22"/>
          <w:szCs w:val="22"/>
        </w:rPr>
        <w:t> </w:t>
      </w:r>
    </w:p>
    <w:p w:rsidR="00B46D4F" w:rsidRDefault="003153A9" w:rsidP="00B46D4F">
      <w:pPr>
        <w:shd w:val="clear" w:color="auto" w:fill="FFFFFF"/>
        <w:spacing w:line="360" w:lineRule="atLeast"/>
        <w:rPr>
          <w:rFonts w:asciiTheme="minorHAnsi" w:hAnsiTheme="minorHAnsi" w:cstheme="minorHAnsi"/>
          <w:color w:val="0A0A0A"/>
          <w:sz w:val="22"/>
          <w:szCs w:val="22"/>
        </w:rPr>
      </w:pPr>
      <w:r w:rsidRPr="00B46D4F">
        <w:rPr>
          <w:rStyle w:val="Strong"/>
          <w:rFonts w:asciiTheme="minorHAnsi" w:hAnsiTheme="minorHAnsi" w:cstheme="minorHAnsi"/>
          <w:color w:val="0A0A0A"/>
          <w:sz w:val="22"/>
          <w:szCs w:val="22"/>
        </w:rPr>
        <w:t>Waste Identification &amp; Classification</w:t>
      </w:r>
    </w:p>
    <w:p w:rsidR="003153A9" w:rsidRPr="00B46D4F" w:rsidRDefault="003153A9" w:rsidP="00B46D4F">
      <w:pPr>
        <w:shd w:val="clear" w:color="auto" w:fill="FFFFFF"/>
        <w:spacing w:line="360" w:lineRule="atLeast"/>
        <w:rPr>
          <w:rFonts w:asciiTheme="minorHAnsi" w:hAnsiTheme="minorHAnsi" w:cstheme="minorHAnsi"/>
          <w:color w:val="0A0A0A"/>
          <w:sz w:val="22"/>
          <w:szCs w:val="22"/>
        </w:rPr>
      </w:pPr>
      <w:hyperlink r:id="rId8" w:history="1">
        <w:r w:rsidRPr="00B46D4F">
          <w:rPr>
            <w:rStyle w:val="Hyperlink"/>
            <w:rFonts w:asciiTheme="minorHAnsi" w:hAnsiTheme="minorHAnsi" w:cstheme="minorHAnsi"/>
            <w:bCs/>
            <w:color w:val="auto"/>
            <w:sz w:val="22"/>
            <w:szCs w:val="22"/>
            <w:u w:val="none"/>
          </w:rPr>
          <w:t>Hazardous Chemical Waste</w:t>
        </w:r>
      </w:hyperlink>
      <w:r w:rsidRPr="00B46D4F">
        <w:rPr>
          <w:rStyle w:val="Strong"/>
          <w:rFonts w:asciiTheme="minorHAnsi" w:hAnsiTheme="minorHAnsi" w:cstheme="minorHAnsi"/>
          <w:sz w:val="22"/>
          <w:szCs w:val="22"/>
        </w:rPr>
        <w:t>:</w:t>
      </w:r>
      <w:r w:rsidRPr="00B46D4F">
        <w:rPr>
          <w:rStyle w:val="t286pc"/>
          <w:rFonts w:asciiTheme="minorHAnsi" w:hAnsiTheme="minorHAnsi" w:cstheme="minorHAnsi"/>
          <w:sz w:val="22"/>
          <w:szCs w:val="22"/>
        </w:rPr>
        <w:t> Flammable, corrosive, reactive, or toxic materials.</w:t>
      </w:r>
    </w:p>
    <w:p w:rsidR="003153A9" w:rsidRPr="00B46D4F" w:rsidRDefault="003153A9" w:rsidP="00B46D4F">
      <w:pPr>
        <w:shd w:val="clear" w:color="auto" w:fill="FFFFFF"/>
        <w:spacing w:line="360" w:lineRule="atLeast"/>
        <w:rPr>
          <w:rFonts w:asciiTheme="minorHAnsi" w:hAnsiTheme="minorHAnsi" w:cstheme="minorHAnsi"/>
          <w:sz w:val="22"/>
          <w:szCs w:val="22"/>
        </w:rPr>
      </w:pPr>
      <w:hyperlink r:id="rId9" w:history="1">
        <w:r w:rsidRPr="00B46D4F">
          <w:rPr>
            <w:rStyle w:val="Hyperlink"/>
            <w:rFonts w:asciiTheme="minorHAnsi" w:hAnsiTheme="minorHAnsi" w:cstheme="minorHAnsi"/>
            <w:bCs/>
            <w:color w:val="auto"/>
            <w:sz w:val="22"/>
            <w:szCs w:val="22"/>
            <w:u w:val="none"/>
          </w:rPr>
          <w:t>Bio</w:t>
        </w:r>
        <w:r w:rsidR="00B46D4F" w:rsidRPr="00B46D4F">
          <w:rPr>
            <w:rStyle w:val="Hyperlink"/>
            <w:rFonts w:asciiTheme="minorHAnsi" w:hAnsiTheme="minorHAnsi" w:cstheme="minorHAnsi"/>
            <w:bCs/>
            <w:color w:val="auto"/>
            <w:sz w:val="22"/>
            <w:szCs w:val="22"/>
            <w:u w:val="none"/>
          </w:rPr>
          <w:t xml:space="preserve"> hazardous Waste</w:t>
        </w:r>
      </w:hyperlink>
      <w:r w:rsidRPr="00B46D4F">
        <w:rPr>
          <w:rStyle w:val="Strong"/>
          <w:rFonts w:asciiTheme="minorHAnsi" w:hAnsiTheme="minorHAnsi" w:cstheme="minorHAnsi"/>
          <w:sz w:val="22"/>
          <w:szCs w:val="22"/>
        </w:rPr>
        <w:t>:</w:t>
      </w:r>
      <w:r w:rsidRPr="00B46D4F">
        <w:rPr>
          <w:rStyle w:val="t286pc"/>
          <w:rFonts w:asciiTheme="minorHAnsi" w:hAnsiTheme="minorHAnsi" w:cstheme="minorHAnsi"/>
          <w:sz w:val="22"/>
          <w:szCs w:val="22"/>
        </w:rPr>
        <w:t> Cultures, specimens (use red biohazard bags).</w:t>
      </w:r>
    </w:p>
    <w:p w:rsidR="003153A9" w:rsidRPr="00B46D4F" w:rsidRDefault="003153A9" w:rsidP="00B46D4F">
      <w:pPr>
        <w:shd w:val="clear" w:color="auto" w:fill="FFFFFF"/>
        <w:spacing w:after="120" w:line="360" w:lineRule="atLeast"/>
        <w:rPr>
          <w:rFonts w:asciiTheme="minorHAnsi" w:hAnsiTheme="minorHAnsi" w:cstheme="minorHAnsi"/>
          <w:sz w:val="22"/>
          <w:szCs w:val="22"/>
        </w:rPr>
      </w:pPr>
      <w:hyperlink r:id="rId10" w:history="1">
        <w:r w:rsidRPr="00B46D4F">
          <w:rPr>
            <w:rStyle w:val="Hyperlink"/>
            <w:rFonts w:asciiTheme="minorHAnsi" w:hAnsiTheme="minorHAnsi" w:cstheme="minorHAnsi"/>
            <w:bCs/>
            <w:color w:val="auto"/>
            <w:sz w:val="22"/>
            <w:szCs w:val="22"/>
            <w:u w:val="none"/>
          </w:rPr>
          <w:t>Sharps</w:t>
        </w:r>
      </w:hyperlink>
      <w:r w:rsidRPr="00B46D4F">
        <w:rPr>
          <w:rStyle w:val="Strong"/>
          <w:rFonts w:asciiTheme="minorHAnsi" w:hAnsiTheme="minorHAnsi" w:cstheme="minorHAnsi"/>
          <w:sz w:val="22"/>
          <w:szCs w:val="22"/>
        </w:rPr>
        <w:t>:</w:t>
      </w:r>
      <w:r w:rsidRPr="00B46D4F">
        <w:rPr>
          <w:rStyle w:val="t286pc"/>
          <w:rFonts w:asciiTheme="minorHAnsi" w:hAnsiTheme="minorHAnsi" w:cstheme="minorHAnsi"/>
          <w:sz w:val="22"/>
          <w:szCs w:val="22"/>
        </w:rPr>
        <w:t> Needles, broken glass, scalpels (use rigid, puncture-resistant containers).</w:t>
      </w:r>
    </w:p>
    <w:p w:rsidR="003153A9" w:rsidRPr="00B46D4F" w:rsidRDefault="003153A9" w:rsidP="003153A9">
      <w:pPr>
        <w:shd w:val="clear" w:color="auto" w:fill="FFFFFF"/>
        <w:spacing w:line="360" w:lineRule="atLeast"/>
        <w:rPr>
          <w:rFonts w:asciiTheme="minorHAnsi" w:hAnsiTheme="minorHAnsi" w:cstheme="minorHAnsi"/>
          <w:color w:val="0A0A0A"/>
          <w:sz w:val="22"/>
          <w:szCs w:val="22"/>
        </w:rPr>
      </w:pPr>
      <w:r w:rsidRPr="00B46D4F">
        <w:rPr>
          <w:rStyle w:val="Strong"/>
          <w:rFonts w:asciiTheme="minorHAnsi" w:hAnsiTheme="minorHAnsi" w:cstheme="minorHAnsi"/>
          <w:color w:val="0A0A0A"/>
          <w:sz w:val="22"/>
          <w:szCs w:val="22"/>
        </w:rPr>
        <w:t>Emergency Procedures</w:t>
      </w:r>
    </w:p>
    <w:p w:rsidR="008C44AE" w:rsidRPr="00B46D4F" w:rsidRDefault="003153A9" w:rsidP="008C44AE">
      <w:pPr>
        <w:pStyle w:val="ListParagraph"/>
        <w:numPr>
          <w:ilvl w:val="0"/>
          <w:numId w:val="23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Know the location of the fire extinguisher, safety shower, and eyewash station.</w:t>
      </w:r>
    </w:p>
    <w:p w:rsidR="003153A9" w:rsidRPr="00B46D4F" w:rsidRDefault="003153A9" w:rsidP="00B46D4F">
      <w:pPr>
        <w:pStyle w:val="ListParagraph"/>
        <w:numPr>
          <w:ilvl w:val="0"/>
          <w:numId w:val="24"/>
        </w:numPr>
        <w:spacing w:after="12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In case of skin contact, rinse with large amounts of water immediately</w:t>
      </w:r>
    </w:p>
    <w:p w:rsidR="007771B1" w:rsidRPr="00B46D4F" w:rsidRDefault="007771B1" w:rsidP="00B46D4F">
      <w:pPr>
        <w:spacing w:after="12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b/>
          <w:bCs/>
          <w:sz w:val="22"/>
          <w:szCs w:val="22"/>
        </w:rPr>
        <w:t>General rules</w:t>
      </w:r>
    </w:p>
    <w:p w:rsidR="007771B1" w:rsidRPr="00B46D4F" w:rsidRDefault="007771B1" w:rsidP="00B46D4F">
      <w:pPr>
        <w:pStyle w:val="ListParagraph"/>
        <w:numPr>
          <w:ilvl w:val="0"/>
          <w:numId w:val="16"/>
        </w:numPr>
        <w:spacing w:after="12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Shelving should be accessible with chemicals at eye level or lower; no high shelf storage.</w:t>
      </w:r>
    </w:p>
    <w:p w:rsidR="007771B1" w:rsidRPr="00B46D4F" w:rsidRDefault="007771B1" w:rsidP="007771B1">
      <w:pPr>
        <w:pStyle w:val="ListParagraph"/>
        <w:numPr>
          <w:ilvl w:val="0"/>
          <w:numId w:val="1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Avoid floor chemical storage.</w:t>
      </w:r>
    </w:p>
    <w:p w:rsidR="007771B1" w:rsidRPr="00B46D4F" w:rsidRDefault="007771B1" w:rsidP="007771B1">
      <w:pPr>
        <w:pStyle w:val="ListParagraph"/>
        <w:numPr>
          <w:ilvl w:val="0"/>
          <w:numId w:val="1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Do not overcrowd shelves.</w:t>
      </w:r>
    </w:p>
    <w:p w:rsidR="007771B1" w:rsidRPr="00B46D4F" w:rsidRDefault="007771B1" w:rsidP="007771B1">
      <w:pPr>
        <w:pStyle w:val="ListParagraph"/>
        <w:numPr>
          <w:ilvl w:val="0"/>
          <w:numId w:val="1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Chain compressed gas cylinders.</w:t>
      </w:r>
    </w:p>
    <w:p w:rsidR="007771B1" w:rsidRPr="00B46D4F" w:rsidRDefault="007771B1" w:rsidP="007771B1">
      <w:pPr>
        <w:pStyle w:val="ListParagraph"/>
        <w:numPr>
          <w:ilvl w:val="0"/>
          <w:numId w:val="1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Keep solvent containers closed. Ensure chemical containers are intact. Ensure container lids are intact and closed. Regularly vent materials capable of building up pressure; e.g. formic acid.</w:t>
      </w:r>
    </w:p>
    <w:p w:rsidR="007771B1" w:rsidRPr="00B46D4F" w:rsidRDefault="007771B1" w:rsidP="007771B1">
      <w:pPr>
        <w:pStyle w:val="ListParagraph"/>
        <w:numPr>
          <w:ilvl w:val="0"/>
          <w:numId w:val="16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 xml:space="preserve">For emergencies have fire extinguishers of the approved type positioned near an </w:t>
      </w:r>
      <w:r w:rsidRPr="00B46D4F">
        <w:rPr>
          <w:rFonts w:asciiTheme="minorHAnsi" w:hAnsiTheme="minorHAnsi" w:cstheme="minorHAnsi"/>
          <w:sz w:val="22"/>
          <w:szCs w:val="22"/>
        </w:rPr>
        <w:br/>
        <w:t>escape route spill control and clean-up materials.</w:t>
      </w:r>
    </w:p>
    <w:p w:rsidR="007771B1" w:rsidRPr="00B46D4F" w:rsidRDefault="007771B1" w:rsidP="007771B1">
      <w:pPr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Proper safety measures and equipment must be followed during breakage of glass materials, cleaning of dust generating area.</w:t>
      </w:r>
    </w:p>
    <w:p w:rsidR="007771B1" w:rsidRPr="00B46D4F" w:rsidRDefault="007771B1" w:rsidP="007771B1">
      <w:pPr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No naked wire or electrical appliances must be left on attended to in the Laboratory.</w:t>
      </w:r>
    </w:p>
    <w:p w:rsidR="007771B1" w:rsidRPr="00B46D4F" w:rsidRDefault="007771B1" w:rsidP="007771B1">
      <w:pPr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Switch off the appliance when notice unusual noise or after closing</w:t>
      </w:r>
    </w:p>
    <w:p w:rsidR="007771B1" w:rsidRPr="00B46D4F" w:rsidRDefault="007771B1" w:rsidP="007771B1">
      <w:pPr>
        <w:pStyle w:val="ListParagraph"/>
        <w:numPr>
          <w:ilvl w:val="0"/>
          <w:numId w:val="16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Do not use any unlabeled chemical or reagent.</w:t>
      </w:r>
    </w:p>
    <w:p w:rsidR="007771B1" w:rsidRPr="00B46D4F" w:rsidRDefault="007771B1" w:rsidP="00B46D4F">
      <w:pPr>
        <w:spacing w:after="12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b/>
          <w:bCs/>
          <w:sz w:val="22"/>
          <w:szCs w:val="22"/>
        </w:rPr>
        <w:t>Label properly</w:t>
      </w:r>
    </w:p>
    <w:p w:rsidR="007771B1" w:rsidRPr="00B46D4F" w:rsidRDefault="007771B1" w:rsidP="00B46D4F">
      <w:pPr>
        <w:pStyle w:val="ListParagraph"/>
        <w:numPr>
          <w:ilvl w:val="0"/>
          <w:numId w:val="17"/>
        </w:numPr>
        <w:spacing w:after="12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Label contents clearly.</w:t>
      </w:r>
    </w:p>
    <w:p w:rsidR="007771B1" w:rsidRPr="00B46D4F" w:rsidRDefault="007771B1" w:rsidP="007771B1">
      <w:pPr>
        <w:pStyle w:val="ListParagraph"/>
        <w:numPr>
          <w:ilvl w:val="0"/>
          <w:numId w:val="17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 xml:space="preserve"> Labels must be intact and legible.</w:t>
      </w:r>
    </w:p>
    <w:p w:rsidR="007771B1" w:rsidRPr="00B46D4F" w:rsidRDefault="007771B1" w:rsidP="007771B1">
      <w:pPr>
        <w:pStyle w:val="ListParagraph"/>
        <w:numPr>
          <w:ilvl w:val="0"/>
          <w:numId w:val="17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Do not overwrite labels.</w:t>
      </w:r>
    </w:p>
    <w:p w:rsidR="007771B1" w:rsidRPr="00B46D4F" w:rsidRDefault="007771B1" w:rsidP="00B46D4F">
      <w:pPr>
        <w:spacing w:after="12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b/>
          <w:bCs/>
          <w:sz w:val="22"/>
          <w:szCs w:val="22"/>
        </w:rPr>
        <w:t>Refrigerator storage</w:t>
      </w:r>
    </w:p>
    <w:p w:rsidR="007771B1" w:rsidRPr="00B46D4F" w:rsidRDefault="007771B1" w:rsidP="007771B1">
      <w:pPr>
        <w:pStyle w:val="ListParagraph"/>
        <w:numPr>
          <w:ilvl w:val="0"/>
          <w:numId w:val="17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lastRenderedPageBreak/>
        <w:t>In the event that chemicals need to be stored in a refrigerator, follow the rules listed below:</w:t>
      </w:r>
    </w:p>
    <w:p w:rsidR="007771B1" w:rsidRPr="00B46D4F" w:rsidRDefault="007771B1" w:rsidP="007771B1">
      <w:pPr>
        <w:pStyle w:val="ListParagraph"/>
        <w:numPr>
          <w:ilvl w:val="0"/>
          <w:numId w:val="17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The materials must be securely packaged, tightly sealed and properly labeled.</w:t>
      </w:r>
    </w:p>
    <w:p w:rsidR="007771B1" w:rsidRPr="00B46D4F" w:rsidRDefault="007771B1" w:rsidP="00B46D4F">
      <w:pPr>
        <w:pStyle w:val="ListParagraph"/>
        <w:numPr>
          <w:ilvl w:val="0"/>
          <w:numId w:val="17"/>
        </w:numPr>
        <w:spacing w:after="120" w:line="276" w:lineRule="auto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 xml:space="preserve">Ensure that materials, especially those that are highly reactive or corrosive, are inspected regularly and </w:t>
      </w:r>
      <w:r w:rsidR="00B46D4F" w:rsidRPr="00B46D4F">
        <w:rPr>
          <w:rFonts w:asciiTheme="minorHAnsi" w:hAnsiTheme="minorHAnsi" w:cstheme="minorHAnsi"/>
          <w:sz w:val="22"/>
          <w:szCs w:val="22"/>
        </w:rPr>
        <w:t>those lids</w:t>
      </w:r>
      <w:r w:rsidRPr="00B46D4F">
        <w:rPr>
          <w:rFonts w:asciiTheme="minorHAnsi" w:hAnsiTheme="minorHAnsi" w:cstheme="minorHAnsi"/>
          <w:sz w:val="22"/>
          <w:szCs w:val="22"/>
        </w:rPr>
        <w:t xml:space="preserve"> are intact.</w:t>
      </w:r>
      <w:r w:rsidRPr="00B46D4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:rsidR="007771B1" w:rsidRPr="00B46D4F" w:rsidRDefault="007771B1" w:rsidP="00B46D4F">
      <w:pPr>
        <w:spacing w:after="120"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B46D4F">
        <w:rPr>
          <w:rFonts w:asciiTheme="minorHAnsi" w:hAnsiTheme="minorHAnsi" w:cstheme="minorHAnsi"/>
          <w:b/>
          <w:sz w:val="22"/>
          <w:szCs w:val="22"/>
        </w:rPr>
        <w:t>Microbiology Laboratory</w:t>
      </w:r>
    </w:p>
    <w:p w:rsidR="007771B1" w:rsidRPr="00B46D4F" w:rsidRDefault="007771B1" w:rsidP="007771B1">
      <w:pPr>
        <w:pStyle w:val="ListParagraph"/>
        <w:numPr>
          <w:ilvl w:val="0"/>
          <w:numId w:val="18"/>
        </w:numPr>
        <w:spacing w:after="200"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All contaminated materials should be disinfected before proper washing and sterilization.</w:t>
      </w:r>
    </w:p>
    <w:p w:rsidR="007771B1" w:rsidRPr="00B46D4F" w:rsidRDefault="007771B1" w:rsidP="007771B1">
      <w:pPr>
        <w:pStyle w:val="ListParagraph"/>
        <w:numPr>
          <w:ilvl w:val="0"/>
          <w:numId w:val="18"/>
        </w:num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 xml:space="preserve">Before exit any culture split on the floor or bench should be swabbed immediately with </w:t>
      </w:r>
    </w:p>
    <w:p w:rsidR="007771B1" w:rsidRPr="00B46D4F" w:rsidRDefault="007771B1" w:rsidP="007771B1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 xml:space="preserve">              Cotton wool soaked in disinfectant solution and properly disposes off in the waste container.</w:t>
      </w:r>
    </w:p>
    <w:p w:rsidR="007771B1" w:rsidRPr="00B46D4F" w:rsidRDefault="007771B1" w:rsidP="007771B1">
      <w:pPr>
        <w:pStyle w:val="Header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Remove gloves, nose mask and dispose of them appropriately.</w:t>
      </w:r>
    </w:p>
    <w:p w:rsidR="007771B1" w:rsidRPr="00B46D4F" w:rsidRDefault="007771B1" w:rsidP="007771B1">
      <w:pPr>
        <w:pStyle w:val="Header"/>
        <w:numPr>
          <w:ilvl w:val="0"/>
          <w:numId w:val="11"/>
        </w:numPr>
        <w:tabs>
          <w:tab w:val="clear" w:pos="4320"/>
          <w:tab w:val="clear" w:pos="8640"/>
          <w:tab w:val="center" w:pos="4513"/>
          <w:tab w:val="right" w:pos="9026"/>
        </w:tabs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Always wash your hands with soap and disinfectant.</w:t>
      </w:r>
    </w:p>
    <w:p w:rsidR="007771B1" w:rsidRPr="00B46D4F" w:rsidRDefault="007771B1" w:rsidP="007771B1">
      <w:pPr>
        <w:pStyle w:val="Header"/>
        <w:numPr>
          <w:ilvl w:val="0"/>
          <w:numId w:val="11"/>
        </w:numPr>
        <w:tabs>
          <w:tab w:val="clear" w:pos="4320"/>
          <w:tab w:val="clear" w:pos="8640"/>
          <w:tab w:val="center" w:pos="4513"/>
          <w:tab w:val="right" w:pos="9026"/>
        </w:tabs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Follow good laboratory practice at all time.</w:t>
      </w:r>
    </w:p>
    <w:p w:rsidR="007771B1" w:rsidRPr="00B46D4F" w:rsidRDefault="007771B1" w:rsidP="007771B1">
      <w:pPr>
        <w:pStyle w:val="ListParagraph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7771B1" w:rsidRPr="00B46D4F" w:rsidRDefault="007771B1" w:rsidP="007771B1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B46D4F" w:rsidRPr="00B46D4F" w:rsidRDefault="007771B1" w:rsidP="00B46D4F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sz w:val="22"/>
          <w:szCs w:val="22"/>
        </w:rPr>
        <w:t>IN-HOUSE</w:t>
      </w:r>
    </w:p>
    <w:p w:rsidR="007771B1" w:rsidRPr="00B46D4F" w:rsidRDefault="007771B1" w:rsidP="007771B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46D4F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771B1" w:rsidRPr="00B46D4F" w:rsidTr="007C03C0">
        <w:trPr>
          <w:trHeight w:val="261"/>
        </w:trPr>
        <w:tc>
          <w:tcPr>
            <w:tcW w:w="4644" w:type="dxa"/>
            <w:shd w:val="clear" w:color="auto" w:fill="FFFFFF"/>
          </w:tcPr>
          <w:p w:rsidR="007771B1" w:rsidRPr="00B46D4F" w:rsidRDefault="00B46D4F" w:rsidP="007C03C0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QA Manager</w:t>
            </w:r>
            <w:r w:rsidR="007771B1" w:rsidRPr="00B46D4F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:rsidR="007771B1" w:rsidRPr="00B46D4F" w:rsidRDefault="00B46D4F" w:rsidP="007C03C0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QC Head</w:t>
            </w:r>
          </w:p>
        </w:tc>
      </w:tr>
      <w:tr w:rsidR="007771B1" w:rsidRPr="00B46D4F" w:rsidTr="007C03C0">
        <w:trPr>
          <w:trHeight w:val="276"/>
        </w:trPr>
        <w:tc>
          <w:tcPr>
            <w:tcW w:w="4644" w:type="dxa"/>
            <w:shd w:val="clear" w:color="auto" w:fill="FFFFFF"/>
          </w:tcPr>
          <w:p w:rsidR="007771B1" w:rsidRPr="00B46D4F" w:rsidRDefault="007771B1" w:rsidP="007C03C0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B46D4F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7771B1" w:rsidRPr="00B46D4F" w:rsidRDefault="007771B1" w:rsidP="007C03C0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B46D4F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All </w:t>
            </w:r>
            <w:r w:rsidR="00B46D4F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QC </w:t>
            </w:r>
            <w:r w:rsidRPr="00B46D4F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staff</w:t>
            </w:r>
          </w:p>
        </w:tc>
      </w:tr>
    </w:tbl>
    <w:p w:rsidR="007771B1" w:rsidRPr="00B46D4F" w:rsidRDefault="007771B1" w:rsidP="00B46D4F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771B1" w:rsidRPr="00B46D4F" w:rsidRDefault="007771B1" w:rsidP="007771B1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46D4F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771B1" w:rsidRPr="00B46D4F" w:rsidTr="007C03C0">
        <w:tc>
          <w:tcPr>
            <w:tcW w:w="2610" w:type="dxa"/>
            <w:shd w:val="clear" w:color="auto" w:fill="auto"/>
          </w:tcPr>
          <w:p w:rsidR="007771B1" w:rsidRPr="00B46D4F" w:rsidRDefault="007771B1" w:rsidP="007C03C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46D4F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7771B1" w:rsidRPr="00B46D4F" w:rsidRDefault="007771B1" w:rsidP="007C03C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46D4F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7771B1" w:rsidRPr="00B46D4F" w:rsidTr="007C03C0">
        <w:tc>
          <w:tcPr>
            <w:tcW w:w="2610" w:type="dxa"/>
            <w:shd w:val="clear" w:color="auto" w:fill="auto"/>
          </w:tcPr>
          <w:p w:rsidR="007771B1" w:rsidRPr="00B46D4F" w:rsidRDefault="007771B1" w:rsidP="007C03C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46D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7771B1" w:rsidRPr="00B46D4F" w:rsidRDefault="007771B1" w:rsidP="007C03C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46D4F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7771B1" w:rsidRPr="00B46D4F" w:rsidRDefault="007771B1" w:rsidP="007771B1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771B1" w:rsidRPr="00B46D4F" w:rsidRDefault="007771B1" w:rsidP="007771B1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46D4F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771B1" w:rsidRPr="00B46D4F" w:rsidTr="007C03C0">
        <w:tc>
          <w:tcPr>
            <w:tcW w:w="2376" w:type="dxa"/>
            <w:shd w:val="clear" w:color="auto" w:fill="auto"/>
          </w:tcPr>
          <w:p w:rsidR="007771B1" w:rsidRPr="00B46D4F" w:rsidRDefault="007771B1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46D4F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7771B1" w:rsidRPr="00B46D4F" w:rsidRDefault="007771B1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46D4F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7771B1" w:rsidRPr="00B46D4F" w:rsidRDefault="007771B1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46D4F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771B1" w:rsidRPr="00B46D4F" w:rsidTr="007C03C0">
        <w:tc>
          <w:tcPr>
            <w:tcW w:w="2376" w:type="dxa"/>
            <w:shd w:val="clear" w:color="auto" w:fill="auto"/>
          </w:tcPr>
          <w:p w:rsidR="007771B1" w:rsidRPr="00B46D4F" w:rsidRDefault="007771B1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46D4F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7771B1" w:rsidRPr="00B46D4F" w:rsidRDefault="007771B1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46D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7771B1" w:rsidRPr="00B46D4F" w:rsidRDefault="007771B1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46D4F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7771B1" w:rsidRPr="00B46D4F" w:rsidTr="007C03C0">
        <w:tc>
          <w:tcPr>
            <w:tcW w:w="2376" w:type="dxa"/>
            <w:shd w:val="clear" w:color="auto" w:fill="auto"/>
          </w:tcPr>
          <w:p w:rsidR="007771B1" w:rsidRPr="00B46D4F" w:rsidRDefault="007771B1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46D4F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7771B1" w:rsidRPr="00B46D4F" w:rsidRDefault="007771B1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46D4F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7771B1" w:rsidRPr="00B46D4F" w:rsidRDefault="007771B1" w:rsidP="007C03C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46D4F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7771B1" w:rsidRPr="00B46D4F" w:rsidRDefault="007771B1" w:rsidP="007C03C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46D4F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7771B1" w:rsidRPr="00B46D4F" w:rsidRDefault="007771B1" w:rsidP="007771B1">
      <w:pPr>
        <w:rPr>
          <w:rFonts w:asciiTheme="minorHAnsi" w:hAnsiTheme="minorHAnsi" w:cstheme="minorHAnsi"/>
          <w:sz w:val="22"/>
          <w:szCs w:val="22"/>
        </w:rPr>
      </w:pPr>
    </w:p>
    <w:p w:rsidR="00477F71" w:rsidRPr="00B46D4F" w:rsidRDefault="00950AC7">
      <w:pPr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sectPr w:rsidR="00477F71" w:rsidRPr="00B46D4F" w:rsidSect="004E45FA">
      <w:headerReference w:type="default" r:id="rId11"/>
      <w:footerReference w:type="default" r:id="rId12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AC7" w:rsidRDefault="00950AC7" w:rsidP="007771B1">
      <w:r>
        <w:separator/>
      </w:r>
    </w:p>
  </w:endnote>
  <w:endnote w:type="continuationSeparator" w:id="0">
    <w:p w:rsidR="00950AC7" w:rsidRDefault="00950AC7" w:rsidP="00777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FA5DFF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46D4F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46D4F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:rsidR="007977B1" w:rsidRDefault="00950AC7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AC7" w:rsidRDefault="00950AC7" w:rsidP="007771B1">
      <w:r>
        <w:separator/>
      </w:r>
    </w:p>
  </w:footnote>
  <w:footnote w:type="continuationSeparator" w:id="0">
    <w:p w:rsidR="00950AC7" w:rsidRDefault="00950AC7" w:rsidP="007771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950AC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FA5DF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5F875E47" wp14:editId="6738AE1F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7977B1" w:rsidRPr="00B17339" w:rsidRDefault="00FA5DFF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7977B1" w:rsidRPr="00B17339" w:rsidRDefault="00FA5DFF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7977B1" w:rsidRPr="00B17339" w:rsidRDefault="00FA5DFF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7977B1" w:rsidRPr="00B17339" w:rsidRDefault="00950AC7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7977B1" w:rsidRPr="009329F3" w:rsidRDefault="00FA5DFF" w:rsidP="00BB1414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Standard Operating Procedure</w:t>
          </w:r>
          <w:r w:rsidRPr="002C2B68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9B1C44">
            <w:rPr>
              <w:rFonts w:ascii="Calibri" w:hAnsi="Calibri" w:cs="Calibri"/>
              <w:b/>
              <w:sz w:val="22"/>
              <w:szCs w:val="22"/>
            </w:rPr>
            <w:t>fo</w:t>
          </w:r>
          <w:r w:rsidR="007771B1">
            <w:rPr>
              <w:rFonts w:ascii="Calibri" w:hAnsi="Calibri" w:cs="Calibri"/>
              <w:b/>
              <w:sz w:val="22"/>
              <w:szCs w:val="22"/>
            </w:rPr>
            <w:t>r Safety Precaution in the Laboratory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:rsidR="007977B1" w:rsidRPr="00B17339" w:rsidRDefault="00950AC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FA5DF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7977B1" w:rsidRPr="00B17339" w:rsidRDefault="00FA5DF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7977B1" w:rsidRPr="00B17339" w:rsidRDefault="00950AC7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7977B1" w:rsidRPr="00B17339" w:rsidRDefault="00FA5DFF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7771B1">
            <w:rPr>
              <w:rFonts w:ascii="Calibri" w:eastAsia="Calibri" w:hAnsi="Calibri" w:cs="Calibri"/>
              <w:b/>
              <w:bCs/>
              <w:sz w:val="28"/>
              <w:szCs w:val="28"/>
            </w:rPr>
            <w:t>85</w:t>
          </w: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FA5DF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FA5DF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7977B1" w:rsidRPr="00B17339" w:rsidRDefault="00950AC7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7977B1" w:rsidRPr="00B17339" w:rsidRDefault="00950AC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7977B1" w:rsidRPr="00B17339" w:rsidRDefault="00950AC7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FA5DF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7977B1" w:rsidRPr="00B17339" w:rsidRDefault="00FA5DF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7977B1" w:rsidRPr="00B17339" w:rsidRDefault="00FA5DFF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7977B1" w:rsidRDefault="00FA5DF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7977B1" w:rsidRPr="00B17339" w:rsidRDefault="00FA5DF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7977B1" w:rsidRPr="00B17339" w:rsidRDefault="00950AC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FA5DF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FA5DF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66CF1" w:rsidRPr="00B17339" w:rsidRDefault="00FA5DF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7977B1" w:rsidRPr="00B17339" w:rsidRDefault="00FA5DF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FA5DFF" w:rsidP="003153A9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Pr="00B17339" w:rsidRDefault="00FA5DFF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7977B1" w:rsidRPr="00B17339" w:rsidRDefault="00FA5DFF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FA5DFF" w:rsidP="003153A9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:rsidR="007977B1" w:rsidRDefault="00950A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2085C"/>
    <w:multiLevelType w:val="hybridMultilevel"/>
    <w:tmpl w:val="25E2A580"/>
    <w:lvl w:ilvl="0" w:tplc="DC820F8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ED23AF"/>
    <w:multiLevelType w:val="multilevel"/>
    <w:tmpl w:val="5532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A80A12"/>
    <w:multiLevelType w:val="hybridMultilevel"/>
    <w:tmpl w:val="24568326"/>
    <w:lvl w:ilvl="0" w:tplc="CC929120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DC15F2F"/>
    <w:multiLevelType w:val="hybridMultilevel"/>
    <w:tmpl w:val="B52CDC7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6A1210"/>
    <w:multiLevelType w:val="hybridMultilevel"/>
    <w:tmpl w:val="352665D4"/>
    <w:lvl w:ilvl="0" w:tplc="3A845D34">
      <w:numFmt w:val="bullet"/>
      <w:lvlText w:val="-"/>
      <w:lvlJc w:val="left"/>
      <w:pPr>
        <w:ind w:left="76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8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9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>
    <w:nsid w:val="271C1960"/>
    <w:multiLevelType w:val="hybridMultilevel"/>
    <w:tmpl w:val="4B9E4974"/>
    <w:lvl w:ilvl="0" w:tplc="3A845D34">
      <w:numFmt w:val="bullet"/>
      <w:lvlText w:val="-"/>
      <w:lvlJc w:val="left"/>
      <w:pPr>
        <w:ind w:left="8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>
    <w:nsid w:val="28E64982"/>
    <w:multiLevelType w:val="multilevel"/>
    <w:tmpl w:val="79A2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6D1B22"/>
    <w:multiLevelType w:val="hybridMultilevel"/>
    <w:tmpl w:val="25B28776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614A9A"/>
    <w:multiLevelType w:val="hybridMultilevel"/>
    <w:tmpl w:val="6A607FC4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BC5AAE"/>
    <w:multiLevelType w:val="hybridMultilevel"/>
    <w:tmpl w:val="FDB472CA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6">
    <w:nsid w:val="4E944A01"/>
    <w:multiLevelType w:val="hybridMultilevel"/>
    <w:tmpl w:val="8320CAC2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9B6A54"/>
    <w:multiLevelType w:val="hybridMultilevel"/>
    <w:tmpl w:val="C1EC310A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1D6C16"/>
    <w:multiLevelType w:val="hybridMultilevel"/>
    <w:tmpl w:val="C7D256B4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8C6992"/>
    <w:multiLevelType w:val="hybridMultilevel"/>
    <w:tmpl w:val="8416D3C2"/>
    <w:lvl w:ilvl="0" w:tplc="3A845D34">
      <w:numFmt w:val="bullet"/>
      <w:lvlText w:val="-"/>
      <w:lvlJc w:val="left"/>
      <w:pPr>
        <w:ind w:left="45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>
    <w:nsid w:val="65595909"/>
    <w:multiLevelType w:val="hybridMultilevel"/>
    <w:tmpl w:val="ED06A2EA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1F2BFD"/>
    <w:multiLevelType w:val="multilevel"/>
    <w:tmpl w:val="689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3">
    <w:nsid w:val="7EDC2222"/>
    <w:multiLevelType w:val="multilevel"/>
    <w:tmpl w:val="35A2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5"/>
  </w:num>
  <w:num w:numId="5">
    <w:abstractNumId w:val="9"/>
  </w:num>
  <w:num w:numId="6">
    <w:abstractNumId w:val="1"/>
  </w:num>
  <w:num w:numId="7">
    <w:abstractNumId w:val="3"/>
  </w:num>
  <w:num w:numId="8">
    <w:abstractNumId w:val="0"/>
  </w:num>
  <w:num w:numId="9">
    <w:abstractNumId w:val="19"/>
  </w:num>
  <w:num w:numId="10">
    <w:abstractNumId w:val="22"/>
  </w:num>
  <w:num w:numId="11">
    <w:abstractNumId w:val="4"/>
  </w:num>
  <w:num w:numId="12">
    <w:abstractNumId w:val="18"/>
  </w:num>
  <w:num w:numId="13">
    <w:abstractNumId w:val="17"/>
  </w:num>
  <w:num w:numId="14">
    <w:abstractNumId w:val="5"/>
  </w:num>
  <w:num w:numId="15">
    <w:abstractNumId w:val="10"/>
  </w:num>
  <w:num w:numId="16">
    <w:abstractNumId w:val="14"/>
  </w:num>
  <w:num w:numId="17">
    <w:abstractNumId w:val="20"/>
  </w:num>
  <w:num w:numId="18">
    <w:abstractNumId w:val="12"/>
  </w:num>
  <w:num w:numId="19">
    <w:abstractNumId w:val="21"/>
  </w:num>
  <w:num w:numId="20">
    <w:abstractNumId w:val="2"/>
  </w:num>
  <w:num w:numId="21">
    <w:abstractNumId w:val="11"/>
  </w:num>
  <w:num w:numId="22">
    <w:abstractNumId w:val="23"/>
  </w:num>
  <w:num w:numId="23">
    <w:abstractNumId w:val="1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1B1"/>
    <w:rsid w:val="003153A9"/>
    <w:rsid w:val="007771B1"/>
    <w:rsid w:val="007F5161"/>
    <w:rsid w:val="008C44AE"/>
    <w:rsid w:val="00950AC7"/>
    <w:rsid w:val="00B46D4F"/>
    <w:rsid w:val="00E63166"/>
    <w:rsid w:val="00FA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1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1B1"/>
    <w:pPr>
      <w:ind w:left="720"/>
      <w:contextualSpacing/>
    </w:pPr>
  </w:style>
  <w:style w:type="paragraph" w:styleId="Header">
    <w:name w:val="header"/>
    <w:basedOn w:val="Normal"/>
    <w:link w:val="HeaderChar"/>
    <w:rsid w:val="007771B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771B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771B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771B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71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71B1"/>
    <w:rPr>
      <w:rFonts w:ascii="Tahoma" w:eastAsia="Times New Roman" w:hAnsi="Tahoma" w:cs="Tahoma"/>
      <w:sz w:val="16"/>
      <w:szCs w:val="16"/>
    </w:rPr>
  </w:style>
  <w:style w:type="character" w:customStyle="1" w:styleId="vkekvd">
    <w:name w:val="vkekvd"/>
    <w:basedOn w:val="DefaultParagraphFont"/>
    <w:rsid w:val="003153A9"/>
  </w:style>
  <w:style w:type="character" w:customStyle="1" w:styleId="ifmvxd">
    <w:name w:val="ifmvxd"/>
    <w:basedOn w:val="DefaultParagraphFont"/>
    <w:rsid w:val="003153A9"/>
  </w:style>
  <w:style w:type="character" w:customStyle="1" w:styleId="ijm6od">
    <w:name w:val="ijm6od"/>
    <w:basedOn w:val="DefaultParagraphFont"/>
    <w:rsid w:val="003153A9"/>
  </w:style>
  <w:style w:type="character" w:styleId="Strong">
    <w:name w:val="Strong"/>
    <w:basedOn w:val="DefaultParagraphFont"/>
    <w:uiPriority w:val="22"/>
    <w:qFormat/>
    <w:rsid w:val="003153A9"/>
    <w:rPr>
      <w:b/>
      <w:bCs/>
    </w:rPr>
  </w:style>
  <w:style w:type="character" w:customStyle="1" w:styleId="t286pc">
    <w:name w:val="t286pc"/>
    <w:basedOn w:val="DefaultParagraphFont"/>
    <w:rsid w:val="003153A9"/>
  </w:style>
  <w:style w:type="character" w:styleId="Hyperlink">
    <w:name w:val="Hyperlink"/>
    <w:basedOn w:val="DefaultParagraphFont"/>
    <w:uiPriority w:val="99"/>
    <w:semiHidden/>
    <w:unhideWhenUsed/>
    <w:rsid w:val="003153A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1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1B1"/>
    <w:pPr>
      <w:ind w:left="720"/>
      <w:contextualSpacing/>
    </w:pPr>
  </w:style>
  <w:style w:type="paragraph" w:styleId="Header">
    <w:name w:val="header"/>
    <w:basedOn w:val="Normal"/>
    <w:link w:val="HeaderChar"/>
    <w:rsid w:val="007771B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771B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771B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771B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71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71B1"/>
    <w:rPr>
      <w:rFonts w:ascii="Tahoma" w:eastAsia="Times New Roman" w:hAnsi="Tahoma" w:cs="Tahoma"/>
      <w:sz w:val="16"/>
      <w:szCs w:val="16"/>
    </w:rPr>
  </w:style>
  <w:style w:type="character" w:customStyle="1" w:styleId="vkekvd">
    <w:name w:val="vkekvd"/>
    <w:basedOn w:val="DefaultParagraphFont"/>
    <w:rsid w:val="003153A9"/>
  </w:style>
  <w:style w:type="character" w:customStyle="1" w:styleId="ifmvxd">
    <w:name w:val="ifmvxd"/>
    <w:basedOn w:val="DefaultParagraphFont"/>
    <w:rsid w:val="003153A9"/>
  </w:style>
  <w:style w:type="character" w:customStyle="1" w:styleId="ijm6od">
    <w:name w:val="ijm6od"/>
    <w:basedOn w:val="DefaultParagraphFont"/>
    <w:rsid w:val="003153A9"/>
  </w:style>
  <w:style w:type="character" w:styleId="Strong">
    <w:name w:val="Strong"/>
    <w:basedOn w:val="DefaultParagraphFont"/>
    <w:uiPriority w:val="22"/>
    <w:qFormat/>
    <w:rsid w:val="003153A9"/>
    <w:rPr>
      <w:b/>
      <w:bCs/>
    </w:rPr>
  </w:style>
  <w:style w:type="character" w:customStyle="1" w:styleId="t286pc">
    <w:name w:val="t286pc"/>
    <w:basedOn w:val="DefaultParagraphFont"/>
    <w:rsid w:val="003153A9"/>
  </w:style>
  <w:style w:type="character" w:styleId="Hyperlink">
    <w:name w:val="Hyperlink"/>
    <w:basedOn w:val="DefaultParagraphFont"/>
    <w:uiPriority w:val="99"/>
    <w:semiHidden/>
    <w:unhideWhenUsed/>
    <w:rsid w:val="003153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9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9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azardous+Chemical+Waste&amp;client=opera&amp;sca_esv=e46d580fc3c87728&amp;biw=1312&amp;bih=608&amp;sxsrf=ANbL-n4Ax1J255Js6CqXc92Pu2OmhXRO9g%3A1772098149262&amp;ei=ZRKgaZLhD6afhbIP0p_jqQE&amp;ved=2ahUKEwiTz_mE-PaSAxXUR0EAHYEPA-kQgK4QegQIAxAB&amp;oq=Standard+Operating+Procedure+for+Safety+Precaution+in+the+Laboratory+&amp;gs_lp=Egxnd3Mtd2l6LXNlcnAiRVN0YW5kYXJkIE9wZXJhdGluZyBQcm9jZWR1cmUgZm9yIFNhZmV0eSBQcmVjYXV0aW9uIGluIHRoZSBMYWJvcmF0b3J5IEiSEVAAWABwAHgBkAEAmAGPAqABjwKqAQMyLTG4AQzIAQD4AQL4AQGYAgCgAgCYAwCSBwCgB4EBsgcAuAcAwgcAyAcAgAgA&amp;sclient=gws-wiz-serp&amp;mstk=AUtExfCUHG4AZ5gefbq8RtC8mt5YhM3OmVWZUQFAFePN1w_4nNuf-cV29adtoKx7_fZuvNgD3xpAt-jyLG4YBk6Msub5SAgu9l7qUVZZLDpnMWW_Bk66yAlFgSU3fSzO2HSVVLJT-XFIhpXkt0nIjphXqyDHwGVU95SNMP4gRyRFzuGPe-54wvdhfejOunCKmKw7uP4LmBzmCqll7pbrB6XcQ48-NlknztBW5yQXdM4I_I5KUXC2PV6qcGn-bdkHViEzocnKMD9XlxEAmaEVBbgZXkl7&amp;csui=3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search?q=Sharps&amp;client=opera&amp;sca_esv=e46d580fc3c87728&amp;biw=1312&amp;bih=608&amp;sxsrf=ANbL-n4Ax1J255Js6CqXc92Pu2OmhXRO9g%3A1772098149262&amp;ei=ZRKgaZLhD6afhbIP0p_jqQE&amp;ved=2ahUKEwiTz_mE-PaSAxXUR0EAHYEPA-kQgK4QegQIAxAF&amp;oq=Standard+Operating+Procedure+for+Safety+Precaution+in+the+Laboratory+&amp;gs_lp=Egxnd3Mtd2l6LXNlcnAiRVN0YW5kYXJkIE9wZXJhdGluZyBQcm9jZWR1cmUgZm9yIFNhZmV0eSBQcmVjYXV0aW9uIGluIHRoZSBMYWJvcmF0b3J5IEiSEVAAWABwAHgBkAEAmAGPAqABjwKqAQMyLTG4AQzIAQD4AQL4AQGYAgCgAgCYAwCSBwCgB4EBsgcAuAcAwgcAyAcAgAgA&amp;sclient=gws-wiz-serp&amp;mstk=AUtExfCUHG4AZ5gefbq8RtC8mt5YhM3OmVWZUQFAFePN1w_4nNuf-cV29adtoKx7_fZuvNgD3xpAt-jyLG4YBk6Msub5SAgu9l7qUVZZLDpnMWW_Bk66yAlFgSU3fSzO2HSVVLJT-XFIhpXkt0nIjphXqyDHwGVU95SNMP4gRyRFzuGPe-54wvdhfejOunCKmKw7uP4LmBzmCqll7pbrB6XcQ48-NlknztBW5yQXdM4I_I5KUXC2PV6qcGn-bdkHViEzocnKMD9XlxEAmaEVBbgZXkl7&amp;csui=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Biohazardous+Waste&amp;client=opera&amp;sca_esv=e46d580fc3c87728&amp;biw=1312&amp;bih=608&amp;sxsrf=ANbL-n4Ax1J255Js6CqXc92Pu2OmhXRO9g%3A1772098149262&amp;ei=ZRKgaZLhD6afhbIP0p_jqQE&amp;ved=2ahUKEwiTz_mE-PaSAxXUR0EAHYEPA-kQgK4QegQIAxAD&amp;oq=Standard+Operating+Procedure+for+Safety+Precaution+in+the+Laboratory+&amp;gs_lp=Egxnd3Mtd2l6LXNlcnAiRVN0YW5kYXJkIE9wZXJhdGluZyBQcm9jZWR1cmUgZm9yIFNhZmV0eSBQcmVjYXV0aW9uIGluIHRoZSBMYWJvcmF0b3J5IEiSEVAAWABwAHgBkAEAmAGPAqABjwKqAQMyLTG4AQzIAQD4AQL4AQGYAgCgAgCYAwCSBwCgB4EBsgcAuAcAwgcAyAcAgAgA&amp;sclient=gws-wiz-serp&amp;mstk=AUtExfCUHG4AZ5gefbq8RtC8mt5YhM3OmVWZUQFAFePN1w_4nNuf-cV29adtoKx7_fZuvNgD3xpAt-jyLG4YBk6Msub5SAgu9l7qUVZZLDpnMWW_Bk66yAlFgSU3fSzO2HSVVLJT-XFIhpXkt0nIjphXqyDHwGVU95SNMP4gRyRFzuGPe-54wvdhfejOunCKmKw7uP4LmBzmCqll7pbrB6XcQ48-NlknztBW5yQXdM4I_I5KUXC2PV6qcGn-bdkHViEzocnKMD9XlxEAmaEVBbgZXkl7&amp;csui=3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1258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BIOMEDICAL</cp:lastModifiedBy>
  <cp:revision>2</cp:revision>
  <dcterms:created xsi:type="dcterms:W3CDTF">2025-07-01T17:14:00Z</dcterms:created>
  <dcterms:modified xsi:type="dcterms:W3CDTF">2026-02-26T11:04:00Z</dcterms:modified>
</cp:coreProperties>
</file>