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648" w:rsidRPr="00E14A99" w:rsidRDefault="009B73C5" w:rsidP="00E14A99">
      <w:pPr>
        <w:pStyle w:val="ListParagraph"/>
        <w:numPr>
          <w:ilvl w:val="0"/>
          <w:numId w:val="1"/>
        </w:numPr>
        <w:spacing w:after="160" w:line="360" w:lineRule="auto"/>
        <w:jc w:val="both"/>
        <w:rPr>
          <w:rFonts w:asciiTheme="minorHAnsi" w:hAnsiTheme="minorHAnsi" w:cstheme="minorHAnsi"/>
          <w:b/>
          <w:sz w:val="22"/>
          <w:szCs w:val="22"/>
        </w:rPr>
      </w:pPr>
      <w:r w:rsidRPr="00E14A99">
        <w:rPr>
          <w:rFonts w:asciiTheme="minorHAnsi" w:hAnsiTheme="minorHAnsi" w:cstheme="minorHAnsi"/>
          <w:b/>
          <w:sz w:val="22"/>
          <w:szCs w:val="22"/>
        </w:rPr>
        <w:t xml:space="preserve">OBJECTIVE: </w:t>
      </w:r>
    </w:p>
    <w:p w:rsidR="009B73C5" w:rsidRPr="00E14A99" w:rsidRDefault="00593648" w:rsidP="00E14A99">
      <w:pPr>
        <w:pStyle w:val="ListParagraph"/>
        <w:spacing w:after="160" w:line="360" w:lineRule="auto"/>
        <w:ind w:left="420"/>
        <w:jc w:val="both"/>
        <w:rPr>
          <w:rFonts w:asciiTheme="minorHAnsi" w:hAnsiTheme="minorHAnsi" w:cstheme="minorHAnsi"/>
          <w:b/>
          <w:sz w:val="22"/>
          <w:szCs w:val="22"/>
        </w:rPr>
      </w:pPr>
      <w:r w:rsidRPr="00E14A99">
        <w:rPr>
          <w:rFonts w:asciiTheme="minorHAnsi" w:hAnsiTheme="minorHAnsi" w:cstheme="minorHAnsi"/>
          <w:sz w:val="22"/>
          <w:szCs w:val="22"/>
        </w:rPr>
        <w:t>To establish a comprehensive procedure for implementing and maintaining Good Manufacturing Practice (GMP) in order to ensure that pharmaceutical products are consistently produced and controlled according to quality standards appropriate for their intended use.</w:t>
      </w:r>
    </w:p>
    <w:p w:rsidR="009B73C5" w:rsidRPr="00E14A99" w:rsidRDefault="009B73C5" w:rsidP="00E14A99">
      <w:pPr>
        <w:numPr>
          <w:ilvl w:val="0"/>
          <w:numId w:val="1"/>
        </w:numPr>
        <w:spacing w:line="360" w:lineRule="auto"/>
        <w:jc w:val="both"/>
        <w:rPr>
          <w:rFonts w:asciiTheme="minorHAnsi" w:hAnsiTheme="minorHAnsi" w:cstheme="minorHAnsi"/>
          <w:b/>
          <w:sz w:val="22"/>
          <w:szCs w:val="22"/>
        </w:rPr>
      </w:pPr>
      <w:r w:rsidRPr="00E14A99">
        <w:rPr>
          <w:rFonts w:asciiTheme="minorHAnsi" w:hAnsiTheme="minorHAnsi" w:cstheme="minorHAnsi"/>
          <w:b/>
          <w:sz w:val="22"/>
          <w:szCs w:val="22"/>
        </w:rPr>
        <w:t>SCOPE:</w:t>
      </w:r>
    </w:p>
    <w:p w:rsidR="0009191A" w:rsidRPr="00E14A99" w:rsidRDefault="004265ED" w:rsidP="00E14A99">
      <w:pPr>
        <w:pStyle w:val="ListParagraph"/>
        <w:tabs>
          <w:tab w:val="left" w:pos="180"/>
        </w:tabs>
        <w:spacing w:after="120" w:line="360" w:lineRule="auto"/>
        <w:ind w:left="420"/>
        <w:rPr>
          <w:rFonts w:asciiTheme="minorHAnsi" w:hAnsiTheme="minorHAnsi" w:cstheme="minorHAnsi"/>
          <w:sz w:val="22"/>
          <w:szCs w:val="22"/>
        </w:rPr>
      </w:pPr>
      <w:r w:rsidRPr="00E14A99">
        <w:rPr>
          <w:rFonts w:asciiTheme="minorHAnsi" w:hAnsiTheme="minorHAnsi" w:cstheme="minorHAnsi"/>
          <w:sz w:val="22"/>
          <w:szCs w:val="22"/>
        </w:rPr>
        <w:t>This SOP applies to all personnel, departments, facilities, equipment, and activities involved in the manufacture, packaging, testing, storage, and distribution of pharmaceutical products within the organization.</w:t>
      </w:r>
    </w:p>
    <w:p w:rsidR="009B73C5" w:rsidRPr="00E14A99" w:rsidRDefault="009B73C5" w:rsidP="00E14A99">
      <w:pPr>
        <w:pStyle w:val="ListParagraph"/>
        <w:numPr>
          <w:ilvl w:val="0"/>
          <w:numId w:val="1"/>
        </w:numPr>
        <w:spacing w:after="160" w:line="360" w:lineRule="auto"/>
        <w:jc w:val="both"/>
        <w:rPr>
          <w:rFonts w:asciiTheme="minorHAnsi" w:hAnsiTheme="minorHAnsi" w:cstheme="minorHAnsi"/>
          <w:b/>
          <w:sz w:val="22"/>
          <w:szCs w:val="22"/>
        </w:rPr>
      </w:pPr>
      <w:r w:rsidRPr="00E14A99">
        <w:rPr>
          <w:rFonts w:asciiTheme="minorHAnsi" w:hAnsiTheme="minorHAnsi" w:cstheme="minorHAnsi"/>
          <w:b/>
          <w:sz w:val="22"/>
          <w:szCs w:val="22"/>
        </w:rPr>
        <w:t>RESPONSIBILITIES/ACCOUNTABILITIES:</w:t>
      </w:r>
    </w:p>
    <w:p w:rsidR="0009191A" w:rsidRPr="00E14A99" w:rsidRDefault="0009191A" w:rsidP="00E14A99">
      <w:pPr>
        <w:spacing w:line="360" w:lineRule="auto"/>
        <w:rPr>
          <w:rFonts w:asciiTheme="minorHAnsi" w:hAnsiTheme="minorHAnsi" w:cstheme="minorHAnsi"/>
          <w:sz w:val="22"/>
          <w:szCs w:val="22"/>
        </w:rPr>
      </w:pPr>
      <w:r w:rsidRPr="00E14A99">
        <w:rPr>
          <w:rFonts w:asciiTheme="minorHAnsi" w:hAnsiTheme="minorHAnsi" w:cstheme="minorHAnsi"/>
          <w:sz w:val="22"/>
          <w:szCs w:val="22"/>
        </w:rPr>
        <w:t xml:space="preserve"> </w:t>
      </w:r>
      <w:r w:rsidRPr="00E14A99">
        <w:rPr>
          <w:rFonts w:asciiTheme="minorHAnsi" w:hAnsiTheme="minorHAnsi" w:cstheme="minorHAnsi"/>
          <w:b/>
          <w:bCs/>
          <w:sz w:val="22"/>
          <w:szCs w:val="22"/>
        </w:rPr>
        <w:t>Top Management</w:t>
      </w:r>
    </w:p>
    <w:p w:rsidR="0009191A" w:rsidRPr="00E14A99" w:rsidRDefault="0009191A" w:rsidP="00E14A99">
      <w:pPr>
        <w:numPr>
          <w:ilvl w:val="0"/>
          <w:numId w:val="20"/>
        </w:numPr>
        <w:spacing w:line="360" w:lineRule="auto"/>
        <w:rPr>
          <w:rFonts w:asciiTheme="minorHAnsi" w:hAnsiTheme="minorHAnsi" w:cstheme="minorHAnsi"/>
          <w:sz w:val="22"/>
          <w:szCs w:val="22"/>
        </w:rPr>
      </w:pPr>
      <w:r w:rsidRPr="00E14A99">
        <w:rPr>
          <w:rFonts w:asciiTheme="minorHAnsi" w:hAnsiTheme="minorHAnsi" w:cstheme="minorHAnsi"/>
          <w:sz w:val="22"/>
          <w:szCs w:val="22"/>
        </w:rPr>
        <w:t>Ensure commitment to GMP compliance.</w:t>
      </w:r>
    </w:p>
    <w:p w:rsidR="0009191A" w:rsidRPr="00E14A99" w:rsidRDefault="0009191A" w:rsidP="00E14A99">
      <w:pPr>
        <w:numPr>
          <w:ilvl w:val="0"/>
          <w:numId w:val="20"/>
        </w:numPr>
        <w:spacing w:line="360" w:lineRule="auto"/>
        <w:rPr>
          <w:rFonts w:asciiTheme="minorHAnsi" w:hAnsiTheme="minorHAnsi" w:cstheme="minorHAnsi"/>
          <w:sz w:val="22"/>
          <w:szCs w:val="22"/>
        </w:rPr>
      </w:pPr>
      <w:r w:rsidRPr="00E14A99">
        <w:rPr>
          <w:rFonts w:asciiTheme="minorHAnsi" w:hAnsiTheme="minorHAnsi" w:cstheme="minorHAnsi"/>
          <w:sz w:val="22"/>
          <w:szCs w:val="22"/>
        </w:rPr>
        <w:t>Provide adequate resources.</w:t>
      </w:r>
    </w:p>
    <w:p w:rsidR="0009191A" w:rsidRPr="00E14A99" w:rsidRDefault="0009191A" w:rsidP="00E14A99">
      <w:pPr>
        <w:spacing w:line="360" w:lineRule="auto"/>
        <w:rPr>
          <w:rFonts w:asciiTheme="minorHAnsi" w:hAnsiTheme="minorHAnsi" w:cstheme="minorHAnsi"/>
          <w:sz w:val="22"/>
          <w:szCs w:val="22"/>
        </w:rPr>
      </w:pPr>
      <w:r w:rsidRPr="00E14A99">
        <w:rPr>
          <w:rFonts w:asciiTheme="minorHAnsi" w:hAnsiTheme="minorHAnsi" w:cstheme="minorHAnsi"/>
          <w:b/>
          <w:bCs/>
          <w:sz w:val="22"/>
          <w:szCs w:val="22"/>
        </w:rPr>
        <w:t>Quality Assurance (QA)</w:t>
      </w:r>
    </w:p>
    <w:p w:rsidR="0009191A" w:rsidRPr="00E14A99" w:rsidRDefault="0009191A" w:rsidP="00E14A99">
      <w:pPr>
        <w:numPr>
          <w:ilvl w:val="0"/>
          <w:numId w:val="21"/>
        </w:numPr>
        <w:spacing w:line="360" w:lineRule="auto"/>
        <w:rPr>
          <w:rFonts w:asciiTheme="minorHAnsi" w:hAnsiTheme="minorHAnsi" w:cstheme="minorHAnsi"/>
          <w:sz w:val="22"/>
          <w:szCs w:val="22"/>
        </w:rPr>
      </w:pPr>
      <w:r w:rsidRPr="00E14A99">
        <w:rPr>
          <w:rFonts w:asciiTheme="minorHAnsi" w:hAnsiTheme="minorHAnsi" w:cstheme="minorHAnsi"/>
          <w:sz w:val="22"/>
          <w:szCs w:val="22"/>
        </w:rPr>
        <w:t>Ensure implementation and monitoring of GMP.</w:t>
      </w:r>
    </w:p>
    <w:p w:rsidR="0009191A" w:rsidRPr="00E14A99" w:rsidRDefault="0009191A" w:rsidP="00E14A99">
      <w:pPr>
        <w:numPr>
          <w:ilvl w:val="0"/>
          <w:numId w:val="21"/>
        </w:numPr>
        <w:spacing w:line="360" w:lineRule="auto"/>
        <w:rPr>
          <w:rFonts w:asciiTheme="minorHAnsi" w:hAnsiTheme="minorHAnsi" w:cstheme="minorHAnsi"/>
          <w:sz w:val="22"/>
          <w:szCs w:val="22"/>
        </w:rPr>
      </w:pPr>
      <w:r w:rsidRPr="00E14A99">
        <w:rPr>
          <w:rFonts w:asciiTheme="minorHAnsi" w:hAnsiTheme="minorHAnsi" w:cstheme="minorHAnsi"/>
          <w:sz w:val="22"/>
          <w:szCs w:val="22"/>
        </w:rPr>
        <w:t>Review and approve all GMP-related documents.</w:t>
      </w:r>
    </w:p>
    <w:p w:rsidR="0009191A" w:rsidRPr="00E14A99" w:rsidRDefault="0009191A" w:rsidP="00E14A99">
      <w:pPr>
        <w:numPr>
          <w:ilvl w:val="0"/>
          <w:numId w:val="21"/>
        </w:numPr>
        <w:spacing w:line="360" w:lineRule="auto"/>
        <w:rPr>
          <w:rFonts w:asciiTheme="minorHAnsi" w:hAnsiTheme="minorHAnsi" w:cstheme="minorHAnsi"/>
          <w:sz w:val="22"/>
          <w:szCs w:val="22"/>
        </w:rPr>
      </w:pPr>
      <w:r w:rsidRPr="00E14A99">
        <w:rPr>
          <w:rFonts w:asciiTheme="minorHAnsi" w:hAnsiTheme="minorHAnsi" w:cstheme="minorHAnsi"/>
          <w:sz w:val="22"/>
          <w:szCs w:val="22"/>
        </w:rPr>
        <w:t>Conduct internal audits.</w:t>
      </w:r>
    </w:p>
    <w:p w:rsidR="0009191A" w:rsidRPr="00E14A99" w:rsidRDefault="0009191A" w:rsidP="00E14A99">
      <w:pPr>
        <w:spacing w:line="360" w:lineRule="auto"/>
        <w:rPr>
          <w:rFonts w:asciiTheme="minorHAnsi" w:hAnsiTheme="minorHAnsi" w:cstheme="minorHAnsi"/>
          <w:sz w:val="22"/>
          <w:szCs w:val="22"/>
        </w:rPr>
      </w:pPr>
      <w:r w:rsidRPr="00E14A99">
        <w:rPr>
          <w:rFonts w:asciiTheme="minorHAnsi" w:hAnsiTheme="minorHAnsi" w:cstheme="minorHAnsi"/>
          <w:b/>
          <w:bCs/>
          <w:sz w:val="22"/>
          <w:szCs w:val="22"/>
        </w:rPr>
        <w:t>Production Department</w:t>
      </w:r>
    </w:p>
    <w:p w:rsidR="0009191A" w:rsidRPr="00E14A99" w:rsidRDefault="0009191A" w:rsidP="00E14A99">
      <w:pPr>
        <w:numPr>
          <w:ilvl w:val="0"/>
          <w:numId w:val="22"/>
        </w:numPr>
        <w:spacing w:line="360" w:lineRule="auto"/>
        <w:rPr>
          <w:rFonts w:asciiTheme="minorHAnsi" w:hAnsiTheme="minorHAnsi" w:cstheme="minorHAnsi"/>
          <w:sz w:val="22"/>
          <w:szCs w:val="22"/>
        </w:rPr>
      </w:pPr>
      <w:r w:rsidRPr="00E14A99">
        <w:rPr>
          <w:rFonts w:asciiTheme="minorHAnsi" w:hAnsiTheme="minorHAnsi" w:cstheme="minorHAnsi"/>
          <w:sz w:val="22"/>
          <w:szCs w:val="22"/>
        </w:rPr>
        <w:t>Manufacture products in accordance with approved procedures.</w:t>
      </w:r>
    </w:p>
    <w:p w:rsidR="0009191A" w:rsidRPr="00E14A99" w:rsidRDefault="0009191A" w:rsidP="00E14A99">
      <w:pPr>
        <w:numPr>
          <w:ilvl w:val="0"/>
          <w:numId w:val="22"/>
        </w:numPr>
        <w:spacing w:line="360" w:lineRule="auto"/>
        <w:rPr>
          <w:rFonts w:asciiTheme="minorHAnsi" w:hAnsiTheme="minorHAnsi" w:cstheme="minorHAnsi"/>
          <w:sz w:val="22"/>
          <w:szCs w:val="22"/>
        </w:rPr>
      </w:pPr>
      <w:r w:rsidRPr="00E14A99">
        <w:rPr>
          <w:rFonts w:asciiTheme="minorHAnsi" w:hAnsiTheme="minorHAnsi" w:cstheme="minorHAnsi"/>
          <w:sz w:val="22"/>
          <w:szCs w:val="22"/>
        </w:rPr>
        <w:t>Maintain hygiene and prevent contamination.</w:t>
      </w:r>
    </w:p>
    <w:p w:rsidR="0009191A" w:rsidRPr="00E14A99" w:rsidRDefault="0009191A" w:rsidP="00E14A99">
      <w:pPr>
        <w:spacing w:line="360" w:lineRule="auto"/>
        <w:rPr>
          <w:rFonts w:asciiTheme="minorHAnsi" w:hAnsiTheme="minorHAnsi" w:cstheme="minorHAnsi"/>
          <w:sz w:val="22"/>
          <w:szCs w:val="22"/>
        </w:rPr>
      </w:pPr>
      <w:r w:rsidRPr="00E14A99">
        <w:rPr>
          <w:rFonts w:asciiTheme="minorHAnsi" w:hAnsiTheme="minorHAnsi" w:cstheme="minorHAnsi"/>
          <w:b/>
          <w:bCs/>
          <w:sz w:val="22"/>
          <w:szCs w:val="22"/>
        </w:rPr>
        <w:t>Quality Control (QC)</w:t>
      </w:r>
    </w:p>
    <w:p w:rsidR="0009191A" w:rsidRPr="00E14A99" w:rsidRDefault="0009191A" w:rsidP="00E14A99">
      <w:pPr>
        <w:numPr>
          <w:ilvl w:val="0"/>
          <w:numId w:val="23"/>
        </w:numPr>
        <w:spacing w:line="360" w:lineRule="auto"/>
        <w:rPr>
          <w:rFonts w:asciiTheme="minorHAnsi" w:hAnsiTheme="minorHAnsi" w:cstheme="minorHAnsi"/>
          <w:sz w:val="22"/>
          <w:szCs w:val="22"/>
        </w:rPr>
      </w:pPr>
      <w:r w:rsidRPr="00E14A99">
        <w:rPr>
          <w:rFonts w:asciiTheme="minorHAnsi" w:hAnsiTheme="minorHAnsi" w:cstheme="minorHAnsi"/>
          <w:sz w:val="22"/>
          <w:szCs w:val="22"/>
        </w:rPr>
        <w:t>Test raw materials, in-process samples, and finished products.</w:t>
      </w:r>
    </w:p>
    <w:p w:rsidR="0009191A" w:rsidRPr="00E14A99" w:rsidRDefault="0009191A" w:rsidP="00E14A99">
      <w:pPr>
        <w:numPr>
          <w:ilvl w:val="0"/>
          <w:numId w:val="23"/>
        </w:numPr>
        <w:spacing w:line="360" w:lineRule="auto"/>
        <w:rPr>
          <w:rFonts w:asciiTheme="minorHAnsi" w:hAnsiTheme="minorHAnsi" w:cstheme="minorHAnsi"/>
          <w:sz w:val="22"/>
          <w:szCs w:val="22"/>
        </w:rPr>
      </w:pPr>
      <w:r w:rsidRPr="00E14A99">
        <w:rPr>
          <w:rFonts w:asciiTheme="minorHAnsi" w:hAnsiTheme="minorHAnsi" w:cstheme="minorHAnsi"/>
          <w:sz w:val="22"/>
          <w:szCs w:val="22"/>
        </w:rPr>
        <w:t>Report and document results.</w:t>
      </w:r>
    </w:p>
    <w:p w:rsidR="0009191A" w:rsidRPr="00E14A99" w:rsidRDefault="0009191A" w:rsidP="00E14A99">
      <w:pPr>
        <w:spacing w:line="360" w:lineRule="auto"/>
        <w:rPr>
          <w:rFonts w:asciiTheme="minorHAnsi" w:hAnsiTheme="minorHAnsi" w:cstheme="minorHAnsi"/>
          <w:sz w:val="22"/>
          <w:szCs w:val="22"/>
        </w:rPr>
      </w:pPr>
      <w:r w:rsidRPr="00E14A99">
        <w:rPr>
          <w:rFonts w:asciiTheme="minorHAnsi" w:hAnsiTheme="minorHAnsi" w:cstheme="minorHAnsi"/>
          <w:b/>
          <w:bCs/>
          <w:sz w:val="22"/>
          <w:szCs w:val="22"/>
        </w:rPr>
        <w:t>Engineering/Maintenance</w:t>
      </w:r>
    </w:p>
    <w:p w:rsidR="0009191A" w:rsidRPr="00E14A99" w:rsidRDefault="0009191A" w:rsidP="00E14A99">
      <w:pPr>
        <w:numPr>
          <w:ilvl w:val="0"/>
          <w:numId w:val="24"/>
        </w:numPr>
        <w:spacing w:line="360" w:lineRule="auto"/>
        <w:rPr>
          <w:rFonts w:asciiTheme="minorHAnsi" w:hAnsiTheme="minorHAnsi" w:cstheme="minorHAnsi"/>
          <w:sz w:val="22"/>
          <w:szCs w:val="22"/>
        </w:rPr>
      </w:pPr>
      <w:r w:rsidRPr="00E14A99">
        <w:rPr>
          <w:rFonts w:asciiTheme="minorHAnsi" w:hAnsiTheme="minorHAnsi" w:cstheme="minorHAnsi"/>
          <w:sz w:val="22"/>
          <w:szCs w:val="22"/>
        </w:rPr>
        <w:t>Maintain and calibrate equipment and utilities.</w:t>
      </w:r>
    </w:p>
    <w:p w:rsidR="0009191A" w:rsidRPr="00E14A99" w:rsidRDefault="0009191A" w:rsidP="00E14A99">
      <w:pPr>
        <w:spacing w:line="360" w:lineRule="auto"/>
        <w:rPr>
          <w:rFonts w:asciiTheme="minorHAnsi" w:hAnsiTheme="minorHAnsi" w:cstheme="minorHAnsi"/>
          <w:sz w:val="22"/>
          <w:szCs w:val="22"/>
        </w:rPr>
      </w:pPr>
      <w:r w:rsidRPr="00E14A99">
        <w:rPr>
          <w:rFonts w:asciiTheme="minorHAnsi" w:hAnsiTheme="minorHAnsi" w:cstheme="minorHAnsi"/>
          <w:b/>
          <w:bCs/>
          <w:sz w:val="22"/>
          <w:szCs w:val="22"/>
        </w:rPr>
        <w:lastRenderedPageBreak/>
        <w:t>All Personnel</w:t>
      </w:r>
    </w:p>
    <w:p w:rsidR="009B73C5" w:rsidRPr="00E14A99" w:rsidRDefault="0009191A" w:rsidP="00E14A99">
      <w:pPr>
        <w:pStyle w:val="ListParagraph"/>
        <w:numPr>
          <w:ilvl w:val="0"/>
          <w:numId w:val="25"/>
        </w:numPr>
        <w:spacing w:line="360" w:lineRule="auto"/>
        <w:rPr>
          <w:rFonts w:asciiTheme="minorHAnsi" w:hAnsiTheme="minorHAnsi" w:cstheme="minorHAnsi"/>
          <w:sz w:val="22"/>
          <w:szCs w:val="22"/>
        </w:rPr>
      </w:pPr>
      <w:r w:rsidRPr="00E14A99">
        <w:rPr>
          <w:rFonts w:asciiTheme="minorHAnsi" w:hAnsiTheme="minorHAnsi" w:cstheme="minorHAnsi"/>
          <w:sz w:val="22"/>
          <w:szCs w:val="22"/>
        </w:rPr>
        <w:t>Comply strictly with GMP requirements.</w:t>
      </w:r>
    </w:p>
    <w:p w:rsidR="0009191A" w:rsidRPr="00E14A99" w:rsidRDefault="0009191A" w:rsidP="00E14A99">
      <w:pPr>
        <w:pStyle w:val="ListParagraph"/>
        <w:spacing w:line="360" w:lineRule="auto"/>
        <w:rPr>
          <w:rFonts w:asciiTheme="minorHAnsi" w:hAnsiTheme="minorHAnsi" w:cstheme="minorHAnsi"/>
          <w:sz w:val="22"/>
          <w:szCs w:val="22"/>
        </w:rPr>
      </w:pPr>
    </w:p>
    <w:p w:rsidR="009B73C5" w:rsidRPr="00E14A99" w:rsidRDefault="009B73C5" w:rsidP="00E14A99">
      <w:pPr>
        <w:pStyle w:val="ListParagraph"/>
        <w:numPr>
          <w:ilvl w:val="0"/>
          <w:numId w:val="5"/>
        </w:numPr>
        <w:spacing w:line="360" w:lineRule="auto"/>
        <w:jc w:val="both"/>
        <w:rPr>
          <w:rFonts w:asciiTheme="minorHAnsi" w:hAnsiTheme="minorHAnsi" w:cstheme="minorHAnsi"/>
          <w:b/>
          <w:sz w:val="22"/>
          <w:szCs w:val="22"/>
        </w:rPr>
      </w:pPr>
      <w:r w:rsidRPr="00E14A99">
        <w:rPr>
          <w:rFonts w:asciiTheme="minorHAnsi" w:hAnsiTheme="minorHAnsi" w:cstheme="minorHAnsi"/>
          <w:b/>
          <w:sz w:val="22"/>
          <w:szCs w:val="22"/>
        </w:rPr>
        <w:t>ABBREVIATION AND DEFINITIONS</w:t>
      </w:r>
    </w:p>
    <w:p w:rsidR="00665231" w:rsidRPr="00E14A99" w:rsidRDefault="00665231" w:rsidP="00E14A99">
      <w:pPr>
        <w:pStyle w:val="ListParagraph"/>
        <w:spacing w:after="160" w:line="360" w:lineRule="auto"/>
        <w:ind w:left="360"/>
        <w:jc w:val="both"/>
        <w:rPr>
          <w:rFonts w:asciiTheme="minorHAnsi" w:hAnsiTheme="minorHAnsi" w:cstheme="minorHAnsi"/>
          <w:sz w:val="22"/>
          <w:szCs w:val="22"/>
        </w:rPr>
      </w:pPr>
      <w:r w:rsidRPr="00E14A99">
        <w:rPr>
          <w:rFonts w:asciiTheme="minorHAnsi" w:hAnsiTheme="minorHAnsi" w:cstheme="minorHAnsi"/>
          <w:sz w:val="22"/>
          <w:szCs w:val="22"/>
        </w:rPr>
        <w:t xml:space="preserve">GMP: Good Manufacturing Practice regulations that ensure products are consistently produced and controlled </w:t>
      </w:r>
      <w:r w:rsidRPr="00E14A99">
        <w:rPr>
          <w:rFonts w:asciiTheme="minorHAnsi" w:hAnsiTheme="minorHAnsi" w:cstheme="minorHAnsi"/>
          <w:sz w:val="22"/>
          <w:szCs w:val="22"/>
        </w:rPr>
        <w:t>according to quality standards.</w:t>
      </w:r>
    </w:p>
    <w:p w:rsidR="00665231" w:rsidRPr="00E14A99" w:rsidRDefault="00665231" w:rsidP="00E14A99">
      <w:pPr>
        <w:pStyle w:val="ListParagraph"/>
        <w:spacing w:after="160" w:line="360" w:lineRule="auto"/>
        <w:ind w:left="360"/>
        <w:jc w:val="both"/>
        <w:rPr>
          <w:rFonts w:asciiTheme="minorHAnsi" w:hAnsiTheme="minorHAnsi" w:cstheme="minorHAnsi"/>
          <w:sz w:val="22"/>
          <w:szCs w:val="22"/>
        </w:rPr>
      </w:pPr>
      <w:r w:rsidRPr="00E14A99">
        <w:rPr>
          <w:rFonts w:asciiTheme="minorHAnsi" w:hAnsiTheme="minorHAnsi" w:cstheme="minorHAnsi"/>
          <w:sz w:val="22"/>
          <w:szCs w:val="22"/>
        </w:rPr>
        <w:t>Deviation: Depa</w:t>
      </w:r>
      <w:r w:rsidRPr="00E14A99">
        <w:rPr>
          <w:rFonts w:asciiTheme="minorHAnsi" w:hAnsiTheme="minorHAnsi" w:cstheme="minorHAnsi"/>
          <w:sz w:val="22"/>
          <w:szCs w:val="22"/>
        </w:rPr>
        <w:t>rture from approved procedures.</w:t>
      </w:r>
    </w:p>
    <w:p w:rsidR="00665231" w:rsidRPr="00E14A99" w:rsidRDefault="00665231" w:rsidP="00E14A99">
      <w:pPr>
        <w:pStyle w:val="ListParagraph"/>
        <w:spacing w:after="160" w:line="360" w:lineRule="auto"/>
        <w:ind w:left="360"/>
        <w:jc w:val="both"/>
        <w:rPr>
          <w:rFonts w:asciiTheme="minorHAnsi" w:hAnsiTheme="minorHAnsi" w:cstheme="minorHAnsi"/>
          <w:sz w:val="22"/>
          <w:szCs w:val="22"/>
        </w:rPr>
      </w:pPr>
      <w:r w:rsidRPr="00E14A99">
        <w:rPr>
          <w:rFonts w:asciiTheme="minorHAnsi" w:hAnsiTheme="minorHAnsi" w:cstheme="minorHAnsi"/>
          <w:sz w:val="22"/>
          <w:szCs w:val="22"/>
        </w:rPr>
        <w:t>CAPA: Co</w:t>
      </w:r>
      <w:r w:rsidRPr="00E14A99">
        <w:rPr>
          <w:rFonts w:asciiTheme="minorHAnsi" w:hAnsiTheme="minorHAnsi" w:cstheme="minorHAnsi"/>
          <w:sz w:val="22"/>
          <w:szCs w:val="22"/>
        </w:rPr>
        <w:t>rrective and Preventive Action.</w:t>
      </w:r>
    </w:p>
    <w:p w:rsidR="00665231" w:rsidRDefault="00665231" w:rsidP="00E14A99">
      <w:pPr>
        <w:pStyle w:val="ListParagraph"/>
        <w:spacing w:after="240" w:line="360" w:lineRule="auto"/>
        <w:ind w:left="360"/>
        <w:jc w:val="both"/>
        <w:rPr>
          <w:rFonts w:asciiTheme="minorHAnsi" w:hAnsiTheme="minorHAnsi" w:cstheme="minorHAnsi"/>
          <w:sz w:val="22"/>
          <w:szCs w:val="22"/>
        </w:rPr>
      </w:pPr>
      <w:r w:rsidRPr="00E14A99">
        <w:rPr>
          <w:rFonts w:asciiTheme="minorHAnsi" w:hAnsiTheme="minorHAnsi" w:cstheme="minorHAnsi"/>
          <w:sz w:val="22"/>
          <w:szCs w:val="22"/>
        </w:rPr>
        <w:t>BMR: Batch Manufacturing Record.</w:t>
      </w:r>
    </w:p>
    <w:p w:rsidR="00E14A99" w:rsidRPr="00E14A99" w:rsidRDefault="00E14A99" w:rsidP="00E14A99">
      <w:pPr>
        <w:pStyle w:val="ListParagraph"/>
        <w:spacing w:after="240" w:line="360" w:lineRule="auto"/>
        <w:ind w:left="360"/>
        <w:jc w:val="both"/>
        <w:rPr>
          <w:rFonts w:asciiTheme="minorHAnsi" w:hAnsiTheme="minorHAnsi" w:cstheme="minorHAnsi"/>
          <w:sz w:val="22"/>
          <w:szCs w:val="22"/>
        </w:rPr>
      </w:pPr>
    </w:p>
    <w:p w:rsidR="009B73C5" w:rsidRPr="00E14A99" w:rsidRDefault="009B73C5" w:rsidP="00E14A99">
      <w:pPr>
        <w:pStyle w:val="ListParagraph"/>
        <w:numPr>
          <w:ilvl w:val="0"/>
          <w:numId w:val="3"/>
        </w:numPr>
        <w:spacing w:line="360" w:lineRule="auto"/>
        <w:jc w:val="both"/>
        <w:rPr>
          <w:rFonts w:asciiTheme="minorHAnsi" w:hAnsiTheme="minorHAnsi" w:cstheme="minorHAnsi"/>
          <w:b/>
          <w:sz w:val="22"/>
          <w:szCs w:val="22"/>
        </w:rPr>
      </w:pPr>
      <w:r w:rsidRPr="00E14A99">
        <w:rPr>
          <w:rFonts w:asciiTheme="minorHAnsi" w:hAnsiTheme="minorHAnsi" w:cstheme="minorHAnsi"/>
          <w:b/>
          <w:sz w:val="22"/>
          <w:szCs w:val="22"/>
        </w:rPr>
        <w:t>PROCEDURES</w:t>
      </w:r>
    </w:p>
    <w:p w:rsidR="00F41086" w:rsidRPr="00F41086" w:rsidRDefault="00F41086" w:rsidP="00E14A99">
      <w:pPr>
        <w:spacing w:line="360" w:lineRule="auto"/>
        <w:outlineLvl w:val="2"/>
        <w:rPr>
          <w:rFonts w:asciiTheme="minorHAnsi" w:hAnsiTheme="minorHAnsi" w:cstheme="minorHAnsi"/>
          <w:b/>
          <w:bCs/>
          <w:sz w:val="22"/>
          <w:szCs w:val="22"/>
        </w:rPr>
      </w:pPr>
      <w:r w:rsidRPr="00E14A99">
        <w:rPr>
          <w:rFonts w:asciiTheme="minorHAnsi" w:hAnsiTheme="minorHAnsi" w:cstheme="minorHAnsi"/>
          <w:b/>
          <w:bCs/>
          <w:sz w:val="22"/>
          <w:szCs w:val="22"/>
        </w:rPr>
        <w:t>5.1 Personnel</w:t>
      </w:r>
    </w:p>
    <w:p w:rsidR="00F41086" w:rsidRPr="00F41086" w:rsidRDefault="00F41086" w:rsidP="00E14A99">
      <w:pPr>
        <w:numPr>
          <w:ilvl w:val="0"/>
          <w:numId w:val="19"/>
        </w:numPr>
        <w:spacing w:line="360" w:lineRule="auto"/>
        <w:rPr>
          <w:rFonts w:asciiTheme="minorHAnsi" w:hAnsiTheme="minorHAnsi" w:cstheme="minorHAnsi"/>
          <w:sz w:val="22"/>
          <w:szCs w:val="22"/>
        </w:rPr>
      </w:pPr>
      <w:r w:rsidRPr="00F41086">
        <w:rPr>
          <w:rFonts w:asciiTheme="minorHAnsi" w:hAnsiTheme="minorHAnsi" w:cstheme="minorHAnsi"/>
          <w:sz w:val="22"/>
          <w:szCs w:val="22"/>
        </w:rPr>
        <w:t>All personnel must be qualified by education, training, and experience.</w:t>
      </w:r>
    </w:p>
    <w:p w:rsidR="00F41086" w:rsidRPr="00F41086" w:rsidRDefault="00F41086" w:rsidP="00E14A99">
      <w:pPr>
        <w:numPr>
          <w:ilvl w:val="0"/>
          <w:numId w:val="19"/>
        </w:numPr>
        <w:spacing w:before="100" w:beforeAutospacing="1" w:after="100" w:afterAutospacing="1" w:line="360" w:lineRule="auto"/>
        <w:rPr>
          <w:rFonts w:asciiTheme="minorHAnsi" w:hAnsiTheme="minorHAnsi" w:cstheme="minorHAnsi"/>
          <w:sz w:val="22"/>
          <w:szCs w:val="22"/>
        </w:rPr>
      </w:pPr>
      <w:r w:rsidRPr="00F41086">
        <w:rPr>
          <w:rFonts w:asciiTheme="minorHAnsi" w:hAnsiTheme="minorHAnsi" w:cstheme="minorHAnsi"/>
          <w:sz w:val="22"/>
          <w:szCs w:val="22"/>
        </w:rPr>
        <w:t>GMP training shall be conducted upon employment and periodically thereafter.</w:t>
      </w:r>
    </w:p>
    <w:p w:rsidR="00F41086" w:rsidRPr="00F41086" w:rsidRDefault="00F41086" w:rsidP="00E14A99">
      <w:pPr>
        <w:numPr>
          <w:ilvl w:val="0"/>
          <w:numId w:val="19"/>
        </w:numPr>
        <w:spacing w:before="100" w:beforeAutospacing="1" w:after="100" w:afterAutospacing="1" w:line="360" w:lineRule="auto"/>
        <w:rPr>
          <w:rFonts w:asciiTheme="minorHAnsi" w:hAnsiTheme="minorHAnsi" w:cstheme="minorHAnsi"/>
          <w:sz w:val="22"/>
          <w:szCs w:val="22"/>
        </w:rPr>
      </w:pPr>
      <w:r w:rsidRPr="00F41086">
        <w:rPr>
          <w:rFonts w:asciiTheme="minorHAnsi" w:hAnsiTheme="minorHAnsi" w:cstheme="minorHAnsi"/>
          <w:sz w:val="22"/>
          <w:szCs w:val="22"/>
        </w:rPr>
        <w:t>Personnel must maintain high standards of personal hygiene.</w:t>
      </w:r>
    </w:p>
    <w:p w:rsidR="00F41086" w:rsidRPr="00F41086" w:rsidRDefault="00F41086" w:rsidP="00E14A99">
      <w:pPr>
        <w:numPr>
          <w:ilvl w:val="0"/>
          <w:numId w:val="19"/>
        </w:numPr>
        <w:spacing w:before="100" w:beforeAutospacing="1" w:after="100" w:afterAutospacing="1" w:line="360" w:lineRule="auto"/>
        <w:rPr>
          <w:rFonts w:asciiTheme="minorHAnsi" w:hAnsiTheme="minorHAnsi" w:cstheme="minorHAnsi"/>
          <w:sz w:val="22"/>
          <w:szCs w:val="22"/>
        </w:rPr>
      </w:pPr>
      <w:r w:rsidRPr="00F41086">
        <w:rPr>
          <w:rFonts w:asciiTheme="minorHAnsi" w:hAnsiTheme="minorHAnsi" w:cstheme="minorHAnsi"/>
          <w:sz w:val="22"/>
          <w:szCs w:val="22"/>
        </w:rPr>
        <w:t>Protective garments must be worn as required.</w:t>
      </w:r>
    </w:p>
    <w:p w:rsidR="00F41086" w:rsidRPr="00F41086" w:rsidRDefault="00F41086" w:rsidP="00E14A99">
      <w:pPr>
        <w:numPr>
          <w:ilvl w:val="0"/>
          <w:numId w:val="19"/>
        </w:numPr>
        <w:spacing w:after="120" w:line="360" w:lineRule="auto"/>
        <w:rPr>
          <w:rFonts w:asciiTheme="minorHAnsi" w:hAnsiTheme="minorHAnsi" w:cstheme="minorHAnsi"/>
          <w:sz w:val="22"/>
          <w:szCs w:val="22"/>
        </w:rPr>
      </w:pPr>
      <w:r w:rsidRPr="00F41086">
        <w:rPr>
          <w:rFonts w:asciiTheme="minorHAnsi" w:hAnsiTheme="minorHAnsi" w:cstheme="minorHAnsi"/>
          <w:sz w:val="22"/>
          <w:szCs w:val="22"/>
        </w:rPr>
        <w:t>Eating, drinking, and smoking are prohibited in production areas.</w:t>
      </w:r>
    </w:p>
    <w:p w:rsidR="00F41086" w:rsidRPr="00E14A99" w:rsidRDefault="00F41086" w:rsidP="00E14A99">
      <w:pPr>
        <w:pStyle w:val="Heading3"/>
        <w:spacing w:before="0" w:beforeAutospacing="0" w:after="0" w:afterAutospacing="0" w:line="360" w:lineRule="auto"/>
        <w:rPr>
          <w:rFonts w:asciiTheme="minorHAnsi" w:hAnsiTheme="minorHAnsi" w:cstheme="minorHAnsi"/>
          <w:sz w:val="22"/>
          <w:szCs w:val="22"/>
        </w:rPr>
      </w:pPr>
      <w:r w:rsidRPr="00E14A99">
        <w:rPr>
          <w:rStyle w:val="Strong"/>
          <w:rFonts w:asciiTheme="minorHAnsi" w:hAnsiTheme="minorHAnsi" w:cstheme="minorHAnsi"/>
          <w:b/>
          <w:bCs/>
          <w:sz w:val="22"/>
          <w:szCs w:val="22"/>
        </w:rPr>
        <w:t>5.2 Premises and Facilities</w:t>
      </w:r>
    </w:p>
    <w:p w:rsidR="00F41086" w:rsidRPr="00E14A99" w:rsidRDefault="00F41086" w:rsidP="00E14A99">
      <w:pPr>
        <w:pStyle w:val="isselectedend"/>
        <w:numPr>
          <w:ilvl w:val="0"/>
          <w:numId w:val="27"/>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Facilities shall be designed to prevent contamination and cross-contamination.</w:t>
      </w:r>
    </w:p>
    <w:p w:rsidR="00F41086" w:rsidRPr="00E14A99" w:rsidRDefault="00F41086" w:rsidP="00E14A99">
      <w:pPr>
        <w:pStyle w:val="isselectedend"/>
        <w:numPr>
          <w:ilvl w:val="0"/>
          <w:numId w:val="27"/>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Adequate lighting, ventilation, and temperature control must be maintained.</w:t>
      </w:r>
    </w:p>
    <w:p w:rsidR="00F41086" w:rsidRPr="00E14A99" w:rsidRDefault="00F41086" w:rsidP="00E14A99">
      <w:pPr>
        <w:pStyle w:val="isselectedend"/>
        <w:numPr>
          <w:ilvl w:val="0"/>
          <w:numId w:val="27"/>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Cleaning and sanitation schedules shall be implemented and documented.</w:t>
      </w:r>
    </w:p>
    <w:p w:rsidR="00F41086" w:rsidRPr="00E14A99" w:rsidRDefault="00F41086" w:rsidP="00E14A99">
      <w:pPr>
        <w:pStyle w:val="NormalWeb"/>
        <w:numPr>
          <w:ilvl w:val="0"/>
          <w:numId w:val="27"/>
        </w:numPr>
        <w:spacing w:before="0" w:beforeAutospacing="0" w:after="12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Pest control programs shall be established.</w:t>
      </w:r>
    </w:p>
    <w:p w:rsidR="00F41086" w:rsidRPr="00E14A99" w:rsidRDefault="00F41086" w:rsidP="00E14A99">
      <w:pPr>
        <w:pStyle w:val="Heading3"/>
        <w:spacing w:before="0" w:beforeAutospacing="0" w:after="120" w:afterAutospacing="0" w:line="360" w:lineRule="auto"/>
        <w:rPr>
          <w:rFonts w:asciiTheme="minorHAnsi" w:hAnsiTheme="minorHAnsi" w:cstheme="minorHAnsi"/>
          <w:sz w:val="22"/>
          <w:szCs w:val="22"/>
        </w:rPr>
      </w:pPr>
      <w:r w:rsidRPr="00E14A99">
        <w:rPr>
          <w:rStyle w:val="Strong"/>
          <w:rFonts w:asciiTheme="minorHAnsi" w:hAnsiTheme="minorHAnsi" w:cstheme="minorHAnsi"/>
          <w:b/>
          <w:bCs/>
          <w:sz w:val="22"/>
          <w:szCs w:val="22"/>
        </w:rPr>
        <w:t>5.3 Equipment</w:t>
      </w:r>
    </w:p>
    <w:p w:rsidR="00F41086" w:rsidRPr="00E14A99" w:rsidRDefault="00F41086" w:rsidP="00E14A99">
      <w:pPr>
        <w:pStyle w:val="isselectedend"/>
        <w:numPr>
          <w:ilvl w:val="0"/>
          <w:numId w:val="28"/>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Equipment must be qualified, calibrated, and maintained.</w:t>
      </w:r>
    </w:p>
    <w:p w:rsidR="00F41086" w:rsidRPr="00E14A99" w:rsidRDefault="00F41086" w:rsidP="00E14A99">
      <w:pPr>
        <w:pStyle w:val="isselectedend"/>
        <w:numPr>
          <w:ilvl w:val="0"/>
          <w:numId w:val="28"/>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lastRenderedPageBreak/>
        <w:t>Cleaning procedures must be validated where required.</w:t>
      </w:r>
    </w:p>
    <w:p w:rsidR="00F41086" w:rsidRPr="00E14A99" w:rsidRDefault="00F41086" w:rsidP="00E14A99">
      <w:pPr>
        <w:pStyle w:val="NormalWeb"/>
        <w:numPr>
          <w:ilvl w:val="0"/>
          <w:numId w:val="28"/>
        </w:numPr>
        <w:spacing w:before="0" w:beforeAutospacing="0" w:after="12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Equipment status labels (Cleaned, In Use</w:t>
      </w:r>
      <w:proofErr w:type="gramStart"/>
      <w:r w:rsidRPr="00E14A99">
        <w:rPr>
          <w:rFonts w:asciiTheme="minorHAnsi" w:hAnsiTheme="minorHAnsi" w:cstheme="minorHAnsi"/>
          <w:sz w:val="22"/>
          <w:szCs w:val="22"/>
        </w:rPr>
        <w:t xml:space="preserve">, </w:t>
      </w:r>
      <w:r w:rsidR="00E14A99" w:rsidRPr="00E14A99">
        <w:rPr>
          <w:rFonts w:asciiTheme="minorHAnsi" w:hAnsiTheme="minorHAnsi" w:cstheme="minorHAnsi"/>
          <w:sz w:val="22"/>
          <w:szCs w:val="22"/>
        </w:rPr>
        <w:t xml:space="preserve"> Under</w:t>
      </w:r>
      <w:proofErr w:type="gramEnd"/>
      <w:r w:rsidRPr="00E14A99">
        <w:rPr>
          <w:rFonts w:asciiTheme="minorHAnsi" w:hAnsiTheme="minorHAnsi" w:cstheme="minorHAnsi"/>
          <w:sz w:val="22"/>
          <w:szCs w:val="22"/>
        </w:rPr>
        <w:t xml:space="preserve"> Maintenance) must be displayed.</w:t>
      </w:r>
    </w:p>
    <w:p w:rsidR="00F41086" w:rsidRPr="00E14A99" w:rsidRDefault="00F41086" w:rsidP="00E14A99">
      <w:pPr>
        <w:pStyle w:val="Heading3"/>
        <w:spacing w:before="0" w:beforeAutospacing="0" w:after="120" w:afterAutospacing="0" w:line="360" w:lineRule="auto"/>
        <w:rPr>
          <w:rFonts w:asciiTheme="minorHAnsi" w:hAnsiTheme="minorHAnsi" w:cstheme="minorHAnsi"/>
          <w:sz w:val="22"/>
          <w:szCs w:val="22"/>
        </w:rPr>
      </w:pPr>
      <w:r w:rsidRPr="00E14A99">
        <w:rPr>
          <w:rStyle w:val="Strong"/>
          <w:rFonts w:asciiTheme="minorHAnsi" w:hAnsiTheme="minorHAnsi" w:cstheme="minorHAnsi"/>
          <w:b/>
          <w:bCs/>
          <w:sz w:val="22"/>
          <w:szCs w:val="22"/>
        </w:rPr>
        <w:t>5.4 Documentation and Records</w:t>
      </w:r>
    </w:p>
    <w:p w:rsidR="00F41086" w:rsidRPr="00E14A99" w:rsidRDefault="00F41086" w:rsidP="00E14A99">
      <w:pPr>
        <w:pStyle w:val="isselectedend"/>
        <w:numPr>
          <w:ilvl w:val="0"/>
          <w:numId w:val="29"/>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All GMP documents must be approved prior to use.</w:t>
      </w:r>
    </w:p>
    <w:p w:rsidR="00F41086" w:rsidRPr="00E14A99" w:rsidRDefault="00F41086" w:rsidP="00E14A99">
      <w:pPr>
        <w:pStyle w:val="isselectedend"/>
        <w:numPr>
          <w:ilvl w:val="0"/>
          <w:numId w:val="29"/>
        </w:numPr>
        <w:spacing w:line="360" w:lineRule="auto"/>
        <w:rPr>
          <w:rFonts w:asciiTheme="minorHAnsi" w:hAnsiTheme="minorHAnsi" w:cstheme="minorHAnsi"/>
          <w:sz w:val="22"/>
          <w:szCs w:val="22"/>
        </w:rPr>
      </w:pPr>
      <w:r w:rsidRPr="00E14A99">
        <w:rPr>
          <w:rFonts w:asciiTheme="minorHAnsi" w:hAnsiTheme="minorHAnsi" w:cstheme="minorHAnsi"/>
          <w:sz w:val="22"/>
          <w:szCs w:val="22"/>
        </w:rPr>
        <w:t>Entries must be clear, legible, and indelible.</w:t>
      </w:r>
    </w:p>
    <w:p w:rsidR="00F41086" w:rsidRPr="00E14A99" w:rsidRDefault="00F41086" w:rsidP="00E14A99">
      <w:pPr>
        <w:pStyle w:val="isselectedend"/>
        <w:numPr>
          <w:ilvl w:val="0"/>
          <w:numId w:val="29"/>
        </w:numPr>
        <w:spacing w:line="360" w:lineRule="auto"/>
        <w:rPr>
          <w:rFonts w:asciiTheme="minorHAnsi" w:hAnsiTheme="minorHAnsi" w:cstheme="minorHAnsi"/>
          <w:sz w:val="22"/>
          <w:szCs w:val="22"/>
        </w:rPr>
      </w:pPr>
      <w:r w:rsidRPr="00E14A99">
        <w:rPr>
          <w:rFonts w:asciiTheme="minorHAnsi" w:hAnsiTheme="minorHAnsi" w:cstheme="minorHAnsi"/>
          <w:sz w:val="22"/>
          <w:szCs w:val="22"/>
        </w:rPr>
        <w:t>Corrections shall be made with single line strike-through, signed and dated.</w:t>
      </w:r>
    </w:p>
    <w:p w:rsidR="00F41086" w:rsidRPr="00E14A99" w:rsidRDefault="00F41086" w:rsidP="00E14A99">
      <w:pPr>
        <w:pStyle w:val="isselectedend"/>
        <w:numPr>
          <w:ilvl w:val="0"/>
          <w:numId w:val="29"/>
        </w:numPr>
        <w:spacing w:line="360" w:lineRule="auto"/>
        <w:rPr>
          <w:rFonts w:asciiTheme="minorHAnsi" w:hAnsiTheme="minorHAnsi" w:cstheme="minorHAnsi"/>
          <w:sz w:val="22"/>
          <w:szCs w:val="22"/>
        </w:rPr>
      </w:pPr>
      <w:r w:rsidRPr="00E14A99">
        <w:rPr>
          <w:rFonts w:asciiTheme="minorHAnsi" w:hAnsiTheme="minorHAnsi" w:cstheme="minorHAnsi"/>
          <w:sz w:val="22"/>
          <w:szCs w:val="22"/>
        </w:rPr>
        <w:t>No backdating of records is permitted.</w:t>
      </w:r>
    </w:p>
    <w:p w:rsidR="00F41086" w:rsidRPr="00E14A99" w:rsidRDefault="00F41086" w:rsidP="00E14A99">
      <w:pPr>
        <w:pStyle w:val="NormalWeb"/>
        <w:numPr>
          <w:ilvl w:val="0"/>
          <w:numId w:val="29"/>
        </w:numPr>
        <w:spacing w:before="0" w:beforeAutospacing="0" w:after="12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Records must be retained according to retention policy.</w:t>
      </w:r>
    </w:p>
    <w:p w:rsidR="00F41086" w:rsidRPr="00E14A99" w:rsidRDefault="00F41086" w:rsidP="00E14A99">
      <w:pPr>
        <w:pStyle w:val="Heading3"/>
        <w:spacing w:before="0" w:beforeAutospacing="0" w:after="0" w:afterAutospacing="0" w:line="360" w:lineRule="auto"/>
        <w:rPr>
          <w:rFonts w:asciiTheme="minorHAnsi" w:hAnsiTheme="minorHAnsi" w:cstheme="minorHAnsi"/>
          <w:sz w:val="22"/>
          <w:szCs w:val="22"/>
        </w:rPr>
      </w:pPr>
      <w:r w:rsidRPr="00E14A99">
        <w:rPr>
          <w:rStyle w:val="Strong"/>
          <w:rFonts w:asciiTheme="minorHAnsi" w:hAnsiTheme="minorHAnsi" w:cstheme="minorHAnsi"/>
          <w:b/>
          <w:bCs/>
          <w:sz w:val="22"/>
          <w:szCs w:val="22"/>
        </w:rPr>
        <w:t>5.5 Production Control</w:t>
      </w:r>
    </w:p>
    <w:p w:rsidR="00F41086" w:rsidRPr="00E14A99" w:rsidRDefault="00F41086" w:rsidP="00E14A99">
      <w:pPr>
        <w:pStyle w:val="isselectedend"/>
        <w:numPr>
          <w:ilvl w:val="0"/>
          <w:numId w:val="30"/>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Manufacturing shall be carried out according to approved BMR.</w:t>
      </w:r>
    </w:p>
    <w:p w:rsidR="00F41086" w:rsidRPr="00E14A99" w:rsidRDefault="00F41086" w:rsidP="00E14A99">
      <w:pPr>
        <w:pStyle w:val="isselectedend"/>
        <w:numPr>
          <w:ilvl w:val="0"/>
          <w:numId w:val="30"/>
        </w:numPr>
        <w:spacing w:line="360" w:lineRule="auto"/>
        <w:rPr>
          <w:rFonts w:asciiTheme="minorHAnsi" w:hAnsiTheme="minorHAnsi" w:cstheme="minorHAnsi"/>
          <w:sz w:val="22"/>
          <w:szCs w:val="22"/>
        </w:rPr>
      </w:pPr>
      <w:r w:rsidRPr="00E14A99">
        <w:rPr>
          <w:rFonts w:asciiTheme="minorHAnsi" w:hAnsiTheme="minorHAnsi" w:cstheme="minorHAnsi"/>
          <w:sz w:val="22"/>
          <w:szCs w:val="22"/>
        </w:rPr>
        <w:t>Line clearance must be performed before and after production.</w:t>
      </w:r>
    </w:p>
    <w:p w:rsidR="00F41086" w:rsidRPr="00E14A99" w:rsidRDefault="00F41086" w:rsidP="00E14A99">
      <w:pPr>
        <w:pStyle w:val="isselectedend"/>
        <w:numPr>
          <w:ilvl w:val="0"/>
          <w:numId w:val="30"/>
        </w:numPr>
        <w:spacing w:line="360" w:lineRule="auto"/>
        <w:rPr>
          <w:rFonts w:asciiTheme="minorHAnsi" w:hAnsiTheme="minorHAnsi" w:cstheme="minorHAnsi"/>
          <w:sz w:val="22"/>
          <w:szCs w:val="22"/>
        </w:rPr>
      </w:pPr>
      <w:r w:rsidRPr="00E14A99">
        <w:rPr>
          <w:rFonts w:asciiTheme="minorHAnsi" w:hAnsiTheme="minorHAnsi" w:cstheme="minorHAnsi"/>
          <w:sz w:val="22"/>
          <w:szCs w:val="22"/>
        </w:rPr>
        <w:t>In-process controls shall be conducted and recorded.</w:t>
      </w:r>
    </w:p>
    <w:p w:rsidR="00F41086" w:rsidRPr="00E14A99" w:rsidRDefault="00F41086" w:rsidP="00E14A99">
      <w:pPr>
        <w:pStyle w:val="isselectedend"/>
        <w:numPr>
          <w:ilvl w:val="0"/>
          <w:numId w:val="30"/>
        </w:numPr>
        <w:spacing w:line="360" w:lineRule="auto"/>
        <w:rPr>
          <w:rFonts w:asciiTheme="minorHAnsi" w:hAnsiTheme="minorHAnsi" w:cstheme="minorHAnsi"/>
          <w:sz w:val="22"/>
          <w:szCs w:val="22"/>
        </w:rPr>
      </w:pPr>
      <w:r w:rsidRPr="00E14A99">
        <w:rPr>
          <w:rFonts w:asciiTheme="minorHAnsi" w:hAnsiTheme="minorHAnsi" w:cstheme="minorHAnsi"/>
          <w:sz w:val="22"/>
          <w:szCs w:val="22"/>
        </w:rPr>
        <w:t>Yield reconciliation must be performed and verified.</w:t>
      </w:r>
    </w:p>
    <w:p w:rsidR="00F41086" w:rsidRPr="00E14A99" w:rsidRDefault="00F41086" w:rsidP="00E14A99">
      <w:pPr>
        <w:pStyle w:val="NormalWeb"/>
        <w:numPr>
          <w:ilvl w:val="0"/>
          <w:numId w:val="30"/>
        </w:numPr>
        <w:spacing w:before="0" w:beforeAutospacing="0" w:after="12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Deviations must be reported immediately.</w:t>
      </w:r>
    </w:p>
    <w:p w:rsidR="00F41086" w:rsidRPr="00E14A99" w:rsidRDefault="00F41086" w:rsidP="00E14A99">
      <w:pPr>
        <w:pStyle w:val="Heading3"/>
        <w:spacing w:before="0" w:beforeAutospacing="0" w:after="0" w:afterAutospacing="0" w:line="360" w:lineRule="auto"/>
        <w:rPr>
          <w:rFonts w:asciiTheme="minorHAnsi" w:hAnsiTheme="minorHAnsi" w:cstheme="minorHAnsi"/>
          <w:sz w:val="22"/>
          <w:szCs w:val="22"/>
        </w:rPr>
      </w:pPr>
      <w:r w:rsidRPr="00E14A99">
        <w:rPr>
          <w:rStyle w:val="Strong"/>
          <w:rFonts w:asciiTheme="minorHAnsi" w:hAnsiTheme="minorHAnsi" w:cstheme="minorHAnsi"/>
          <w:b/>
          <w:bCs/>
          <w:sz w:val="22"/>
          <w:szCs w:val="22"/>
        </w:rPr>
        <w:t>5.6 Quality Control</w:t>
      </w:r>
    </w:p>
    <w:p w:rsidR="00F41086" w:rsidRPr="00E14A99" w:rsidRDefault="00F41086" w:rsidP="00E14A99">
      <w:pPr>
        <w:pStyle w:val="isselectedend"/>
        <w:numPr>
          <w:ilvl w:val="0"/>
          <w:numId w:val="31"/>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Raw materials shall be sampled, tested, and approved before use.</w:t>
      </w:r>
    </w:p>
    <w:p w:rsidR="00F41086" w:rsidRPr="00E14A99" w:rsidRDefault="00F41086" w:rsidP="00E14A99">
      <w:pPr>
        <w:pStyle w:val="isselectedend"/>
        <w:numPr>
          <w:ilvl w:val="0"/>
          <w:numId w:val="31"/>
        </w:numPr>
        <w:spacing w:line="360" w:lineRule="auto"/>
        <w:rPr>
          <w:rFonts w:asciiTheme="minorHAnsi" w:hAnsiTheme="minorHAnsi" w:cstheme="minorHAnsi"/>
          <w:sz w:val="22"/>
          <w:szCs w:val="22"/>
        </w:rPr>
      </w:pPr>
      <w:r w:rsidRPr="00E14A99">
        <w:rPr>
          <w:rFonts w:asciiTheme="minorHAnsi" w:hAnsiTheme="minorHAnsi" w:cstheme="minorHAnsi"/>
          <w:sz w:val="22"/>
          <w:szCs w:val="22"/>
        </w:rPr>
        <w:t>Finished products must meet specifications prior to release.</w:t>
      </w:r>
    </w:p>
    <w:p w:rsidR="00F41086" w:rsidRPr="00E14A99" w:rsidRDefault="00F41086" w:rsidP="00E14A99">
      <w:pPr>
        <w:pStyle w:val="isselectedend"/>
        <w:numPr>
          <w:ilvl w:val="0"/>
          <w:numId w:val="31"/>
        </w:numPr>
        <w:spacing w:line="360" w:lineRule="auto"/>
        <w:rPr>
          <w:rFonts w:asciiTheme="minorHAnsi" w:hAnsiTheme="minorHAnsi" w:cstheme="minorHAnsi"/>
          <w:sz w:val="22"/>
          <w:szCs w:val="22"/>
        </w:rPr>
      </w:pPr>
      <w:r w:rsidRPr="00E14A99">
        <w:rPr>
          <w:rFonts w:asciiTheme="minorHAnsi" w:hAnsiTheme="minorHAnsi" w:cstheme="minorHAnsi"/>
          <w:sz w:val="22"/>
          <w:szCs w:val="22"/>
        </w:rPr>
        <w:t>Stability studies shall be conducted where applicable.</w:t>
      </w:r>
    </w:p>
    <w:p w:rsidR="00F41086" w:rsidRPr="00E14A99" w:rsidRDefault="00F41086" w:rsidP="00E14A99">
      <w:pPr>
        <w:pStyle w:val="NormalWeb"/>
        <w:numPr>
          <w:ilvl w:val="0"/>
          <w:numId w:val="31"/>
        </w:numPr>
        <w:spacing w:before="0" w:beforeAutospacing="0" w:after="12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Out-of-Specification (OOS) results must be investigated.</w:t>
      </w:r>
    </w:p>
    <w:p w:rsidR="00F41086" w:rsidRPr="00E14A99" w:rsidRDefault="00F41086" w:rsidP="00E14A99">
      <w:pPr>
        <w:pStyle w:val="Heading3"/>
        <w:spacing w:before="0" w:beforeAutospacing="0" w:after="0" w:afterAutospacing="0" w:line="360" w:lineRule="auto"/>
        <w:rPr>
          <w:rFonts w:asciiTheme="minorHAnsi" w:hAnsiTheme="minorHAnsi" w:cstheme="minorHAnsi"/>
          <w:sz w:val="22"/>
          <w:szCs w:val="22"/>
        </w:rPr>
      </w:pPr>
      <w:r w:rsidRPr="00E14A99">
        <w:rPr>
          <w:rStyle w:val="Strong"/>
          <w:rFonts w:asciiTheme="minorHAnsi" w:hAnsiTheme="minorHAnsi" w:cstheme="minorHAnsi"/>
          <w:b/>
          <w:bCs/>
          <w:sz w:val="22"/>
          <w:szCs w:val="22"/>
        </w:rPr>
        <w:t>5.7 Materials Management</w:t>
      </w:r>
    </w:p>
    <w:p w:rsidR="00F41086" w:rsidRPr="00E14A99" w:rsidRDefault="00F41086" w:rsidP="00E14A99">
      <w:pPr>
        <w:pStyle w:val="isselectedend"/>
        <w:numPr>
          <w:ilvl w:val="0"/>
          <w:numId w:val="32"/>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Materials must be stored under appropriate conditions.</w:t>
      </w:r>
    </w:p>
    <w:p w:rsidR="00F41086" w:rsidRPr="00E14A99" w:rsidRDefault="00F41086" w:rsidP="00E14A99">
      <w:pPr>
        <w:pStyle w:val="isselectedend"/>
        <w:numPr>
          <w:ilvl w:val="0"/>
          <w:numId w:val="32"/>
        </w:numPr>
        <w:spacing w:line="360" w:lineRule="auto"/>
        <w:rPr>
          <w:rFonts w:asciiTheme="minorHAnsi" w:hAnsiTheme="minorHAnsi" w:cstheme="minorHAnsi"/>
          <w:sz w:val="22"/>
          <w:szCs w:val="22"/>
        </w:rPr>
      </w:pPr>
      <w:r w:rsidRPr="00E14A99">
        <w:rPr>
          <w:rFonts w:asciiTheme="minorHAnsi" w:hAnsiTheme="minorHAnsi" w:cstheme="minorHAnsi"/>
          <w:sz w:val="22"/>
          <w:szCs w:val="22"/>
        </w:rPr>
        <w:t>FIFO/FEFO principles shall be applied.</w:t>
      </w:r>
    </w:p>
    <w:p w:rsidR="00F41086" w:rsidRPr="00E14A99" w:rsidRDefault="00F41086" w:rsidP="00E14A99">
      <w:pPr>
        <w:pStyle w:val="isselectedend"/>
        <w:numPr>
          <w:ilvl w:val="0"/>
          <w:numId w:val="32"/>
        </w:numPr>
        <w:spacing w:line="360" w:lineRule="auto"/>
        <w:rPr>
          <w:rFonts w:asciiTheme="minorHAnsi" w:hAnsiTheme="minorHAnsi" w:cstheme="minorHAnsi"/>
          <w:sz w:val="22"/>
          <w:szCs w:val="22"/>
        </w:rPr>
      </w:pPr>
      <w:r w:rsidRPr="00E14A99">
        <w:rPr>
          <w:rFonts w:asciiTheme="minorHAnsi" w:hAnsiTheme="minorHAnsi" w:cstheme="minorHAnsi"/>
          <w:sz w:val="22"/>
          <w:szCs w:val="22"/>
        </w:rPr>
        <w:t>Quarantine status must be clearly identified.</w:t>
      </w:r>
    </w:p>
    <w:p w:rsidR="00F41086" w:rsidRPr="00E14A99" w:rsidRDefault="00F41086" w:rsidP="00E14A99">
      <w:pPr>
        <w:pStyle w:val="NormalWeb"/>
        <w:numPr>
          <w:ilvl w:val="0"/>
          <w:numId w:val="32"/>
        </w:numPr>
        <w:spacing w:before="0" w:beforeAutospacing="0" w:after="12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Issuance and returns must be documented.</w:t>
      </w:r>
    </w:p>
    <w:p w:rsidR="00F41086" w:rsidRPr="00E14A99" w:rsidRDefault="00F41086" w:rsidP="00E14A99">
      <w:pPr>
        <w:pStyle w:val="Heading3"/>
        <w:spacing w:before="0" w:beforeAutospacing="0" w:after="0" w:afterAutospacing="0" w:line="360" w:lineRule="auto"/>
        <w:rPr>
          <w:rFonts w:asciiTheme="minorHAnsi" w:hAnsiTheme="minorHAnsi" w:cstheme="minorHAnsi"/>
          <w:sz w:val="22"/>
          <w:szCs w:val="22"/>
        </w:rPr>
      </w:pPr>
      <w:r w:rsidRPr="00E14A99">
        <w:rPr>
          <w:rStyle w:val="Strong"/>
          <w:rFonts w:asciiTheme="minorHAnsi" w:hAnsiTheme="minorHAnsi" w:cstheme="minorHAnsi"/>
          <w:b/>
          <w:bCs/>
          <w:sz w:val="22"/>
          <w:szCs w:val="22"/>
        </w:rPr>
        <w:lastRenderedPageBreak/>
        <w:t>5.8 Validation and Qualification</w:t>
      </w:r>
    </w:p>
    <w:p w:rsidR="00F41086" w:rsidRPr="00E14A99" w:rsidRDefault="00F41086" w:rsidP="00E14A99">
      <w:pPr>
        <w:pStyle w:val="isselectedend"/>
        <w:numPr>
          <w:ilvl w:val="0"/>
          <w:numId w:val="33"/>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Process validation shall be performed.</w:t>
      </w:r>
    </w:p>
    <w:p w:rsidR="00F41086" w:rsidRPr="00E14A99" w:rsidRDefault="00F41086" w:rsidP="00E14A99">
      <w:pPr>
        <w:pStyle w:val="isselectedend"/>
        <w:numPr>
          <w:ilvl w:val="0"/>
          <w:numId w:val="33"/>
        </w:numPr>
        <w:spacing w:line="360" w:lineRule="auto"/>
        <w:rPr>
          <w:rFonts w:asciiTheme="minorHAnsi" w:hAnsiTheme="minorHAnsi" w:cstheme="minorHAnsi"/>
          <w:sz w:val="22"/>
          <w:szCs w:val="22"/>
        </w:rPr>
      </w:pPr>
      <w:r w:rsidRPr="00E14A99">
        <w:rPr>
          <w:rFonts w:asciiTheme="minorHAnsi" w:hAnsiTheme="minorHAnsi" w:cstheme="minorHAnsi"/>
          <w:sz w:val="22"/>
          <w:szCs w:val="22"/>
        </w:rPr>
        <w:t>Equipment qualification (IQ, OQ, PQ) shall be documented.</w:t>
      </w:r>
    </w:p>
    <w:p w:rsidR="00F41086" w:rsidRPr="00E14A99" w:rsidRDefault="00F41086" w:rsidP="00E14A99">
      <w:pPr>
        <w:pStyle w:val="NormalWeb"/>
        <w:numPr>
          <w:ilvl w:val="0"/>
          <w:numId w:val="33"/>
        </w:numPr>
        <w:spacing w:before="0" w:beforeAutospacing="0" w:after="12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Cleaning validation must be conducted where necessary.</w:t>
      </w:r>
    </w:p>
    <w:p w:rsidR="00F41086" w:rsidRPr="00E14A99" w:rsidRDefault="00F41086" w:rsidP="00E14A99">
      <w:pPr>
        <w:pStyle w:val="Heading3"/>
        <w:spacing w:before="0" w:beforeAutospacing="0" w:after="0" w:afterAutospacing="0" w:line="360" w:lineRule="auto"/>
        <w:rPr>
          <w:rFonts w:asciiTheme="minorHAnsi" w:hAnsiTheme="minorHAnsi" w:cstheme="minorHAnsi"/>
          <w:sz w:val="22"/>
          <w:szCs w:val="22"/>
        </w:rPr>
      </w:pPr>
      <w:r w:rsidRPr="00E14A99">
        <w:rPr>
          <w:rStyle w:val="Strong"/>
          <w:rFonts w:asciiTheme="minorHAnsi" w:hAnsiTheme="minorHAnsi" w:cstheme="minorHAnsi"/>
          <w:b/>
          <w:bCs/>
          <w:sz w:val="22"/>
          <w:szCs w:val="22"/>
        </w:rPr>
        <w:t>5.9 Deviation and CAPA</w:t>
      </w:r>
    </w:p>
    <w:p w:rsidR="00F41086" w:rsidRPr="00E14A99" w:rsidRDefault="00F41086" w:rsidP="00E14A99">
      <w:pPr>
        <w:pStyle w:val="isselectedend"/>
        <w:numPr>
          <w:ilvl w:val="0"/>
          <w:numId w:val="34"/>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All deviations shall be documented.</w:t>
      </w:r>
    </w:p>
    <w:p w:rsidR="00F41086" w:rsidRPr="00E14A99" w:rsidRDefault="00F41086" w:rsidP="00E14A99">
      <w:pPr>
        <w:pStyle w:val="isselectedend"/>
        <w:numPr>
          <w:ilvl w:val="0"/>
          <w:numId w:val="34"/>
        </w:numPr>
        <w:spacing w:line="360" w:lineRule="auto"/>
        <w:rPr>
          <w:rFonts w:asciiTheme="minorHAnsi" w:hAnsiTheme="minorHAnsi" w:cstheme="minorHAnsi"/>
          <w:sz w:val="22"/>
          <w:szCs w:val="22"/>
        </w:rPr>
      </w:pPr>
      <w:r w:rsidRPr="00E14A99">
        <w:rPr>
          <w:rFonts w:asciiTheme="minorHAnsi" w:hAnsiTheme="minorHAnsi" w:cstheme="minorHAnsi"/>
          <w:sz w:val="22"/>
          <w:szCs w:val="22"/>
        </w:rPr>
        <w:t>Root cause analysis must be conducted.</w:t>
      </w:r>
    </w:p>
    <w:p w:rsidR="00F41086" w:rsidRPr="00E14A99" w:rsidRDefault="00F41086" w:rsidP="00E14A99">
      <w:pPr>
        <w:pStyle w:val="NormalWeb"/>
        <w:numPr>
          <w:ilvl w:val="0"/>
          <w:numId w:val="34"/>
        </w:numPr>
        <w:spacing w:before="0" w:beforeAutospacing="0" w:after="12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CAPA shall be implemented and tracked for effectiveness.</w:t>
      </w:r>
    </w:p>
    <w:p w:rsidR="00F41086" w:rsidRPr="00E14A99" w:rsidRDefault="00F41086" w:rsidP="00E14A99">
      <w:pPr>
        <w:pStyle w:val="Heading3"/>
        <w:spacing w:before="0" w:beforeAutospacing="0" w:after="0" w:afterAutospacing="0" w:line="360" w:lineRule="auto"/>
        <w:rPr>
          <w:rFonts w:asciiTheme="minorHAnsi" w:hAnsiTheme="minorHAnsi" w:cstheme="minorHAnsi"/>
          <w:sz w:val="22"/>
          <w:szCs w:val="22"/>
        </w:rPr>
      </w:pPr>
      <w:r w:rsidRPr="00E14A99">
        <w:rPr>
          <w:rStyle w:val="Strong"/>
          <w:rFonts w:asciiTheme="minorHAnsi" w:hAnsiTheme="minorHAnsi" w:cstheme="minorHAnsi"/>
          <w:b/>
          <w:bCs/>
          <w:sz w:val="22"/>
          <w:szCs w:val="22"/>
        </w:rPr>
        <w:t>5.10 Self-Inspection</w:t>
      </w:r>
    </w:p>
    <w:p w:rsidR="00F41086" w:rsidRPr="00E14A99" w:rsidRDefault="00F41086" w:rsidP="00E14A99">
      <w:pPr>
        <w:pStyle w:val="isselectedend"/>
        <w:numPr>
          <w:ilvl w:val="0"/>
          <w:numId w:val="35"/>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Periodic internal audits shall be conducted.</w:t>
      </w:r>
    </w:p>
    <w:p w:rsidR="00F41086" w:rsidRPr="00E14A99" w:rsidRDefault="00F41086" w:rsidP="00E14A99">
      <w:pPr>
        <w:pStyle w:val="isselectedend"/>
        <w:numPr>
          <w:ilvl w:val="0"/>
          <w:numId w:val="35"/>
        </w:numPr>
        <w:spacing w:line="360" w:lineRule="auto"/>
        <w:rPr>
          <w:rFonts w:asciiTheme="minorHAnsi" w:hAnsiTheme="minorHAnsi" w:cstheme="minorHAnsi"/>
          <w:sz w:val="22"/>
          <w:szCs w:val="22"/>
        </w:rPr>
      </w:pPr>
      <w:r w:rsidRPr="00E14A99">
        <w:rPr>
          <w:rFonts w:asciiTheme="minorHAnsi" w:hAnsiTheme="minorHAnsi" w:cstheme="minorHAnsi"/>
          <w:sz w:val="22"/>
          <w:szCs w:val="22"/>
        </w:rPr>
        <w:t>Findings shall be documented.</w:t>
      </w:r>
    </w:p>
    <w:p w:rsidR="00F41086" w:rsidRPr="00E14A99" w:rsidRDefault="00F41086" w:rsidP="00E14A99">
      <w:pPr>
        <w:pStyle w:val="NormalWeb"/>
        <w:numPr>
          <w:ilvl w:val="0"/>
          <w:numId w:val="35"/>
        </w:numPr>
        <w:spacing w:before="0" w:beforeAutospacing="0" w:after="12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Corrective actions shall be implemented.</w:t>
      </w:r>
    </w:p>
    <w:p w:rsidR="00F41086" w:rsidRPr="00E14A99" w:rsidRDefault="00F41086" w:rsidP="00E14A99">
      <w:pPr>
        <w:pStyle w:val="Heading3"/>
        <w:spacing w:before="0" w:beforeAutospacing="0" w:after="0" w:afterAutospacing="0" w:line="360" w:lineRule="auto"/>
        <w:rPr>
          <w:rFonts w:asciiTheme="minorHAnsi" w:hAnsiTheme="minorHAnsi" w:cstheme="minorHAnsi"/>
          <w:sz w:val="22"/>
          <w:szCs w:val="22"/>
        </w:rPr>
      </w:pPr>
      <w:r w:rsidRPr="00E14A99">
        <w:rPr>
          <w:rStyle w:val="Strong"/>
          <w:rFonts w:asciiTheme="minorHAnsi" w:hAnsiTheme="minorHAnsi" w:cstheme="minorHAnsi"/>
          <w:b/>
          <w:bCs/>
          <w:sz w:val="22"/>
          <w:szCs w:val="22"/>
        </w:rPr>
        <w:t>5.11 Complaints and Recall</w:t>
      </w:r>
    </w:p>
    <w:p w:rsidR="00F41086" w:rsidRPr="00E14A99" w:rsidRDefault="00F41086" w:rsidP="00E14A99">
      <w:pPr>
        <w:pStyle w:val="isselectedend"/>
        <w:numPr>
          <w:ilvl w:val="0"/>
          <w:numId w:val="36"/>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All complaints shall be recorded and investigated.</w:t>
      </w:r>
    </w:p>
    <w:p w:rsidR="00F41086" w:rsidRPr="00E14A99" w:rsidRDefault="00F41086" w:rsidP="00E14A99">
      <w:pPr>
        <w:pStyle w:val="NormalWeb"/>
        <w:numPr>
          <w:ilvl w:val="0"/>
          <w:numId w:val="36"/>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A recall procedure shall be established and tested periodically.</w:t>
      </w:r>
    </w:p>
    <w:p w:rsidR="00F41086" w:rsidRPr="00E14A99" w:rsidRDefault="00F41086" w:rsidP="00E14A99">
      <w:pPr>
        <w:pStyle w:val="Heading2"/>
        <w:spacing w:line="360" w:lineRule="auto"/>
        <w:rPr>
          <w:rFonts w:asciiTheme="minorHAnsi" w:hAnsiTheme="minorHAnsi" w:cstheme="minorHAnsi"/>
          <w:b w:val="0"/>
          <w:color w:val="auto"/>
          <w:sz w:val="22"/>
          <w:szCs w:val="22"/>
        </w:rPr>
      </w:pPr>
      <w:r w:rsidRPr="00E14A99">
        <w:rPr>
          <w:rStyle w:val="Strong"/>
          <w:rFonts w:asciiTheme="minorHAnsi" w:hAnsiTheme="minorHAnsi" w:cstheme="minorHAnsi"/>
          <w:b/>
          <w:bCs/>
          <w:color w:val="auto"/>
          <w:sz w:val="22"/>
          <w:szCs w:val="22"/>
        </w:rPr>
        <w:t>6.0 Records</w:t>
      </w:r>
    </w:p>
    <w:p w:rsidR="00F41086" w:rsidRPr="00E14A99" w:rsidRDefault="00F41086" w:rsidP="00E14A99">
      <w:pPr>
        <w:pStyle w:val="isselectedend"/>
        <w:numPr>
          <w:ilvl w:val="0"/>
          <w:numId w:val="37"/>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Training Records</w:t>
      </w:r>
    </w:p>
    <w:p w:rsidR="00F41086" w:rsidRPr="00E14A99" w:rsidRDefault="00F41086" w:rsidP="00E14A99">
      <w:pPr>
        <w:pStyle w:val="isselectedend"/>
        <w:numPr>
          <w:ilvl w:val="0"/>
          <w:numId w:val="37"/>
        </w:numPr>
        <w:spacing w:line="360" w:lineRule="auto"/>
        <w:rPr>
          <w:rFonts w:asciiTheme="minorHAnsi" w:hAnsiTheme="minorHAnsi" w:cstheme="minorHAnsi"/>
          <w:sz w:val="22"/>
          <w:szCs w:val="22"/>
        </w:rPr>
      </w:pPr>
      <w:r w:rsidRPr="00E14A99">
        <w:rPr>
          <w:rFonts w:asciiTheme="minorHAnsi" w:hAnsiTheme="minorHAnsi" w:cstheme="minorHAnsi"/>
          <w:sz w:val="22"/>
          <w:szCs w:val="22"/>
        </w:rPr>
        <w:t>Cleaning Logs</w:t>
      </w:r>
    </w:p>
    <w:p w:rsidR="00F41086" w:rsidRPr="00E14A99" w:rsidRDefault="00F41086" w:rsidP="00E14A99">
      <w:pPr>
        <w:pStyle w:val="isselectedend"/>
        <w:numPr>
          <w:ilvl w:val="0"/>
          <w:numId w:val="37"/>
        </w:numPr>
        <w:spacing w:line="360" w:lineRule="auto"/>
        <w:rPr>
          <w:rFonts w:asciiTheme="minorHAnsi" w:hAnsiTheme="minorHAnsi" w:cstheme="minorHAnsi"/>
          <w:sz w:val="22"/>
          <w:szCs w:val="22"/>
        </w:rPr>
      </w:pPr>
      <w:r w:rsidRPr="00E14A99">
        <w:rPr>
          <w:rFonts w:asciiTheme="minorHAnsi" w:hAnsiTheme="minorHAnsi" w:cstheme="minorHAnsi"/>
          <w:sz w:val="22"/>
          <w:szCs w:val="22"/>
        </w:rPr>
        <w:t>Calibration Records</w:t>
      </w:r>
    </w:p>
    <w:p w:rsidR="00F41086" w:rsidRPr="00E14A99" w:rsidRDefault="00F41086" w:rsidP="00E14A99">
      <w:pPr>
        <w:pStyle w:val="isselectedend"/>
        <w:numPr>
          <w:ilvl w:val="0"/>
          <w:numId w:val="37"/>
        </w:numPr>
        <w:spacing w:before="0" w:beforeAutospacing="0" w:after="0" w:afterAutospacing="0" w:line="360" w:lineRule="auto"/>
        <w:rPr>
          <w:rFonts w:asciiTheme="minorHAnsi" w:hAnsiTheme="minorHAnsi" w:cstheme="minorHAnsi"/>
          <w:sz w:val="22"/>
          <w:szCs w:val="22"/>
        </w:rPr>
      </w:pPr>
      <w:r w:rsidRPr="00E14A99">
        <w:rPr>
          <w:rFonts w:asciiTheme="minorHAnsi" w:hAnsiTheme="minorHAnsi" w:cstheme="minorHAnsi"/>
          <w:sz w:val="22"/>
          <w:szCs w:val="22"/>
        </w:rPr>
        <w:t>Batch Manufacturing Records</w:t>
      </w:r>
    </w:p>
    <w:p w:rsidR="00F41086" w:rsidRPr="00E14A99" w:rsidRDefault="00F41086" w:rsidP="00E14A99">
      <w:pPr>
        <w:pStyle w:val="isselectedend"/>
        <w:numPr>
          <w:ilvl w:val="0"/>
          <w:numId w:val="37"/>
        </w:numPr>
        <w:spacing w:line="360" w:lineRule="auto"/>
        <w:rPr>
          <w:rFonts w:asciiTheme="minorHAnsi" w:hAnsiTheme="minorHAnsi" w:cstheme="minorHAnsi"/>
          <w:sz w:val="22"/>
          <w:szCs w:val="22"/>
        </w:rPr>
      </w:pPr>
      <w:r w:rsidRPr="00E14A99">
        <w:rPr>
          <w:rFonts w:asciiTheme="minorHAnsi" w:hAnsiTheme="minorHAnsi" w:cstheme="minorHAnsi"/>
          <w:sz w:val="22"/>
          <w:szCs w:val="22"/>
        </w:rPr>
        <w:t>Audit Reports</w:t>
      </w:r>
    </w:p>
    <w:p w:rsidR="00F41086" w:rsidRPr="00E14A99" w:rsidRDefault="00F41086" w:rsidP="00E14A99">
      <w:pPr>
        <w:pStyle w:val="NormalWeb"/>
        <w:numPr>
          <w:ilvl w:val="0"/>
          <w:numId w:val="37"/>
        </w:numPr>
        <w:spacing w:line="360" w:lineRule="auto"/>
        <w:rPr>
          <w:rFonts w:asciiTheme="minorHAnsi" w:hAnsiTheme="minorHAnsi" w:cstheme="minorHAnsi"/>
          <w:sz w:val="22"/>
          <w:szCs w:val="22"/>
        </w:rPr>
      </w:pPr>
      <w:r w:rsidRPr="00E14A99">
        <w:rPr>
          <w:rFonts w:asciiTheme="minorHAnsi" w:hAnsiTheme="minorHAnsi" w:cstheme="minorHAnsi"/>
          <w:sz w:val="22"/>
          <w:szCs w:val="22"/>
        </w:rPr>
        <w:t>Deviation and CAPA Records</w:t>
      </w:r>
    </w:p>
    <w:p w:rsidR="009B73C5" w:rsidRPr="00E14A99" w:rsidRDefault="009B73C5" w:rsidP="00E14A99">
      <w:pPr>
        <w:spacing w:line="360" w:lineRule="auto"/>
        <w:rPr>
          <w:rFonts w:asciiTheme="minorHAnsi" w:hAnsiTheme="minorHAnsi" w:cstheme="minorHAnsi"/>
          <w:b/>
          <w:sz w:val="22"/>
          <w:szCs w:val="22"/>
        </w:rPr>
      </w:pPr>
      <w:r w:rsidRPr="00E14A99">
        <w:rPr>
          <w:rFonts w:asciiTheme="minorHAnsi" w:hAnsiTheme="minorHAnsi" w:cstheme="minorHAnsi"/>
          <w:sz w:val="22"/>
          <w:szCs w:val="22"/>
        </w:rPr>
        <w:lastRenderedPageBreak/>
        <w:t xml:space="preserve">NOTE: </w:t>
      </w:r>
      <w:r w:rsidRPr="00E14A99">
        <w:rPr>
          <w:rFonts w:asciiTheme="minorHAnsi" w:hAnsiTheme="minorHAnsi" w:cstheme="minorHAnsi"/>
          <w:b/>
          <w:sz w:val="22"/>
          <w:szCs w:val="22"/>
        </w:rPr>
        <w:t>EVERY INDIVIDUAL MUST CONSIDER HIMSELF/HERSELF AS AN INSTRUMENT TO THE QUALITY OF OUR PRODUCT, THEREFORE ENDEAVOUR TO STRICTLY FOLLOW THE PROCEDURE</w:t>
      </w:r>
      <w:r w:rsidRPr="00E14A99">
        <w:rPr>
          <w:rFonts w:asciiTheme="minorHAnsi" w:hAnsiTheme="minorHAnsi" w:cstheme="minorHAnsi"/>
          <w:b/>
          <w:sz w:val="22"/>
          <w:szCs w:val="22"/>
        </w:rPr>
        <w:tab/>
      </w:r>
    </w:p>
    <w:p w:rsidR="00E14A99" w:rsidRPr="00E14A99" w:rsidRDefault="00E14A99" w:rsidP="00E14A99">
      <w:pPr>
        <w:spacing w:line="360" w:lineRule="auto"/>
        <w:rPr>
          <w:rFonts w:asciiTheme="minorHAnsi" w:hAnsiTheme="minorHAnsi" w:cstheme="minorHAnsi"/>
          <w:sz w:val="22"/>
          <w:szCs w:val="22"/>
        </w:rPr>
      </w:pPr>
    </w:p>
    <w:p w:rsidR="009B73C5" w:rsidRPr="00E14A99" w:rsidRDefault="009B73C5" w:rsidP="00E14A99">
      <w:pPr>
        <w:numPr>
          <w:ilvl w:val="0"/>
          <w:numId w:val="4"/>
        </w:numPr>
        <w:shd w:val="clear" w:color="auto" w:fill="FFFFFF"/>
        <w:spacing w:line="360" w:lineRule="auto"/>
        <w:jc w:val="both"/>
        <w:rPr>
          <w:rFonts w:asciiTheme="minorHAnsi" w:hAnsiTheme="minorHAnsi" w:cstheme="minorHAnsi"/>
          <w:sz w:val="22"/>
          <w:szCs w:val="22"/>
        </w:rPr>
      </w:pPr>
      <w:r w:rsidRPr="00E14A99">
        <w:rPr>
          <w:rFonts w:asciiTheme="minorHAnsi" w:hAnsiTheme="minorHAnsi" w:cstheme="minorHAnsi"/>
          <w:b/>
          <w:sz w:val="22"/>
          <w:szCs w:val="22"/>
        </w:rPr>
        <w:t>REFERENCE AND ENCLOSURE</w:t>
      </w:r>
    </w:p>
    <w:p w:rsidR="00E14A99" w:rsidRPr="00E14A99" w:rsidRDefault="00E14A99" w:rsidP="00E14A99">
      <w:pPr>
        <w:spacing w:line="360" w:lineRule="auto"/>
        <w:jc w:val="both"/>
        <w:rPr>
          <w:rFonts w:asciiTheme="minorHAnsi" w:hAnsiTheme="minorHAnsi" w:cstheme="minorHAnsi"/>
          <w:sz w:val="22"/>
          <w:szCs w:val="22"/>
        </w:rPr>
      </w:pPr>
      <w:r w:rsidRPr="00E14A99">
        <w:rPr>
          <w:rFonts w:asciiTheme="minorHAnsi" w:hAnsiTheme="minorHAnsi" w:cstheme="minorHAnsi"/>
          <w:sz w:val="22"/>
          <w:szCs w:val="22"/>
        </w:rPr>
        <w:t>Quality Manual</w:t>
      </w:r>
      <w:r>
        <w:rPr>
          <w:rFonts w:asciiTheme="minorHAnsi" w:hAnsiTheme="minorHAnsi" w:cstheme="minorHAnsi"/>
          <w:sz w:val="22"/>
          <w:szCs w:val="22"/>
        </w:rPr>
        <w:t>- BML/QA/QM/001</w:t>
      </w:r>
    </w:p>
    <w:p w:rsidR="00E14A99" w:rsidRPr="00E14A99" w:rsidRDefault="00E14A99" w:rsidP="00E14A99">
      <w:pPr>
        <w:spacing w:line="360" w:lineRule="auto"/>
        <w:jc w:val="both"/>
        <w:rPr>
          <w:rFonts w:asciiTheme="minorHAnsi" w:hAnsiTheme="minorHAnsi" w:cstheme="minorHAnsi"/>
          <w:sz w:val="22"/>
          <w:szCs w:val="22"/>
        </w:rPr>
      </w:pPr>
      <w:r w:rsidRPr="00E14A99">
        <w:rPr>
          <w:rFonts w:asciiTheme="minorHAnsi" w:hAnsiTheme="minorHAnsi" w:cstheme="minorHAnsi"/>
          <w:sz w:val="22"/>
          <w:szCs w:val="22"/>
        </w:rPr>
        <w:t>Deviation SOP</w:t>
      </w:r>
      <w:r>
        <w:rPr>
          <w:rFonts w:asciiTheme="minorHAnsi" w:hAnsiTheme="minorHAnsi" w:cstheme="minorHAnsi"/>
          <w:sz w:val="22"/>
          <w:szCs w:val="22"/>
        </w:rPr>
        <w:t>- BML-QDG-QA-054</w:t>
      </w:r>
    </w:p>
    <w:p w:rsidR="00E14A99" w:rsidRPr="00E14A99" w:rsidRDefault="00E14A99" w:rsidP="00E14A99">
      <w:pPr>
        <w:spacing w:line="360" w:lineRule="auto"/>
        <w:jc w:val="both"/>
        <w:rPr>
          <w:rFonts w:asciiTheme="minorHAnsi" w:hAnsiTheme="minorHAnsi" w:cstheme="minorHAnsi"/>
          <w:sz w:val="22"/>
          <w:szCs w:val="22"/>
        </w:rPr>
      </w:pPr>
      <w:r w:rsidRPr="00E14A99">
        <w:rPr>
          <w:rFonts w:asciiTheme="minorHAnsi" w:hAnsiTheme="minorHAnsi" w:cstheme="minorHAnsi"/>
          <w:sz w:val="22"/>
          <w:szCs w:val="22"/>
        </w:rPr>
        <w:t>CAPA SOP</w:t>
      </w:r>
      <w:r>
        <w:rPr>
          <w:rFonts w:asciiTheme="minorHAnsi" w:hAnsiTheme="minorHAnsi" w:cstheme="minorHAnsi"/>
          <w:sz w:val="22"/>
          <w:szCs w:val="22"/>
        </w:rPr>
        <w:t>-</w:t>
      </w:r>
      <w:r w:rsidRPr="00E14A99">
        <w:t xml:space="preserve"> </w:t>
      </w:r>
      <w:r>
        <w:rPr>
          <w:rFonts w:asciiTheme="minorHAnsi" w:hAnsiTheme="minorHAnsi" w:cstheme="minorHAnsi"/>
          <w:sz w:val="22"/>
          <w:szCs w:val="22"/>
        </w:rPr>
        <w:t>BML-QDG-QA-016</w:t>
      </w:r>
    </w:p>
    <w:p w:rsidR="00E14A99" w:rsidRPr="00E14A99" w:rsidRDefault="00E14A99" w:rsidP="00E14A99">
      <w:pPr>
        <w:spacing w:line="360" w:lineRule="auto"/>
        <w:jc w:val="both"/>
        <w:rPr>
          <w:rFonts w:asciiTheme="minorHAnsi" w:hAnsiTheme="minorHAnsi" w:cstheme="minorHAnsi"/>
          <w:sz w:val="22"/>
          <w:szCs w:val="22"/>
        </w:rPr>
      </w:pPr>
      <w:r w:rsidRPr="00E14A99">
        <w:rPr>
          <w:rFonts w:asciiTheme="minorHAnsi" w:hAnsiTheme="minorHAnsi" w:cstheme="minorHAnsi"/>
          <w:sz w:val="22"/>
          <w:szCs w:val="22"/>
        </w:rPr>
        <w:t>Change Control SOP</w:t>
      </w:r>
      <w:r>
        <w:rPr>
          <w:rFonts w:asciiTheme="minorHAnsi" w:hAnsiTheme="minorHAnsi" w:cstheme="minorHAnsi"/>
          <w:sz w:val="22"/>
          <w:szCs w:val="22"/>
        </w:rPr>
        <w:t>-</w:t>
      </w:r>
      <w:r w:rsidRPr="00E14A99">
        <w:t xml:space="preserve"> </w:t>
      </w:r>
      <w:r>
        <w:rPr>
          <w:rFonts w:asciiTheme="minorHAnsi" w:hAnsiTheme="minorHAnsi" w:cstheme="minorHAnsi"/>
          <w:sz w:val="22"/>
          <w:szCs w:val="22"/>
        </w:rPr>
        <w:t>BML-QDG-QA-071</w:t>
      </w:r>
    </w:p>
    <w:p w:rsidR="00E14A99" w:rsidRDefault="00E14A99" w:rsidP="00E14A99">
      <w:pPr>
        <w:spacing w:line="360" w:lineRule="auto"/>
        <w:jc w:val="both"/>
        <w:rPr>
          <w:rFonts w:asciiTheme="minorHAnsi" w:hAnsiTheme="minorHAnsi" w:cstheme="minorHAnsi"/>
          <w:sz w:val="22"/>
          <w:szCs w:val="22"/>
        </w:rPr>
      </w:pPr>
      <w:r w:rsidRPr="00E14A99">
        <w:rPr>
          <w:rFonts w:asciiTheme="minorHAnsi" w:hAnsiTheme="minorHAnsi" w:cstheme="minorHAnsi"/>
          <w:sz w:val="22"/>
          <w:szCs w:val="22"/>
        </w:rPr>
        <w:t>Validation Master Plan</w:t>
      </w:r>
      <w:r>
        <w:rPr>
          <w:rFonts w:asciiTheme="minorHAnsi" w:hAnsiTheme="minorHAnsi" w:cstheme="minorHAnsi"/>
          <w:sz w:val="22"/>
          <w:szCs w:val="22"/>
        </w:rPr>
        <w:t>-</w:t>
      </w:r>
      <w:r w:rsidRPr="00E14A99">
        <w:t xml:space="preserve"> </w:t>
      </w:r>
      <w:r w:rsidRPr="00E14A99">
        <w:rPr>
          <w:rFonts w:asciiTheme="minorHAnsi" w:hAnsiTheme="minorHAnsi" w:cstheme="minorHAnsi"/>
          <w:sz w:val="22"/>
          <w:szCs w:val="22"/>
        </w:rPr>
        <w:t>BML/QA/</w:t>
      </w:r>
      <w:r>
        <w:rPr>
          <w:rFonts w:asciiTheme="minorHAnsi" w:hAnsiTheme="minorHAnsi" w:cstheme="minorHAnsi"/>
          <w:sz w:val="22"/>
          <w:szCs w:val="22"/>
        </w:rPr>
        <w:t>VMP/004</w:t>
      </w:r>
    </w:p>
    <w:p w:rsidR="00E14A99" w:rsidRPr="00E14A99" w:rsidRDefault="00E14A99" w:rsidP="00E14A99">
      <w:pPr>
        <w:spacing w:line="360" w:lineRule="auto"/>
        <w:jc w:val="both"/>
        <w:rPr>
          <w:rFonts w:asciiTheme="minorHAnsi" w:hAnsiTheme="minorHAnsi" w:cstheme="minorHAnsi"/>
          <w:sz w:val="22"/>
          <w:szCs w:val="22"/>
        </w:rPr>
      </w:pPr>
    </w:p>
    <w:p w:rsidR="009B73C5" w:rsidRPr="00E14A99" w:rsidRDefault="009B73C5" w:rsidP="00E14A99">
      <w:pPr>
        <w:spacing w:line="360" w:lineRule="auto"/>
        <w:jc w:val="both"/>
        <w:rPr>
          <w:rFonts w:asciiTheme="minorHAnsi" w:hAnsiTheme="minorHAnsi" w:cstheme="minorHAnsi"/>
          <w:sz w:val="22"/>
          <w:szCs w:val="22"/>
        </w:rPr>
      </w:pPr>
      <w:r w:rsidRPr="00E14A99">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9B73C5" w:rsidRPr="00E14A99" w:rsidTr="007C03C0">
        <w:trPr>
          <w:trHeight w:val="261"/>
        </w:trPr>
        <w:tc>
          <w:tcPr>
            <w:tcW w:w="4644" w:type="dxa"/>
            <w:shd w:val="clear" w:color="auto" w:fill="FFFFFF"/>
          </w:tcPr>
          <w:p w:rsidR="009B73C5" w:rsidRPr="00E14A99" w:rsidRDefault="009B73C5" w:rsidP="00E14A99">
            <w:pPr>
              <w:pStyle w:val="Header"/>
              <w:jc w:val="both"/>
              <w:rPr>
                <w:rFonts w:asciiTheme="minorHAnsi" w:hAnsiTheme="minorHAnsi" w:cstheme="minorHAnsi"/>
                <w:bCs/>
                <w:snapToGrid w:val="0"/>
                <w:sz w:val="22"/>
                <w:szCs w:val="22"/>
              </w:rPr>
            </w:pPr>
            <w:r w:rsidRPr="00E14A99">
              <w:rPr>
                <w:rFonts w:asciiTheme="minorHAnsi" w:hAnsiTheme="minorHAnsi" w:cstheme="minorHAnsi"/>
                <w:bCs/>
                <w:snapToGrid w:val="0"/>
                <w:sz w:val="22"/>
                <w:szCs w:val="22"/>
              </w:rPr>
              <w:t xml:space="preserve">All departmental managers </w:t>
            </w:r>
          </w:p>
        </w:tc>
        <w:tc>
          <w:tcPr>
            <w:tcW w:w="4644" w:type="dxa"/>
            <w:shd w:val="clear" w:color="auto" w:fill="FFFFFF"/>
          </w:tcPr>
          <w:p w:rsidR="009B73C5" w:rsidRPr="00E14A99" w:rsidRDefault="009B73C5" w:rsidP="00E14A99">
            <w:pPr>
              <w:pStyle w:val="Header"/>
              <w:jc w:val="both"/>
              <w:rPr>
                <w:rFonts w:asciiTheme="minorHAnsi" w:hAnsiTheme="minorHAnsi" w:cstheme="minorHAnsi"/>
                <w:b/>
                <w:snapToGrid w:val="0"/>
                <w:sz w:val="22"/>
                <w:szCs w:val="22"/>
              </w:rPr>
            </w:pPr>
            <w:r w:rsidRPr="00E14A99">
              <w:rPr>
                <w:rFonts w:asciiTheme="minorHAnsi" w:hAnsiTheme="minorHAnsi" w:cstheme="minorHAnsi"/>
                <w:iCs/>
                <w:snapToGrid w:val="0"/>
                <w:sz w:val="22"/>
                <w:szCs w:val="22"/>
              </w:rPr>
              <w:t>All sectional heads</w:t>
            </w:r>
          </w:p>
        </w:tc>
      </w:tr>
      <w:tr w:rsidR="009B73C5" w:rsidRPr="00E14A99" w:rsidTr="007C03C0">
        <w:trPr>
          <w:trHeight w:val="276"/>
        </w:trPr>
        <w:tc>
          <w:tcPr>
            <w:tcW w:w="4644" w:type="dxa"/>
            <w:shd w:val="clear" w:color="auto" w:fill="FFFFFF"/>
          </w:tcPr>
          <w:p w:rsidR="009B73C5" w:rsidRPr="00E14A99" w:rsidRDefault="009B73C5" w:rsidP="00E14A99">
            <w:pPr>
              <w:pStyle w:val="Header"/>
              <w:jc w:val="both"/>
              <w:rPr>
                <w:rFonts w:asciiTheme="minorHAnsi" w:hAnsiTheme="minorHAnsi" w:cstheme="minorHAnsi"/>
                <w:iCs/>
                <w:snapToGrid w:val="0"/>
                <w:sz w:val="22"/>
                <w:szCs w:val="22"/>
              </w:rPr>
            </w:pPr>
            <w:r w:rsidRPr="00E14A99">
              <w:rPr>
                <w:rFonts w:asciiTheme="minorHAnsi" w:hAnsiTheme="minorHAnsi" w:cstheme="minorHAnsi"/>
                <w:iCs/>
                <w:snapToGrid w:val="0"/>
                <w:sz w:val="22"/>
                <w:szCs w:val="22"/>
              </w:rPr>
              <w:t>QA Doc. Unit staff</w:t>
            </w:r>
          </w:p>
        </w:tc>
        <w:tc>
          <w:tcPr>
            <w:tcW w:w="4644" w:type="dxa"/>
            <w:shd w:val="clear" w:color="auto" w:fill="FFFFFF"/>
          </w:tcPr>
          <w:p w:rsidR="009B73C5" w:rsidRPr="00E14A99" w:rsidRDefault="009B73C5" w:rsidP="00E14A99">
            <w:pPr>
              <w:pStyle w:val="Header"/>
              <w:jc w:val="both"/>
              <w:rPr>
                <w:rFonts w:asciiTheme="minorHAnsi" w:hAnsiTheme="minorHAnsi" w:cstheme="minorHAnsi"/>
                <w:iCs/>
                <w:snapToGrid w:val="0"/>
                <w:sz w:val="22"/>
                <w:szCs w:val="22"/>
              </w:rPr>
            </w:pPr>
            <w:r w:rsidRPr="00E14A99">
              <w:rPr>
                <w:rFonts w:asciiTheme="minorHAnsi" w:hAnsiTheme="minorHAnsi" w:cstheme="minorHAnsi"/>
                <w:iCs/>
                <w:snapToGrid w:val="0"/>
                <w:sz w:val="22"/>
                <w:szCs w:val="22"/>
              </w:rPr>
              <w:t>All staff</w:t>
            </w:r>
          </w:p>
        </w:tc>
      </w:tr>
    </w:tbl>
    <w:p w:rsidR="009B73C5" w:rsidRPr="00E14A99" w:rsidRDefault="009B73C5" w:rsidP="00E14A99">
      <w:pPr>
        <w:spacing w:line="360" w:lineRule="auto"/>
        <w:jc w:val="both"/>
        <w:rPr>
          <w:rFonts w:asciiTheme="minorHAnsi" w:hAnsiTheme="minorHAnsi" w:cstheme="minorHAnsi"/>
          <w:b/>
          <w:sz w:val="22"/>
          <w:szCs w:val="22"/>
        </w:rPr>
      </w:pPr>
    </w:p>
    <w:p w:rsidR="009B73C5" w:rsidRPr="00E14A99" w:rsidRDefault="009B73C5" w:rsidP="00E14A99">
      <w:pPr>
        <w:spacing w:line="360" w:lineRule="auto"/>
        <w:jc w:val="both"/>
        <w:rPr>
          <w:rFonts w:asciiTheme="minorHAnsi" w:hAnsiTheme="minorHAnsi" w:cstheme="minorHAnsi"/>
          <w:b/>
          <w:sz w:val="22"/>
          <w:szCs w:val="22"/>
        </w:rPr>
      </w:pPr>
      <w:r w:rsidRPr="00E14A99">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9B73C5" w:rsidRPr="00E14A99" w:rsidTr="007C03C0">
        <w:tc>
          <w:tcPr>
            <w:tcW w:w="2610" w:type="dxa"/>
            <w:shd w:val="clear" w:color="auto" w:fill="auto"/>
          </w:tcPr>
          <w:p w:rsidR="009B73C5" w:rsidRPr="00E14A99" w:rsidRDefault="009B73C5" w:rsidP="00E14A99">
            <w:pPr>
              <w:jc w:val="both"/>
              <w:rPr>
                <w:rFonts w:asciiTheme="minorHAnsi" w:eastAsia="Calibri" w:hAnsiTheme="minorHAnsi" w:cstheme="minorHAnsi"/>
                <w:sz w:val="22"/>
                <w:szCs w:val="22"/>
              </w:rPr>
            </w:pPr>
            <w:r w:rsidRPr="00E14A99">
              <w:rPr>
                <w:rFonts w:asciiTheme="minorHAnsi" w:eastAsia="Calibri" w:hAnsiTheme="minorHAnsi" w:cstheme="minorHAnsi"/>
                <w:sz w:val="22"/>
                <w:szCs w:val="22"/>
              </w:rPr>
              <w:t>MASTER COPIES</w:t>
            </w:r>
          </w:p>
        </w:tc>
        <w:tc>
          <w:tcPr>
            <w:tcW w:w="6780" w:type="dxa"/>
            <w:shd w:val="clear" w:color="auto" w:fill="auto"/>
          </w:tcPr>
          <w:p w:rsidR="009B73C5" w:rsidRPr="00E14A99" w:rsidRDefault="009B73C5" w:rsidP="00E14A99">
            <w:pPr>
              <w:jc w:val="both"/>
              <w:rPr>
                <w:rFonts w:asciiTheme="minorHAnsi" w:eastAsia="Calibri" w:hAnsiTheme="minorHAnsi" w:cstheme="minorHAnsi"/>
                <w:sz w:val="22"/>
                <w:szCs w:val="22"/>
              </w:rPr>
            </w:pPr>
            <w:r w:rsidRPr="00E14A99">
              <w:rPr>
                <w:rFonts w:asciiTheme="minorHAnsi" w:eastAsia="Calibri" w:hAnsiTheme="minorHAnsi" w:cstheme="minorHAnsi"/>
                <w:sz w:val="22"/>
                <w:szCs w:val="22"/>
              </w:rPr>
              <w:t>QUALITY ASSURANCE</w:t>
            </w:r>
          </w:p>
        </w:tc>
      </w:tr>
      <w:tr w:rsidR="009B73C5" w:rsidRPr="00E14A99" w:rsidTr="007C03C0">
        <w:tc>
          <w:tcPr>
            <w:tcW w:w="2610" w:type="dxa"/>
            <w:shd w:val="clear" w:color="auto" w:fill="auto"/>
          </w:tcPr>
          <w:p w:rsidR="009B73C5" w:rsidRPr="00E14A99" w:rsidRDefault="009B73C5" w:rsidP="00E14A99">
            <w:pPr>
              <w:jc w:val="both"/>
              <w:rPr>
                <w:rFonts w:asciiTheme="minorHAnsi" w:eastAsia="Calibri" w:hAnsiTheme="minorHAnsi" w:cstheme="minorHAnsi"/>
                <w:sz w:val="22"/>
                <w:szCs w:val="22"/>
              </w:rPr>
            </w:pPr>
            <w:r w:rsidRPr="00E14A99">
              <w:rPr>
                <w:rFonts w:asciiTheme="minorHAnsi" w:eastAsia="Calibri" w:hAnsiTheme="minorHAnsi" w:cstheme="minorHAnsi"/>
                <w:sz w:val="22"/>
                <w:szCs w:val="22"/>
              </w:rPr>
              <w:t xml:space="preserve">CONTROLLED COPIES </w:t>
            </w:r>
          </w:p>
        </w:tc>
        <w:tc>
          <w:tcPr>
            <w:tcW w:w="6780" w:type="dxa"/>
            <w:shd w:val="clear" w:color="auto" w:fill="auto"/>
          </w:tcPr>
          <w:p w:rsidR="009B73C5" w:rsidRPr="00E14A99" w:rsidRDefault="009B73C5" w:rsidP="00E14A99">
            <w:pPr>
              <w:jc w:val="both"/>
              <w:rPr>
                <w:rFonts w:asciiTheme="minorHAnsi" w:eastAsia="Calibri" w:hAnsiTheme="minorHAnsi" w:cstheme="minorHAnsi"/>
                <w:sz w:val="22"/>
                <w:szCs w:val="22"/>
              </w:rPr>
            </w:pPr>
            <w:r w:rsidRPr="00E14A99">
              <w:rPr>
                <w:rFonts w:asciiTheme="minorHAnsi" w:eastAsia="Calibri" w:hAnsiTheme="minorHAnsi" w:cstheme="minorHAnsi"/>
                <w:sz w:val="22"/>
                <w:szCs w:val="22"/>
              </w:rPr>
              <w:t>ALL DEPARTMENT</w:t>
            </w:r>
          </w:p>
        </w:tc>
      </w:tr>
    </w:tbl>
    <w:p w:rsidR="009B73C5" w:rsidRPr="00E14A99" w:rsidRDefault="009B73C5" w:rsidP="00E14A99">
      <w:pPr>
        <w:spacing w:line="360" w:lineRule="auto"/>
        <w:jc w:val="both"/>
        <w:rPr>
          <w:rFonts w:asciiTheme="minorHAnsi" w:hAnsiTheme="minorHAnsi" w:cstheme="minorHAnsi"/>
          <w:b/>
          <w:sz w:val="22"/>
          <w:szCs w:val="22"/>
        </w:rPr>
      </w:pPr>
    </w:p>
    <w:p w:rsidR="009B73C5" w:rsidRPr="00E14A99" w:rsidRDefault="009B73C5" w:rsidP="00E14A99">
      <w:pPr>
        <w:spacing w:line="360" w:lineRule="auto"/>
        <w:jc w:val="both"/>
        <w:rPr>
          <w:rFonts w:asciiTheme="minorHAnsi" w:hAnsiTheme="minorHAnsi" w:cstheme="minorHAnsi"/>
          <w:b/>
          <w:sz w:val="22"/>
          <w:szCs w:val="22"/>
        </w:rPr>
      </w:pPr>
      <w:r w:rsidRPr="00E14A99">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9B73C5" w:rsidRPr="00E14A99" w:rsidTr="007C03C0">
        <w:tc>
          <w:tcPr>
            <w:tcW w:w="2376" w:type="dxa"/>
            <w:shd w:val="clear" w:color="auto" w:fill="auto"/>
          </w:tcPr>
          <w:p w:rsidR="009B73C5" w:rsidRPr="00E14A99" w:rsidRDefault="009B73C5" w:rsidP="00E14A99">
            <w:pPr>
              <w:jc w:val="both"/>
              <w:rPr>
                <w:rFonts w:asciiTheme="minorHAnsi" w:eastAsia="Calibri" w:hAnsiTheme="minorHAnsi" w:cstheme="minorHAnsi"/>
                <w:b/>
                <w:sz w:val="22"/>
                <w:szCs w:val="22"/>
              </w:rPr>
            </w:pPr>
            <w:r w:rsidRPr="00E14A99">
              <w:rPr>
                <w:rFonts w:asciiTheme="minorHAnsi" w:eastAsia="Calibri" w:hAnsiTheme="minorHAnsi" w:cstheme="minorHAnsi"/>
                <w:b/>
                <w:sz w:val="22"/>
                <w:szCs w:val="22"/>
              </w:rPr>
              <w:t>CURRENT REVISION</w:t>
            </w:r>
          </w:p>
        </w:tc>
        <w:tc>
          <w:tcPr>
            <w:tcW w:w="2127" w:type="dxa"/>
            <w:shd w:val="clear" w:color="auto" w:fill="auto"/>
          </w:tcPr>
          <w:p w:rsidR="009B73C5" w:rsidRPr="00E14A99" w:rsidRDefault="009B73C5" w:rsidP="00E14A99">
            <w:pPr>
              <w:jc w:val="both"/>
              <w:rPr>
                <w:rFonts w:asciiTheme="minorHAnsi" w:eastAsia="Calibri" w:hAnsiTheme="minorHAnsi" w:cstheme="minorHAnsi"/>
                <w:b/>
                <w:sz w:val="22"/>
                <w:szCs w:val="22"/>
              </w:rPr>
            </w:pPr>
            <w:r w:rsidRPr="00E14A99">
              <w:rPr>
                <w:rFonts w:asciiTheme="minorHAnsi" w:eastAsia="Calibri" w:hAnsiTheme="minorHAnsi" w:cstheme="minorHAnsi"/>
                <w:b/>
                <w:sz w:val="22"/>
                <w:szCs w:val="22"/>
              </w:rPr>
              <w:t>SUPERSEDE</w:t>
            </w:r>
          </w:p>
        </w:tc>
        <w:tc>
          <w:tcPr>
            <w:tcW w:w="5244" w:type="dxa"/>
            <w:shd w:val="clear" w:color="auto" w:fill="auto"/>
          </w:tcPr>
          <w:p w:rsidR="009B73C5" w:rsidRPr="00E14A99" w:rsidRDefault="009B73C5" w:rsidP="00E14A99">
            <w:pPr>
              <w:jc w:val="both"/>
              <w:rPr>
                <w:rFonts w:asciiTheme="minorHAnsi" w:eastAsia="Calibri" w:hAnsiTheme="minorHAnsi" w:cstheme="minorHAnsi"/>
                <w:b/>
                <w:sz w:val="22"/>
                <w:szCs w:val="22"/>
              </w:rPr>
            </w:pPr>
            <w:r w:rsidRPr="00E14A99">
              <w:rPr>
                <w:rFonts w:asciiTheme="minorHAnsi" w:eastAsia="Calibri" w:hAnsiTheme="minorHAnsi" w:cstheme="minorHAnsi"/>
                <w:b/>
                <w:sz w:val="22"/>
                <w:szCs w:val="22"/>
              </w:rPr>
              <w:t>REASON FOR REVIEW</w:t>
            </w:r>
          </w:p>
        </w:tc>
      </w:tr>
      <w:tr w:rsidR="009B73C5" w:rsidRPr="00E14A99" w:rsidTr="007C03C0">
        <w:tc>
          <w:tcPr>
            <w:tcW w:w="2376" w:type="dxa"/>
            <w:shd w:val="clear" w:color="auto" w:fill="auto"/>
          </w:tcPr>
          <w:p w:rsidR="009B73C5" w:rsidRPr="00E14A99" w:rsidRDefault="009B73C5" w:rsidP="00E14A99">
            <w:pPr>
              <w:jc w:val="both"/>
              <w:rPr>
                <w:rFonts w:asciiTheme="minorHAnsi" w:eastAsia="Calibri" w:hAnsiTheme="minorHAnsi" w:cstheme="minorHAnsi"/>
                <w:b/>
                <w:sz w:val="22"/>
                <w:szCs w:val="22"/>
              </w:rPr>
            </w:pPr>
            <w:r w:rsidRPr="00E14A99">
              <w:rPr>
                <w:rFonts w:asciiTheme="minorHAnsi" w:eastAsia="Calibri" w:hAnsiTheme="minorHAnsi" w:cstheme="minorHAnsi"/>
                <w:sz w:val="22"/>
                <w:szCs w:val="22"/>
              </w:rPr>
              <w:t>00</w:t>
            </w:r>
          </w:p>
        </w:tc>
        <w:tc>
          <w:tcPr>
            <w:tcW w:w="2127" w:type="dxa"/>
            <w:shd w:val="clear" w:color="auto" w:fill="auto"/>
          </w:tcPr>
          <w:p w:rsidR="009B73C5" w:rsidRPr="00E14A99" w:rsidRDefault="009B73C5" w:rsidP="00E14A99">
            <w:pPr>
              <w:jc w:val="both"/>
              <w:rPr>
                <w:rFonts w:asciiTheme="minorHAnsi" w:eastAsia="Calibri" w:hAnsiTheme="minorHAnsi" w:cstheme="minorHAnsi"/>
                <w:b/>
                <w:sz w:val="22"/>
                <w:szCs w:val="22"/>
              </w:rPr>
            </w:pPr>
            <w:r w:rsidRPr="00E14A99">
              <w:rPr>
                <w:rFonts w:asciiTheme="minorHAnsi" w:eastAsia="Calibri" w:hAnsiTheme="minorHAnsi" w:cstheme="minorHAnsi"/>
                <w:sz w:val="22"/>
                <w:szCs w:val="22"/>
              </w:rPr>
              <w:t xml:space="preserve">Nil </w:t>
            </w:r>
          </w:p>
        </w:tc>
        <w:tc>
          <w:tcPr>
            <w:tcW w:w="5244" w:type="dxa"/>
            <w:shd w:val="clear" w:color="auto" w:fill="auto"/>
          </w:tcPr>
          <w:p w:rsidR="009B73C5" w:rsidRPr="00E14A99" w:rsidRDefault="009B73C5" w:rsidP="00E14A99">
            <w:pPr>
              <w:jc w:val="both"/>
              <w:rPr>
                <w:rFonts w:asciiTheme="minorHAnsi" w:eastAsia="Calibri" w:hAnsiTheme="minorHAnsi" w:cstheme="minorHAnsi"/>
                <w:b/>
                <w:sz w:val="22"/>
                <w:szCs w:val="22"/>
              </w:rPr>
            </w:pPr>
            <w:r w:rsidRPr="00E14A99">
              <w:rPr>
                <w:rFonts w:asciiTheme="minorHAnsi" w:eastAsia="Calibri" w:hAnsiTheme="minorHAnsi" w:cstheme="minorHAnsi"/>
                <w:sz w:val="22"/>
                <w:szCs w:val="22"/>
              </w:rPr>
              <w:t>First issue</w:t>
            </w:r>
          </w:p>
        </w:tc>
      </w:tr>
      <w:tr w:rsidR="009B73C5" w:rsidRPr="00E14A99" w:rsidTr="007C03C0">
        <w:tc>
          <w:tcPr>
            <w:tcW w:w="2376" w:type="dxa"/>
            <w:shd w:val="clear" w:color="auto" w:fill="auto"/>
          </w:tcPr>
          <w:p w:rsidR="009B73C5" w:rsidRPr="00E14A99" w:rsidRDefault="009B73C5" w:rsidP="00E14A99">
            <w:pPr>
              <w:jc w:val="both"/>
              <w:rPr>
                <w:rFonts w:asciiTheme="minorHAnsi" w:eastAsia="Calibri" w:hAnsiTheme="minorHAnsi" w:cstheme="minorHAnsi"/>
                <w:b/>
                <w:sz w:val="22"/>
                <w:szCs w:val="22"/>
              </w:rPr>
            </w:pPr>
            <w:r w:rsidRPr="00E14A99">
              <w:rPr>
                <w:rFonts w:asciiTheme="minorHAnsi" w:eastAsia="Calibri" w:hAnsiTheme="minorHAnsi" w:cstheme="minorHAnsi"/>
                <w:sz w:val="22"/>
                <w:szCs w:val="22"/>
              </w:rPr>
              <w:t>06</w:t>
            </w:r>
          </w:p>
        </w:tc>
        <w:tc>
          <w:tcPr>
            <w:tcW w:w="2127" w:type="dxa"/>
            <w:shd w:val="clear" w:color="auto" w:fill="auto"/>
          </w:tcPr>
          <w:p w:rsidR="009B73C5" w:rsidRPr="00E14A99" w:rsidRDefault="009B73C5" w:rsidP="00E14A99">
            <w:pPr>
              <w:jc w:val="both"/>
              <w:rPr>
                <w:rFonts w:asciiTheme="minorHAnsi" w:eastAsia="Calibri" w:hAnsiTheme="minorHAnsi" w:cstheme="minorHAnsi"/>
                <w:b/>
                <w:sz w:val="22"/>
                <w:szCs w:val="22"/>
              </w:rPr>
            </w:pPr>
            <w:r w:rsidRPr="00E14A99">
              <w:rPr>
                <w:rFonts w:asciiTheme="minorHAnsi" w:eastAsia="Calibri" w:hAnsiTheme="minorHAnsi" w:cstheme="minorHAnsi"/>
                <w:sz w:val="22"/>
                <w:szCs w:val="22"/>
              </w:rPr>
              <w:t>05</w:t>
            </w:r>
          </w:p>
        </w:tc>
        <w:tc>
          <w:tcPr>
            <w:tcW w:w="5244" w:type="dxa"/>
            <w:shd w:val="clear" w:color="auto" w:fill="auto"/>
          </w:tcPr>
          <w:p w:rsidR="009B73C5" w:rsidRDefault="009B73C5" w:rsidP="00E14A99">
            <w:pPr>
              <w:numPr>
                <w:ilvl w:val="2"/>
                <w:numId w:val="2"/>
              </w:numPr>
              <w:ind w:right="992"/>
              <w:jc w:val="both"/>
              <w:rPr>
                <w:rFonts w:asciiTheme="minorHAnsi" w:eastAsia="Calibri" w:hAnsiTheme="minorHAnsi" w:cstheme="minorHAnsi"/>
                <w:sz w:val="22"/>
                <w:szCs w:val="22"/>
              </w:rPr>
            </w:pPr>
            <w:r w:rsidRPr="00E14A99">
              <w:rPr>
                <w:rFonts w:asciiTheme="minorHAnsi" w:eastAsia="Calibri" w:hAnsiTheme="minorHAnsi" w:cstheme="minorHAnsi"/>
                <w:sz w:val="22"/>
                <w:szCs w:val="22"/>
              </w:rPr>
              <w:t>Change in sop format.</w:t>
            </w:r>
          </w:p>
          <w:p w:rsidR="00E14A99" w:rsidRPr="00E14A99" w:rsidRDefault="00E14A99" w:rsidP="00E14A99">
            <w:pPr>
              <w:numPr>
                <w:ilvl w:val="2"/>
                <w:numId w:val="2"/>
              </w:numPr>
              <w:ind w:right="992"/>
              <w:jc w:val="both"/>
              <w:rPr>
                <w:rFonts w:asciiTheme="minorHAnsi" w:eastAsia="Calibri" w:hAnsiTheme="minorHAnsi" w:cstheme="minorHAnsi"/>
                <w:sz w:val="22"/>
                <w:szCs w:val="22"/>
              </w:rPr>
            </w:pPr>
            <w:r>
              <w:rPr>
                <w:rFonts w:asciiTheme="minorHAnsi" w:eastAsia="Calibri" w:hAnsiTheme="minorHAnsi" w:cstheme="minorHAnsi"/>
                <w:sz w:val="22"/>
                <w:szCs w:val="22"/>
              </w:rPr>
              <w:t>Review of the content of the SOP</w:t>
            </w:r>
          </w:p>
          <w:p w:rsidR="009B73C5" w:rsidRPr="00E14A99" w:rsidRDefault="009B73C5" w:rsidP="00E14A99">
            <w:pPr>
              <w:numPr>
                <w:ilvl w:val="2"/>
                <w:numId w:val="2"/>
              </w:numPr>
              <w:ind w:right="992"/>
              <w:jc w:val="both"/>
              <w:rPr>
                <w:rFonts w:asciiTheme="minorHAnsi" w:eastAsia="Calibri" w:hAnsiTheme="minorHAnsi" w:cstheme="minorHAnsi"/>
                <w:sz w:val="22"/>
                <w:szCs w:val="22"/>
              </w:rPr>
            </w:pPr>
            <w:r w:rsidRPr="00E14A99">
              <w:rPr>
                <w:rFonts w:asciiTheme="minorHAnsi" w:hAnsiTheme="minorHAnsi" w:cstheme="minorHAnsi"/>
                <w:sz w:val="22"/>
                <w:szCs w:val="22"/>
              </w:rPr>
              <w:t>Inclusion of traceability of enclosures to parent SOP</w:t>
            </w:r>
          </w:p>
        </w:tc>
      </w:tr>
    </w:tbl>
    <w:p w:rsidR="009B73C5" w:rsidRPr="00E14A99" w:rsidRDefault="009B73C5" w:rsidP="00E14A99">
      <w:pPr>
        <w:rPr>
          <w:rFonts w:asciiTheme="minorHAnsi" w:hAnsiTheme="minorHAnsi" w:cstheme="minorHAnsi"/>
          <w:sz w:val="22"/>
          <w:szCs w:val="22"/>
        </w:rPr>
      </w:pPr>
    </w:p>
    <w:p w:rsidR="009B73C5" w:rsidRPr="00E14A99" w:rsidRDefault="009B73C5" w:rsidP="00E14A99">
      <w:pPr>
        <w:spacing w:line="360" w:lineRule="auto"/>
        <w:rPr>
          <w:rFonts w:asciiTheme="minorHAnsi" w:hAnsiTheme="minorHAnsi" w:cstheme="minorHAnsi"/>
          <w:sz w:val="22"/>
          <w:szCs w:val="22"/>
        </w:rPr>
      </w:pPr>
    </w:p>
    <w:p w:rsidR="009B73C5" w:rsidRPr="00E14A99" w:rsidRDefault="009B73C5" w:rsidP="00E14A99">
      <w:pPr>
        <w:spacing w:line="360" w:lineRule="auto"/>
        <w:rPr>
          <w:rFonts w:asciiTheme="minorHAnsi" w:hAnsiTheme="minorHAnsi" w:cstheme="minorHAnsi"/>
          <w:sz w:val="22"/>
          <w:szCs w:val="22"/>
        </w:rPr>
      </w:pPr>
    </w:p>
    <w:p w:rsidR="00477F71" w:rsidRPr="00E14A99" w:rsidRDefault="00BF64EC" w:rsidP="00E14A99">
      <w:pPr>
        <w:spacing w:line="360" w:lineRule="auto"/>
        <w:rPr>
          <w:rFonts w:asciiTheme="minorHAnsi" w:hAnsiTheme="minorHAnsi" w:cstheme="minorHAnsi"/>
          <w:sz w:val="22"/>
          <w:szCs w:val="22"/>
        </w:rPr>
      </w:pPr>
      <w:bookmarkStart w:id="0" w:name="_GoBack"/>
      <w:bookmarkEnd w:id="0"/>
    </w:p>
    <w:sectPr w:rsidR="00477F71" w:rsidRPr="00E14A99" w:rsidSect="004E45FA">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64EC" w:rsidRDefault="00BF64EC" w:rsidP="009B73C5">
      <w:r>
        <w:separator/>
      </w:r>
    </w:p>
  </w:endnote>
  <w:endnote w:type="continuationSeparator" w:id="0">
    <w:p w:rsidR="00BF64EC" w:rsidRDefault="00BF64EC" w:rsidP="009B7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Simplified Arabic Fixed">
    <w:altName w:val="Courier New"/>
    <w:charset w:val="00"/>
    <w:family w:val="modern"/>
    <w:pitch w:val="fixed"/>
    <w:sig w:usb0="00000000"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BD09F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14A99">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14A99">
      <w:rPr>
        <w:b/>
        <w:bCs/>
        <w:noProof/>
      </w:rPr>
      <w:t>5</w:t>
    </w:r>
    <w:r>
      <w:rPr>
        <w:b/>
        <w:bCs/>
        <w:sz w:val="24"/>
        <w:szCs w:val="24"/>
      </w:rPr>
      <w:fldChar w:fldCharType="end"/>
    </w:r>
  </w:p>
  <w:p w:rsidR="007977B1" w:rsidRDefault="00BF64EC">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64EC" w:rsidRDefault="00BF64EC" w:rsidP="009B73C5">
      <w:r>
        <w:separator/>
      </w:r>
    </w:p>
  </w:footnote>
  <w:footnote w:type="continuationSeparator" w:id="0">
    <w:p w:rsidR="00BF64EC" w:rsidRDefault="00BF64EC" w:rsidP="009B73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BF64E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7977B1" w:rsidRPr="00B17339" w:rsidRDefault="00BD09FC"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32985766" wp14:editId="195DB282">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7977B1" w:rsidRPr="00B17339" w:rsidRDefault="00BD09FC"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7977B1" w:rsidRPr="00B17339" w:rsidRDefault="00BD09FC"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7977B1" w:rsidRPr="00B17339" w:rsidRDefault="00BD09FC"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7977B1" w:rsidRPr="00B17339" w:rsidRDefault="00BF64EC" w:rsidP="00002798">
          <w:pPr>
            <w:pStyle w:val="Header"/>
            <w:rPr>
              <w:rFonts w:ascii="Calibri" w:eastAsia="Calibri" w:hAnsi="Calibri" w:cs="Calibri"/>
              <w:i/>
              <w:noProof/>
              <w:sz w:val="22"/>
              <w:szCs w:val="22"/>
            </w:rPr>
          </w:pPr>
        </w:p>
      </w:tc>
      <w:tc>
        <w:tcPr>
          <w:tcW w:w="6804" w:type="dxa"/>
          <w:gridSpan w:val="3"/>
          <w:shd w:val="clear" w:color="auto" w:fill="auto"/>
        </w:tcPr>
        <w:p w:rsidR="007977B1" w:rsidRPr="009329F3" w:rsidRDefault="00BD09FC" w:rsidP="00BB1414">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Standard Operating Procedure</w:t>
          </w:r>
          <w:r w:rsidRPr="002C2B68">
            <w:rPr>
              <w:rFonts w:ascii="Calibri" w:eastAsia="Calibri" w:hAnsi="Calibri"/>
              <w:b/>
              <w:sz w:val="22"/>
              <w:szCs w:val="22"/>
            </w:rPr>
            <w:t xml:space="preserve"> </w:t>
          </w:r>
          <w:r w:rsidRPr="009B1C44">
            <w:rPr>
              <w:rFonts w:ascii="Calibri" w:hAnsi="Calibri" w:cs="Calibri"/>
              <w:b/>
              <w:sz w:val="22"/>
              <w:szCs w:val="22"/>
            </w:rPr>
            <w:t>fo</w:t>
          </w:r>
          <w:r>
            <w:rPr>
              <w:rFonts w:ascii="Calibri" w:hAnsi="Calibri" w:cs="Calibri"/>
              <w:b/>
              <w:sz w:val="22"/>
              <w:szCs w:val="22"/>
            </w:rPr>
            <w:t xml:space="preserve">r </w:t>
          </w:r>
          <w:r w:rsidR="009B73C5">
            <w:rPr>
              <w:rFonts w:ascii="Calibri" w:hAnsi="Calibri" w:cs="Calibri"/>
              <w:b/>
              <w:sz w:val="22"/>
              <w:szCs w:val="22"/>
            </w:rPr>
            <w:t>Good Manufacturing Practices</w:t>
          </w:r>
        </w:p>
      </w:tc>
      <w:tc>
        <w:tcPr>
          <w:tcW w:w="1541" w:type="dxa"/>
          <w:vMerge/>
          <w:shd w:val="clear" w:color="auto" w:fill="auto"/>
        </w:tcPr>
        <w:p w:rsidR="007977B1" w:rsidRPr="00B17339" w:rsidRDefault="00BF64EC"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7977B1" w:rsidRPr="00B17339" w:rsidRDefault="00BD09FC"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7977B1" w:rsidRPr="00B17339" w:rsidRDefault="00BD09FC"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7977B1" w:rsidRPr="00B17339" w:rsidRDefault="00BF64EC" w:rsidP="00893679">
          <w:pPr>
            <w:pStyle w:val="Header"/>
            <w:jc w:val="center"/>
            <w:rPr>
              <w:rFonts w:ascii="Calibri" w:eastAsia="Calibri" w:hAnsi="Calibri" w:cs="Calibri"/>
              <w:b/>
              <w:bCs/>
              <w:sz w:val="28"/>
              <w:szCs w:val="28"/>
            </w:rPr>
          </w:pPr>
        </w:p>
        <w:p w:rsidR="007977B1" w:rsidRPr="00B17339" w:rsidRDefault="00BD09FC"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9B73C5">
            <w:rPr>
              <w:rFonts w:ascii="Calibri" w:eastAsia="Calibri" w:hAnsi="Calibri" w:cs="Calibri"/>
              <w:b/>
              <w:bCs/>
              <w:sz w:val="28"/>
              <w:szCs w:val="28"/>
            </w:rPr>
            <w:t>86</w:t>
          </w:r>
        </w:p>
      </w:tc>
      <w:tc>
        <w:tcPr>
          <w:tcW w:w="1701" w:type="dxa"/>
          <w:shd w:val="clear" w:color="auto" w:fill="auto"/>
          <w:vAlign w:val="bottom"/>
        </w:tcPr>
        <w:p w:rsidR="007977B1" w:rsidRPr="00B17339" w:rsidRDefault="00BD09FC"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7977B1" w:rsidRPr="00B17339" w:rsidRDefault="00BD09FC"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7977B1" w:rsidRPr="00B17339" w:rsidRDefault="00BF64EC" w:rsidP="00002798">
          <w:pPr>
            <w:pStyle w:val="Header"/>
            <w:rPr>
              <w:rFonts w:ascii="Calibri" w:eastAsia="Calibri" w:hAnsi="Calibri" w:cs="Calibri"/>
              <w:b/>
              <w:sz w:val="22"/>
              <w:szCs w:val="22"/>
            </w:rPr>
          </w:pPr>
        </w:p>
      </w:tc>
      <w:tc>
        <w:tcPr>
          <w:tcW w:w="1418" w:type="dxa"/>
          <w:vMerge/>
          <w:shd w:val="clear" w:color="auto" w:fill="auto"/>
        </w:tcPr>
        <w:p w:rsidR="007977B1" w:rsidRPr="00B17339" w:rsidRDefault="00BF64EC" w:rsidP="00002798">
          <w:pPr>
            <w:pStyle w:val="Header"/>
            <w:rPr>
              <w:rFonts w:ascii="Calibri" w:eastAsia="Calibri" w:hAnsi="Calibri" w:cs="Calibri"/>
              <w:sz w:val="22"/>
              <w:szCs w:val="22"/>
            </w:rPr>
          </w:pPr>
        </w:p>
      </w:tc>
      <w:tc>
        <w:tcPr>
          <w:tcW w:w="3685" w:type="dxa"/>
          <w:vMerge/>
          <w:shd w:val="clear" w:color="auto" w:fill="auto"/>
        </w:tcPr>
        <w:p w:rsidR="007977B1" w:rsidRPr="00B17339" w:rsidRDefault="00BF64EC" w:rsidP="00002798">
          <w:pPr>
            <w:pStyle w:val="Header"/>
            <w:jc w:val="center"/>
            <w:rPr>
              <w:rFonts w:ascii="Calibri" w:eastAsia="Calibri" w:hAnsi="Calibri" w:cs="Calibri"/>
              <w:sz w:val="22"/>
              <w:szCs w:val="22"/>
            </w:rPr>
          </w:pPr>
        </w:p>
      </w:tc>
      <w:tc>
        <w:tcPr>
          <w:tcW w:w="1701" w:type="dxa"/>
          <w:shd w:val="clear" w:color="auto" w:fill="auto"/>
          <w:vAlign w:val="bottom"/>
        </w:tcPr>
        <w:p w:rsidR="007977B1" w:rsidRPr="00B17339" w:rsidRDefault="00BD09FC"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7977B1" w:rsidRPr="00B17339" w:rsidRDefault="00BD09FC"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7977B1" w:rsidRPr="00B17339" w:rsidRDefault="00BD09FC"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7977B1" w:rsidRDefault="00BD09FC" w:rsidP="00002798">
          <w:pPr>
            <w:pStyle w:val="Header"/>
            <w:rPr>
              <w:rFonts w:ascii="Calibri" w:eastAsia="Calibri" w:hAnsi="Calibri" w:cs="Calibri"/>
              <w:sz w:val="22"/>
              <w:szCs w:val="22"/>
            </w:rPr>
          </w:pPr>
          <w:r>
            <w:rPr>
              <w:rFonts w:ascii="Calibri" w:eastAsia="Calibri" w:hAnsi="Calibri" w:cs="Calibri"/>
              <w:sz w:val="22"/>
              <w:szCs w:val="22"/>
            </w:rPr>
            <w:t>QUALITY</w:t>
          </w:r>
        </w:p>
        <w:p w:rsidR="007977B1" w:rsidRPr="00B17339" w:rsidRDefault="00BD09FC"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7977B1" w:rsidRPr="00B17339" w:rsidRDefault="00BF64EC" w:rsidP="00002798">
          <w:pPr>
            <w:pStyle w:val="Header"/>
            <w:rPr>
              <w:rFonts w:ascii="Calibri" w:eastAsia="Calibri" w:hAnsi="Calibri" w:cs="Calibri"/>
              <w:sz w:val="22"/>
              <w:szCs w:val="22"/>
            </w:rPr>
          </w:pPr>
        </w:p>
      </w:tc>
      <w:tc>
        <w:tcPr>
          <w:tcW w:w="1701" w:type="dxa"/>
          <w:shd w:val="clear" w:color="auto" w:fill="auto"/>
          <w:vAlign w:val="bottom"/>
        </w:tcPr>
        <w:p w:rsidR="007977B1" w:rsidRPr="00B17339" w:rsidRDefault="00BD09FC"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7977B1" w:rsidRPr="00B17339" w:rsidRDefault="00BD09FC"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766CF1" w:rsidRPr="00B17339" w:rsidRDefault="00BD09F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rsidR="007977B1" w:rsidRPr="00B17339" w:rsidRDefault="00BD09F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7977B1" w:rsidRPr="00B17339" w:rsidRDefault="00BD09FC" w:rsidP="00593648">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7977B1" w:rsidRPr="00B17339" w:rsidRDefault="00BD09FC"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7977B1" w:rsidRPr="00B17339" w:rsidRDefault="00BD09FC"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7977B1" w:rsidRPr="00B17339" w:rsidRDefault="00BD09FC" w:rsidP="00593648">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p>
      </w:tc>
    </w:tr>
  </w:tbl>
  <w:p w:rsidR="007977B1" w:rsidRDefault="00BF64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145EC"/>
    <w:multiLevelType w:val="hybridMultilevel"/>
    <w:tmpl w:val="68E4756A"/>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E91D21"/>
    <w:multiLevelType w:val="multilevel"/>
    <w:tmpl w:val="C53C3C4A"/>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6F25EC"/>
    <w:multiLevelType w:val="hybridMultilevel"/>
    <w:tmpl w:val="C21C4F7E"/>
    <w:lvl w:ilvl="0" w:tplc="87067928">
      <w:start w:val="1"/>
      <w:numFmt w:val="bullet"/>
      <w:lvlText w:val="-"/>
      <w:lvlJc w:val="left"/>
      <w:pPr>
        <w:ind w:left="810" w:hanging="360"/>
      </w:pPr>
      <w:rPr>
        <w:rFonts w:ascii="Simplified Arabic Fixed" w:hAnsi="Simplified Arabic Fixed"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nsid w:val="0AF047FE"/>
    <w:multiLevelType w:val="multilevel"/>
    <w:tmpl w:val="631491CE"/>
    <w:lvl w:ilvl="0">
      <w:start w:val="1"/>
      <w:numFmt w:val="bullet"/>
      <w:lvlText w:val="-"/>
      <w:lvlJc w:val="left"/>
      <w:pPr>
        <w:ind w:left="630" w:hanging="360"/>
      </w:pPr>
      <w:rPr>
        <w:rFonts w:ascii="Simplified Arabic Fixed" w:hAnsi="Simplified Arabic Fixed" w:hint="default"/>
        <w:b/>
      </w:rPr>
    </w:lvl>
    <w:lvl w:ilvl="1">
      <w:start w:val="1"/>
      <w:numFmt w:val="decimal"/>
      <w:lvlText w:val="%1.%2"/>
      <w:lvlJc w:val="left"/>
      <w:pPr>
        <w:ind w:left="1350" w:hanging="360"/>
      </w:pPr>
      <w:rPr>
        <w:rFonts w:hint="default"/>
        <w:b/>
      </w:rPr>
    </w:lvl>
    <w:lvl w:ilvl="2">
      <w:start w:val="1"/>
      <w:numFmt w:val="decimal"/>
      <w:lvlText w:val="%1.%2.%3"/>
      <w:lvlJc w:val="left"/>
      <w:pPr>
        <w:ind w:left="2430" w:hanging="720"/>
      </w:pPr>
      <w:rPr>
        <w:rFonts w:hint="default"/>
        <w:b/>
      </w:rPr>
    </w:lvl>
    <w:lvl w:ilvl="3">
      <w:start w:val="1"/>
      <w:numFmt w:val="decimal"/>
      <w:lvlText w:val="%1.%2.%3.%4"/>
      <w:lvlJc w:val="left"/>
      <w:pPr>
        <w:ind w:left="3150" w:hanging="720"/>
      </w:pPr>
      <w:rPr>
        <w:rFonts w:hint="default"/>
        <w:b/>
      </w:rPr>
    </w:lvl>
    <w:lvl w:ilvl="4">
      <w:start w:val="1"/>
      <w:numFmt w:val="decimal"/>
      <w:lvlText w:val="%1.%2.%3.%4.%5"/>
      <w:lvlJc w:val="left"/>
      <w:pPr>
        <w:ind w:left="4230" w:hanging="1080"/>
      </w:pPr>
      <w:rPr>
        <w:rFonts w:hint="default"/>
        <w:b/>
      </w:rPr>
    </w:lvl>
    <w:lvl w:ilvl="5">
      <w:start w:val="1"/>
      <w:numFmt w:val="decimal"/>
      <w:lvlText w:val="%1.%2.%3.%4.%5.%6"/>
      <w:lvlJc w:val="left"/>
      <w:pPr>
        <w:ind w:left="4950" w:hanging="1080"/>
      </w:pPr>
      <w:rPr>
        <w:rFonts w:hint="default"/>
        <w:b/>
      </w:rPr>
    </w:lvl>
    <w:lvl w:ilvl="6">
      <w:start w:val="1"/>
      <w:numFmt w:val="decimal"/>
      <w:lvlText w:val="%1.%2.%3.%4.%5.%6.%7"/>
      <w:lvlJc w:val="left"/>
      <w:pPr>
        <w:ind w:left="6030" w:hanging="1440"/>
      </w:pPr>
      <w:rPr>
        <w:rFonts w:hint="default"/>
        <w:b/>
      </w:rPr>
    </w:lvl>
    <w:lvl w:ilvl="7">
      <w:start w:val="1"/>
      <w:numFmt w:val="decimal"/>
      <w:lvlText w:val="%1.%2.%3.%4.%5.%6.%7.%8"/>
      <w:lvlJc w:val="left"/>
      <w:pPr>
        <w:ind w:left="6750" w:hanging="1440"/>
      </w:pPr>
      <w:rPr>
        <w:rFonts w:hint="default"/>
        <w:b/>
      </w:rPr>
    </w:lvl>
    <w:lvl w:ilvl="8">
      <w:start w:val="1"/>
      <w:numFmt w:val="decimal"/>
      <w:lvlText w:val="%1.%2.%3.%4.%5.%6.%7.%8.%9"/>
      <w:lvlJc w:val="left"/>
      <w:pPr>
        <w:ind w:left="7470" w:hanging="1440"/>
      </w:pPr>
      <w:rPr>
        <w:rFonts w:hint="default"/>
        <w:b/>
      </w:rPr>
    </w:lvl>
  </w:abstractNum>
  <w:abstractNum w:abstractNumId="5">
    <w:nsid w:val="0D7732C7"/>
    <w:multiLevelType w:val="hybridMultilevel"/>
    <w:tmpl w:val="6F26892E"/>
    <w:lvl w:ilvl="0" w:tplc="87067928">
      <w:start w:val="1"/>
      <w:numFmt w:val="bullet"/>
      <w:lvlText w:val="-"/>
      <w:lvlJc w:val="left"/>
      <w:pPr>
        <w:ind w:left="750" w:hanging="360"/>
      </w:pPr>
      <w:rPr>
        <w:rFonts w:ascii="Simplified Arabic Fixed" w:hAnsi="Simplified Arabic Fixed"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6">
    <w:nsid w:val="0DC15F2F"/>
    <w:multiLevelType w:val="hybridMultilevel"/>
    <w:tmpl w:val="B52CDC76"/>
    <w:lvl w:ilvl="0" w:tplc="88B28FB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277D46"/>
    <w:multiLevelType w:val="multilevel"/>
    <w:tmpl w:val="06729160"/>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5E3AF7"/>
    <w:multiLevelType w:val="hybridMultilevel"/>
    <w:tmpl w:val="954C14C6"/>
    <w:lvl w:ilvl="0" w:tplc="51BE7748">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6A1210"/>
    <w:multiLevelType w:val="hybridMultilevel"/>
    <w:tmpl w:val="352665D4"/>
    <w:lvl w:ilvl="0" w:tplc="3A845D34">
      <w:numFmt w:val="bullet"/>
      <w:lvlText w:val="-"/>
      <w:lvlJc w:val="left"/>
      <w:pPr>
        <w:ind w:left="766" w:hanging="360"/>
      </w:pPr>
      <w:rPr>
        <w:rFonts w:ascii="Calibri" w:eastAsia="Calibri" w:hAnsi="Calibri" w:cs="Calibri"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0">
    <w:nsid w:val="0FDE73D9"/>
    <w:multiLevelType w:val="multilevel"/>
    <w:tmpl w:val="2804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2">
    <w:nsid w:val="167D7700"/>
    <w:multiLevelType w:val="multilevel"/>
    <w:tmpl w:val="C70A7480"/>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BB307E"/>
    <w:multiLevelType w:val="multilevel"/>
    <w:tmpl w:val="578E523C"/>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5">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6">
    <w:nsid w:val="21B968F3"/>
    <w:multiLevelType w:val="multilevel"/>
    <w:tmpl w:val="2D4061A4"/>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5D132B"/>
    <w:multiLevelType w:val="multilevel"/>
    <w:tmpl w:val="BB401F4A"/>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9">
    <w:nsid w:val="271C1960"/>
    <w:multiLevelType w:val="hybridMultilevel"/>
    <w:tmpl w:val="4B9E4974"/>
    <w:lvl w:ilvl="0" w:tplc="3A845D34">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nsid w:val="36226592"/>
    <w:multiLevelType w:val="multilevel"/>
    <w:tmpl w:val="E53E12DA"/>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6D1B22"/>
    <w:multiLevelType w:val="hybridMultilevel"/>
    <w:tmpl w:val="25B28776"/>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A084883"/>
    <w:multiLevelType w:val="multilevel"/>
    <w:tmpl w:val="D98E9506"/>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6114FE"/>
    <w:multiLevelType w:val="multilevel"/>
    <w:tmpl w:val="D466CD5C"/>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BC5AAE"/>
    <w:multiLevelType w:val="hybridMultilevel"/>
    <w:tmpl w:val="FDB472CA"/>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26">
    <w:nsid w:val="4F47106C"/>
    <w:multiLevelType w:val="multilevel"/>
    <w:tmpl w:val="A9BC115E"/>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4E7478"/>
    <w:multiLevelType w:val="multilevel"/>
    <w:tmpl w:val="077C7E52"/>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5D1DA3"/>
    <w:multiLevelType w:val="multilevel"/>
    <w:tmpl w:val="4D5E968E"/>
    <w:lvl w:ilvl="0">
      <w:start w:val="1"/>
      <w:numFmt w:val="decimal"/>
      <w:lvlText w:val="%1.0"/>
      <w:lvlJc w:val="left"/>
      <w:pPr>
        <w:ind w:left="63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430" w:hanging="720"/>
      </w:pPr>
      <w:rPr>
        <w:rFonts w:hint="default"/>
        <w:b/>
      </w:rPr>
    </w:lvl>
    <w:lvl w:ilvl="3">
      <w:start w:val="1"/>
      <w:numFmt w:val="decimal"/>
      <w:lvlText w:val="%1.%2.%3.%4"/>
      <w:lvlJc w:val="left"/>
      <w:pPr>
        <w:ind w:left="3150" w:hanging="720"/>
      </w:pPr>
      <w:rPr>
        <w:rFonts w:hint="default"/>
        <w:b/>
      </w:rPr>
    </w:lvl>
    <w:lvl w:ilvl="4">
      <w:start w:val="1"/>
      <w:numFmt w:val="decimal"/>
      <w:lvlText w:val="%1.%2.%3.%4.%5"/>
      <w:lvlJc w:val="left"/>
      <w:pPr>
        <w:ind w:left="4230" w:hanging="1080"/>
      </w:pPr>
      <w:rPr>
        <w:rFonts w:hint="default"/>
        <w:b/>
      </w:rPr>
    </w:lvl>
    <w:lvl w:ilvl="5">
      <w:start w:val="1"/>
      <w:numFmt w:val="decimal"/>
      <w:lvlText w:val="%1.%2.%3.%4.%5.%6"/>
      <w:lvlJc w:val="left"/>
      <w:pPr>
        <w:ind w:left="4950" w:hanging="1080"/>
      </w:pPr>
      <w:rPr>
        <w:rFonts w:hint="default"/>
        <w:b/>
      </w:rPr>
    </w:lvl>
    <w:lvl w:ilvl="6">
      <w:start w:val="1"/>
      <w:numFmt w:val="decimal"/>
      <w:lvlText w:val="%1.%2.%3.%4.%5.%6.%7"/>
      <w:lvlJc w:val="left"/>
      <w:pPr>
        <w:ind w:left="6030" w:hanging="1440"/>
      </w:pPr>
      <w:rPr>
        <w:rFonts w:hint="default"/>
        <w:b/>
      </w:rPr>
    </w:lvl>
    <w:lvl w:ilvl="7">
      <w:start w:val="1"/>
      <w:numFmt w:val="decimal"/>
      <w:lvlText w:val="%1.%2.%3.%4.%5.%6.%7.%8"/>
      <w:lvlJc w:val="left"/>
      <w:pPr>
        <w:ind w:left="6750" w:hanging="1440"/>
      </w:pPr>
      <w:rPr>
        <w:rFonts w:hint="default"/>
        <w:b/>
      </w:rPr>
    </w:lvl>
    <w:lvl w:ilvl="8">
      <w:start w:val="1"/>
      <w:numFmt w:val="decimal"/>
      <w:lvlText w:val="%1.%2.%3.%4.%5.%6.%7.%8.%9"/>
      <w:lvlJc w:val="left"/>
      <w:pPr>
        <w:ind w:left="7470" w:hanging="1440"/>
      </w:pPr>
      <w:rPr>
        <w:rFonts w:hint="default"/>
        <w:b/>
      </w:rPr>
    </w:lvl>
  </w:abstractNum>
  <w:abstractNum w:abstractNumId="29">
    <w:nsid w:val="56152910"/>
    <w:multiLevelType w:val="multilevel"/>
    <w:tmpl w:val="C3008BD0"/>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F9141C"/>
    <w:multiLevelType w:val="multilevel"/>
    <w:tmpl w:val="77C2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195AA1"/>
    <w:multiLevelType w:val="multilevel"/>
    <w:tmpl w:val="5E1CDA50"/>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9B6A54"/>
    <w:multiLevelType w:val="hybridMultilevel"/>
    <w:tmpl w:val="C1EC310A"/>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1D6C16"/>
    <w:multiLevelType w:val="hybridMultilevel"/>
    <w:tmpl w:val="C7D256B4"/>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5595909"/>
    <w:multiLevelType w:val="hybridMultilevel"/>
    <w:tmpl w:val="ED06A2EA"/>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7BB3B47"/>
    <w:multiLevelType w:val="multilevel"/>
    <w:tmpl w:val="40F42C68"/>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040AE9"/>
    <w:multiLevelType w:val="multilevel"/>
    <w:tmpl w:val="28E4F9D0"/>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4D1DD7"/>
    <w:multiLevelType w:val="multilevel"/>
    <w:tmpl w:val="EB9420A6"/>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11"/>
  </w:num>
  <w:num w:numId="4">
    <w:abstractNumId w:val="25"/>
  </w:num>
  <w:num w:numId="5">
    <w:abstractNumId w:val="18"/>
  </w:num>
  <w:num w:numId="6">
    <w:abstractNumId w:val="1"/>
  </w:num>
  <w:num w:numId="7">
    <w:abstractNumId w:val="6"/>
  </w:num>
  <w:num w:numId="8">
    <w:abstractNumId w:val="33"/>
  </w:num>
  <w:num w:numId="9">
    <w:abstractNumId w:val="32"/>
  </w:num>
  <w:num w:numId="10">
    <w:abstractNumId w:val="9"/>
  </w:num>
  <w:num w:numId="11">
    <w:abstractNumId w:val="19"/>
  </w:num>
  <w:num w:numId="12">
    <w:abstractNumId w:val="24"/>
  </w:num>
  <w:num w:numId="13">
    <w:abstractNumId w:val="34"/>
  </w:num>
  <w:num w:numId="14">
    <w:abstractNumId w:val="21"/>
  </w:num>
  <w:num w:numId="15">
    <w:abstractNumId w:val="3"/>
  </w:num>
  <w:num w:numId="16">
    <w:abstractNumId w:val="5"/>
  </w:num>
  <w:num w:numId="17">
    <w:abstractNumId w:val="28"/>
  </w:num>
  <w:num w:numId="18">
    <w:abstractNumId w:val="4"/>
  </w:num>
  <w:num w:numId="19">
    <w:abstractNumId w:val="8"/>
  </w:num>
  <w:num w:numId="20">
    <w:abstractNumId w:val="2"/>
  </w:num>
  <w:num w:numId="21">
    <w:abstractNumId w:val="13"/>
  </w:num>
  <w:num w:numId="22">
    <w:abstractNumId w:val="37"/>
  </w:num>
  <w:num w:numId="23">
    <w:abstractNumId w:val="23"/>
  </w:num>
  <w:num w:numId="24">
    <w:abstractNumId w:val="27"/>
  </w:num>
  <w:num w:numId="25">
    <w:abstractNumId w:val="0"/>
  </w:num>
  <w:num w:numId="26">
    <w:abstractNumId w:val="30"/>
  </w:num>
  <w:num w:numId="27">
    <w:abstractNumId w:val="20"/>
  </w:num>
  <w:num w:numId="28">
    <w:abstractNumId w:val="35"/>
  </w:num>
  <w:num w:numId="29">
    <w:abstractNumId w:val="7"/>
  </w:num>
  <w:num w:numId="30">
    <w:abstractNumId w:val="26"/>
  </w:num>
  <w:num w:numId="31">
    <w:abstractNumId w:val="36"/>
  </w:num>
  <w:num w:numId="32">
    <w:abstractNumId w:val="16"/>
  </w:num>
  <w:num w:numId="33">
    <w:abstractNumId w:val="12"/>
  </w:num>
  <w:num w:numId="34">
    <w:abstractNumId w:val="17"/>
  </w:num>
  <w:num w:numId="35">
    <w:abstractNumId w:val="31"/>
  </w:num>
  <w:num w:numId="36">
    <w:abstractNumId w:val="29"/>
  </w:num>
  <w:num w:numId="37">
    <w:abstractNumId w:val="22"/>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3C5"/>
    <w:rsid w:val="0009191A"/>
    <w:rsid w:val="001248CB"/>
    <w:rsid w:val="003E4084"/>
    <w:rsid w:val="004265ED"/>
    <w:rsid w:val="004323B9"/>
    <w:rsid w:val="00593648"/>
    <w:rsid w:val="00661FC3"/>
    <w:rsid w:val="00665231"/>
    <w:rsid w:val="007F5161"/>
    <w:rsid w:val="009B73C5"/>
    <w:rsid w:val="00BD09FC"/>
    <w:rsid w:val="00BF64EC"/>
    <w:rsid w:val="00E14A99"/>
    <w:rsid w:val="00E63166"/>
    <w:rsid w:val="00F41086"/>
    <w:rsid w:val="00FC2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3C5"/>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F41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41086"/>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3C5"/>
    <w:pPr>
      <w:ind w:left="720"/>
      <w:contextualSpacing/>
    </w:pPr>
  </w:style>
  <w:style w:type="paragraph" w:styleId="Header">
    <w:name w:val="header"/>
    <w:basedOn w:val="Normal"/>
    <w:link w:val="HeaderChar"/>
    <w:rsid w:val="009B73C5"/>
    <w:pPr>
      <w:tabs>
        <w:tab w:val="center" w:pos="4320"/>
        <w:tab w:val="right" w:pos="8640"/>
      </w:tabs>
    </w:pPr>
    <w:rPr>
      <w:sz w:val="20"/>
      <w:szCs w:val="20"/>
    </w:rPr>
  </w:style>
  <w:style w:type="character" w:customStyle="1" w:styleId="HeaderChar">
    <w:name w:val="Header Char"/>
    <w:basedOn w:val="DefaultParagraphFont"/>
    <w:link w:val="Header"/>
    <w:rsid w:val="009B73C5"/>
    <w:rPr>
      <w:rFonts w:ascii="Times New Roman" w:eastAsia="Times New Roman" w:hAnsi="Times New Roman" w:cs="Times New Roman"/>
      <w:sz w:val="20"/>
      <w:szCs w:val="20"/>
    </w:rPr>
  </w:style>
  <w:style w:type="paragraph" w:styleId="Footer">
    <w:name w:val="footer"/>
    <w:basedOn w:val="Normal"/>
    <w:link w:val="FooterChar"/>
    <w:uiPriority w:val="99"/>
    <w:rsid w:val="009B73C5"/>
    <w:pPr>
      <w:tabs>
        <w:tab w:val="center" w:pos="4320"/>
        <w:tab w:val="right" w:pos="8640"/>
      </w:tabs>
    </w:pPr>
    <w:rPr>
      <w:sz w:val="20"/>
      <w:szCs w:val="20"/>
    </w:rPr>
  </w:style>
  <w:style w:type="character" w:customStyle="1" w:styleId="FooterChar">
    <w:name w:val="Footer Char"/>
    <w:basedOn w:val="DefaultParagraphFont"/>
    <w:link w:val="Footer"/>
    <w:uiPriority w:val="99"/>
    <w:rsid w:val="009B73C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B73C5"/>
    <w:rPr>
      <w:rFonts w:ascii="Tahoma" w:hAnsi="Tahoma" w:cs="Tahoma"/>
      <w:sz w:val="16"/>
      <w:szCs w:val="16"/>
    </w:rPr>
  </w:style>
  <w:style w:type="character" w:customStyle="1" w:styleId="BalloonTextChar">
    <w:name w:val="Balloon Text Char"/>
    <w:basedOn w:val="DefaultParagraphFont"/>
    <w:link w:val="BalloonText"/>
    <w:uiPriority w:val="99"/>
    <w:semiHidden/>
    <w:rsid w:val="009B73C5"/>
    <w:rPr>
      <w:rFonts w:ascii="Tahoma" w:eastAsia="Times New Roman" w:hAnsi="Tahoma" w:cs="Tahoma"/>
      <w:sz w:val="16"/>
      <w:szCs w:val="16"/>
    </w:rPr>
  </w:style>
  <w:style w:type="character" w:customStyle="1" w:styleId="Heading3Char">
    <w:name w:val="Heading 3 Char"/>
    <w:basedOn w:val="DefaultParagraphFont"/>
    <w:link w:val="Heading3"/>
    <w:uiPriority w:val="9"/>
    <w:rsid w:val="00F41086"/>
    <w:rPr>
      <w:rFonts w:ascii="Times New Roman" w:eastAsia="Times New Roman" w:hAnsi="Times New Roman" w:cs="Times New Roman"/>
      <w:b/>
      <w:bCs/>
      <w:sz w:val="27"/>
      <w:szCs w:val="27"/>
    </w:rPr>
  </w:style>
  <w:style w:type="character" w:styleId="Strong">
    <w:name w:val="Strong"/>
    <w:basedOn w:val="DefaultParagraphFont"/>
    <w:uiPriority w:val="22"/>
    <w:qFormat/>
    <w:rsid w:val="00F41086"/>
    <w:rPr>
      <w:b/>
      <w:bCs/>
    </w:rPr>
  </w:style>
  <w:style w:type="paragraph" w:customStyle="1" w:styleId="isselectedend">
    <w:name w:val="isselectedend"/>
    <w:basedOn w:val="Normal"/>
    <w:rsid w:val="00F41086"/>
    <w:pPr>
      <w:spacing w:before="100" w:beforeAutospacing="1" w:after="100" w:afterAutospacing="1"/>
    </w:pPr>
  </w:style>
  <w:style w:type="paragraph" w:styleId="NormalWeb">
    <w:name w:val="Normal (Web)"/>
    <w:basedOn w:val="Normal"/>
    <w:uiPriority w:val="99"/>
    <w:semiHidden/>
    <w:unhideWhenUsed/>
    <w:rsid w:val="00F41086"/>
    <w:pPr>
      <w:spacing w:before="100" w:beforeAutospacing="1" w:after="100" w:afterAutospacing="1"/>
    </w:pPr>
  </w:style>
  <w:style w:type="character" w:customStyle="1" w:styleId="Heading2Char">
    <w:name w:val="Heading 2 Char"/>
    <w:basedOn w:val="DefaultParagraphFont"/>
    <w:link w:val="Heading2"/>
    <w:uiPriority w:val="9"/>
    <w:semiHidden/>
    <w:rsid w:val="00F4108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3C5"/>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F41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41086"/>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3C5"/>
    <w:pPr>
      <w:ind w:left="720"/>
      <w:contextualSpacing/>
    </w:pPr>
  </w:style>
  <w:style w:type="paragraph" w:styleId="Header">
    <w:name w:val="header"/>
    <w:basedOn w:val="Normal"/>
    <w:link w:val="HeaderChar"/>
    <w:rsid w:val="009B73C5"/>
    <w:pPr>
      <w:tabs>
        <w:tab w:val="center" w:pos="4320"/>
        <w:tab w:val="right" w:pos="8640"/>
      </w:tabs>
    </w:pPr>
    <w:rPr>
      <w:sz w:val="20"/>
      <w:szCs w:val="20"/>
    </w:rPr>
  </w:style>
  <w:style w:type="character" w:customStyle="1" w:styleId="HeaderChar">
    <w:name w:val="Header Char"/>
    <w:basedOn w:val="DefaultParagraphFont"/>
    <w:link w:val="Header"/>
    <w:rsid w:val="009B73C5"/>
    <w:rPr>
      <w:rFonts w:ascii="Times New Roman" w:eastAsia="Times New Roman" w:hAnsi="Times New Roman" w:cs="Times New Roman"/>
      <w:sz w:val="20"/>
      <w:szCs w:val="20"/>
    </w:rPr>
  </w:style>
  <w:style w:type="paragraph" w:styleId="Footer">
    <w:name w:val="footer"/>
    <w:basedOn w:val="Normal"/>
    <w:link w:val="FooterChar"/>
    <w:uiPriority w:val="99"/>
    <w:rsid w:val="009B73C5"/>
    <w:pPr>
      <w:tabs>
        <w:tab w:val="center" w:pos="4320"/>
        <w:tab w:val="right" w:pos="8640"/>
      </w:tabs>
    </w:pPr>
    <w:rPr>
      <w:sz w:val="20"/>
      <w:szCs w:val="20"/>
    </w:rPr>
  </w:style>
  <w:style w:type="character" w:customStyle="1" w:styleId="FooterChar">
    <w:name w:val="Footer Char"/>
    <w:basedOn w:val="DefaultParagraphFont"/>
    <w:link w:val="Footer"/>
    <w:uiPriority w:val="99"/>
    <w:rsid w:val="009B73C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B73C5"/>
    <w:rPr>
      <w:rFonts w:ascii="Tahoma" w:hAnsi="Tahoma" w:cs="Tahoma"/>
      <w:sz w:val="16"/>
      <w:szCs w:val="16"/>
    </w:rPr>
  </w:style>
  <w:style w:type="character" w:customStyle="1" w:styleId="BalloonTextChar">
    <w:name w:val="Balloon Text Char"/>
    <w:basedOn w:val="DefaultParagraphFont"/>
    <w:link w:val="BalloonText"/>
    <w:uiPriority w:val="99"/>
    <w:semiHidden/>
    <w:rsid w:val="009B73C5"/>
    <w:rPr>
      <w:rFonts w:ascii="Tahoma" w:eastAsia="Times New Roman" w:hAnsi="Tahoma" w:cs="Tahoma"/>
      <w:sz w:val="16"/>
      <w:szCs w:val="16"/>
    </w:rPr>
  </w:style>
  <w:style w:type="character" w:customStyle="1" w:styleId="Heading3Char">
    <w:name w:val="Heading 3 Char"/>
    <w:basedOn w:val="DefaultParagraphFont"/>
    <w:link w:val="Heading3"/>
    <w:uiPriority w:val="9"/>
    <w:rsid w:val="00F41086"/>
    <w:rPr>
      <w:rFonts w:ascii="Times New Roman" w:eastAsia="Times New Roman" w:hAnsi="Times New Roman" w:cs="Times New Roman"/>
      <w:b/>
      <w:bCs/>
      <w:sz w:val="27"/>
      <w:szCs w:val="27"/>
    </w:rPr>
  </w:style>
  <w:style w:type="character" w:styleId="Strong">
    <w:name w:val="Strong"/>
    <w:basedOn w:val="DefaultParagraphFont"/>
    <w:uiPriority w:val="22"/>
    <w:qFormat/>
    <w:rsid w:val="00F41086"/>
    <w:rPr>
      <w:b/>
      <w:bCs/>
    </w:rPr>
  </w:style>
  <w:style w:type="paragraph" w:customStyle="1" w:styleId="isselectedend">
    <w:name w:val="isselectedend"/>
    <w:basedOn w:val="Normal"/>
    <w:rsid w:val="00F41086"/>
    <w:pPr>
      <w:spacing w:before="100" w:beforeAutospacing="1" w:after="100" w:afterAutospacing="1"/>
    </w:pPr>
  </w:style>
  <w:style w:type="paragraph" w:styleId="NormalWeb">
    <w:name w:val="Normal (Web)"/>
    <w:basedOn w:val="Normal"/>
    <w:uiPriority w:val="99"/>
    <w:semiHidden/>
    <w:unhideWhenUsed/>
    <w:rsid w:val="00F41086"/>
    <w:pPr>
      <w:spacing w:before="100" w:beforeAutospacing="1" w:after="100" w:afterAutospacing="1"/>
    </w:pPr>
  </w:style>
  <w:style w:type="character" w:customStyle="1" w:styleId="Heading2Char">
    <w:name w:val="Heading 2 Char"/>
    <w:basedOn w:val="DefaultParagraphFont"/>
    <w:link w:val="Heading2"/>
    <w:uiPriority w:val="9"/>
    <w:semiHidden/>
    <w:rsid w:val="00F4108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35643">
      <w:bodyDiv w:val="1"/>
      <w:marLeft w:val="0"/>
      <w:marRight w:val="0"/>
      <w:marTop w:val="0"/>
      <w:marBottom w:val="0"/>
      <w:divBdr>
        <w:top w:val="none" w:sz="0" w:space="0" w:color="auto"/>
        <w:left w:val="none" w:sz="0" w:space="0" w:color="auto"/>
        <w:bottom w:val="none" w:sz="0" w:space="0" w:color="auto"/>
        <w:right w:val="none" w:sz="0" w:space="0" w:color="auto"/>
      </w:divBdr>
    </w:div>
    <w:div w:id="75055670">
      <w:bodyDiv w:val="1"/>
      <w:marLeft w:val="0"/>
      <w:marRight w:val="0"/>
      <w:marTop w:val="0"/>
      <w:marBottom w:val="0"/>
      <w:divBdr>
        <w:top w:val="none" w:sz="0" w:space="0" w:color="auto"/>
        <w:left w:val="none" w:sz="0" w:space="0" w:color="auto"/>
        <w:bottom w:val="none" w:sz="0" w:space="0" w:color="auto"/>
        <w:right w:val="none" w:sz="0" w:space="0" w:color="auto"/>
      </w:divBdr>
    </w:div>
    <w:div w:id="288555292">
      <w:bodyDiv w:val="1"/>
      <w:marLeft w:val="0"/>
      <w:marRight w:val="0"/>
      <w:marTop w:val="0"/>
      <w:marBottom w:val="0"/>
      <w:divBdr>
        <w:top w:val="none" w:sz="0" w:space="0" w:color="auto"/>
        <w:left w:val="none" w:sz="0" w:space="0" w:color="auto"/>
        <w:bottom w:val="none" w:sz="0" w:space="0" w:color="auto"/>
        <w:right w:val="none" w:sz="0" w:space="0" w:color="auto"/>
      </w:divBdr>
    </w:div>
    <w:div w:id="356809858">
      <w:bodyDiv w:val="1"/>
      <w:marLeft w:val="0"/>
      <w:marRight w:val="0"/>
      <w:marTop w:val="0"/>
      <w:marBottom w:val="0"/>
      <w:divBdr>
        <w:top w:val="none" w:sz="0" w:space="0" w:color="auto"/>
        <w:left w:val="none" w:sz="0" w:space="0" w:color="auto"/>
        <w:bottom w:val="none" w:sz="0" w:space="0" w:color="auto"/>
        <w:right w:val="none" w:sz="0" w:space="0" w:color="auto"/>
      </w:divBdr>
    </w:div>
    <w:div w:id="480734941">
      <w:bodyDiv w:val="1"/>
      <w:marLeft w:val="0"/>
      <w:marRight w:val="0"/>
      <w:marTop w:val="0"/>
      <w:marBottom w:val="0"/>
      <w:divBdr>
        <w:top w:val="none" w:sz="0" w:space="0" w:color="auto"/>
        <w:left w:val="none" w:sz="0" w:space="0" w:color="auto"/>
        <w:bottom w:val="none" w:sz="0" w:space="0" w:color="auto"/>
        <w:right w:val="none" w:sz="0" w:space="0" w:color="auto"/>
      </w:divBdr>
    </w:div>
    <w:div w:id="527644548">
      <w:bodyDiv w:val="1"/>
      <w:marLeft w:val="0"/>
      <w:marRight w:val="0"/>
      <w:marTop w:val="0"/>
      <w:marBottom w:val="0"/>
      <w:divBdr>
        <w:top w:val="none" w:sz="0" w:space="0" w:color="auto"/>
        <w:left w:val="none" w:sz="0" w:space="0" w:color="auto"/>
        <w:bottom w:val="none" w:sz="0" w:space="0" w:color="auto"/>
        <w:right w:val="none" w:sz="0" w:space="0" w:color="auto"/>
      </w:divBdr>
    </w:div>
    <w:div w:id="604531954">
      <w:bodyDiv w:val="1"/>
      <w:marLeft w:val="0"/>
      <w:marRight w:val="0"/>
      <w:marTop w:val="0"/>
      <w:marBottom w:val="0"/>
      <w:divBdr>
        <w:top w:val="none" w:sz="0" w:space="0" w:color="auto"/>
        <w:left w:val="none" w:sz="0" w:space="0" w:color="auto"/>
        <w:bottom w:val="none" w:sz="0" w:space="0" w:color="auto"/>
        <w:right w:val="none" w:sz="0" w:space="0" w:color="auto"/>
      </w:divBdr>
    </w:div>
    <w:div w:id="873686941">
      <w:bodyDiv w:val="1"/>
      <w:marLeft w:val="0"/>
      <w:marRight w:val="0"/>
      <w:marTop w:val="0"/>
      <w:marBottom w:val="0"/>
      <w:divBdr>
        <w:top w:val="none" w:sz="0" w:space="0" w:color="auto"/>
        <w:left w:val="none" w:sz="0" w:space="0" w:color="auto"/>
        <w:bottom w:val="none" w:sz="0" w:space="0" w:color="auto"/>
        <w:right w:val="none" w:sz="0" w:space="0" w:color="auto"/>
      </w:divBdr>
    </w:div>
    <w:div w:id="1168715709">
      <w:bodyDiv w:val="1"/>
      <w:marLeft w:val="0"/>
      <w:marRight w:val="0"/>
      <w:marTop w:val="0"/>
      <w:marBottom w:val="0"/>
      <w:divBdr>
        <w:top w:val="none" w:sz="0" w:space="0" w:color="auto"/>
        <w:left w:val="none" w:sz="0" w:space="0" w:color="auto"/>
        <w:bottom w:val="none" w:sz="0" w:space="0" w:color="auto"/>
        <w:right w:val="none" w:sz="0" w:space="0" w:color="auto"/>
      </w:divBdr>
    </w:div>
    <w:div w:id="1209146435">
      <w:bodyDiv w:val="1"/>
      <w:marLeft w:val="0"/>
      <w:marRight w:val="0"/>
      <w:marTop w:val="0"/>
      <w:marBottom w:val="0"/>
      <w:divBdr>
        <w:top w:val="none" w:sz="0" w:space="0" w:color="auto"/>
        <w:left w:val="none" w:sz="0" w:space="0" w:color="auto"/>
        <w:bottom w:val="none" w:sz="0" w:space="0" w:color="auto"/>
        <w:right w:val="none" w:sz="0" w:space="0" w:color="auto"/>
      </w:divBdr>
    </w:div>
    <w:div w:id="1383752898">
      <w:bodyDiv w:val="1"/>
      <w:marLeft w:val="0"/>
      <w:marRight w:val="0"/>
      <w:marTop w:val="0"/>
      <w:marBottom w:val="0"/>
      <w:divBdr>
        <w:top w:val="none" w:sz="0" w:space="0" w:color="auto"/>
        <w:left w:val="none" w:sz="0" w:space="0" w:color="auto"/>
        <w:bottom w:val="none" w:sz="0" w:space="0" w:color="auto"/>
        <w:right w:val="none" w:sz="0" w:space="0" w:color="auto"/>
      </w:divBdr>
    </w:div>
    <w:div w:id="1519395155">
      <w:bodyDiv w:val="1"/>
      <w:marLeft w:val="0"/>
      <w:marRight w:val="0"/>
      <w:marTop w:val="0"/>
      <w:marBottom w:val="0"/>
      <w:divBdr>
        <w:top w:val="none" w:sz="0" w:space="0" w:color="auto"/>
        <w:left w:val="none" w:sz="0" w:space="0" w:color="auto"/>
        <w:bottom w:val="none" w:sz="0" w:space="0" w:color="auto"/>
        <w:right w:val="none" w:sz="0" w:space="0" w:color="auto"/>
      </w:divBdr>
    </w:div>
    <w:div w:id="1565871975">
      <w:bodyDiv w:val="1"/>
      <w:marLeft w:val="0"/>
      <w:marRight w:val="0"/>
      <w:marTop w:val="0"/>
      <w:marBottom w:val="0"/>
      <w:divBdr>
        <w:top w:val="none" w:sz="0" w:space="0" w:color="auto"/>
        <w:left w:val="none" w:sz="0" w:space="0" w:color="auto"/>
        <w:bottom w:val="none" w:sz="0" w:space="0" w:color="auto"/>
        <w:right w:val="none" w:sz="0" w:space="0" w:color="auto"/>
      </w:divBdr>
    </w:div>
    <w:div w:id="1657605070">
      <w:bodyDiv w:val="1"/>
      <w:marLeft w:val="0"/>
      <w:marRight w:val="0"/>
      <w:marTop w:val="0"/>
      <w:marBottom w:val="0"/>
      <w:divBdr>
        <w:top w:val="none" w:sz="0" w:space="0" w:color="auto"/>
        <w:left w:val="none" w:sz="0" w:space="0" w:color="auto"/>
        <w:bottom w:val="none" w:sz="0" w:space="0" w:color="auto"/>
        <w:right w:val="none" w:sz="0" w:space="0" w:color="auto"/>
      </w:divBdr>
    </w:div>
    <w:div w:id="167872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5</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BIOMEDICAL</cp:lastModifiedBy>
  <cp:revision>10</cp:revision>
  <dcterms:created xsi:type="dcterms:W3CDTF">2025-07-01T17:26:00Z</dcterms:created>
  <dcterms:modified xsi:type="dcterms:W3CDTF">2026-02-26T12:52:00Z</dcterms:modified>
</cp:coreProperties>
</file>