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3743" w:rsidRPr="004E3743" w:rsidRDefault="004E3743" w:rsidP="004E3743">
      <w:pPr>
        <w:pStyle w:val="ListParagraph"/>
        <w:numPr>
          <w:ilvl w:val="0"/>
          <w:numId w:val="1"/>
        </w:numPr>
        <w:jc w:val="both"/>
        <w:rPr>
          <w:rFonts w:cstheme="minorHAnsi"/>
          <w:b/>
        </w:rPr>
      </w:pPr>
      <w:bookmarkStart w:id="0" w:name="_GoBack"/>
      <w:bookmarkEnd w:id="0"/>
      <w:r w:rsidRPr="004E3743">
        <w:rPr>
          <w:rFonts w:cstheme="minorHAnsi"/>
          <w:b/>
        </w:rPr>
        <w:t>OBJECTIVE:</w:t>
      </w:r>
    </w:p>
    <w:p w:rsidR="004E3743" w:rsidRPr="004E3743" w:rsidRDefault="004E3743" w:rsidP="004E3743">
      <w:pPr>
        <w:pStyle w:val="ListParagraph"/>
        <w:spacing w:after="0" w:line="240" w:lineRule="auto"/>
        <w:ind w:left="420"/>
        <w:jc w:val="both"/>
        <w:rPr>
          <w:rFonts w:eastAsia="Calibri" w:cstheme="minorHAnsi"/>
        </w:rPr>
      </w:pPr>
      <w:proofErr w:type="gramStart"/>
      <w:r w:rsidRPr="004E3743">
        <w:rPr>
          <w:rFonts w:eastAsia="Calibri" w:cstheme="minorHAnsi"/>
        </w:rPr>
        <w:t>To provide a method for replacing Reverse Osmosis Membrane.</w:t>
      </w:r>
      <w:proofErr w:type="gramEnd"/>
    </w:p>
    <w:p w:rsidR="004E3743" w:rsidRPr="004E3743" w:rsidRDefault="004E3743" w:rsidP="004E3743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4E3743" w:rsidRPr="004E3743" w:rsidRDefault="004E3743" w:rsidP="004E3743">
      <w:pPr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4E3743">
        <w:rPr>
          <w:rFonts w:cstheme="minorHAnsi"/>
          <w:b/>
        </w:rPr>
        <w:t>SCOPE:</w:t>
      </w:r>
    </w:p>
    <w:p w:rsidR="004E3743" w:rsidRPr="004E3743" w:rsidRDefault="004E3743" w:rsidP="004E3743">
      <w:pPr>
        <w:pStyle w:val="ListParagraph"/>
        <w:spacing w:after="0" w:line="240" w:lineRule="auto"/>
        <w:ind w:left="420"/>
        <w:jc w:val="both"/>
        <w:rPr>
          <w:rFonts w:eastAsia="Calibri" w:cstheme="minorHAnsi"/>
        </w:rPr>
      </w:pPr>
      <w:proofErr w:type="gramStart"/>
      <w:r w:rsidRPr="004E3743">
        <w:rPr>
          <w:rFonts w:cstheme="minorHAnsi"/>
        </w:rPr>
        <w:t xml:space="preserve">To provide written guidelines for </w:t>
      </w:r>
      <w:r w:rsidRPr="004E3743">
        <w:rPr>
          <w:rFonts w:eastAsia="Calibri" w:cstheme="minorHAnsi"/>
        </w:rPr>
        <w:t>replacing Reverse Osmosis Membrane.</w:t>
      </w:r>
      <w:proofErr w:type="gramEnd"/>
    </w:p>
    <w:p w:rsidR="004E3743" w:rsidRPr="004E3743" w:rsidRDefault="004E3743" w:rsidP="004E3743">
      <w:pPr>
        <w:pStyle w:val="ListParagraph"/>
        <w:spacing w:after="0" w:line="240" w:lineRule="auto"/>
        <w:ind w:left="420"/>
        <w:jc w:val="both"/>
        <w:rPr>
          <w:rFonts w:cstheme="minorHAnsi"/>
          <w:b/>
        </w:rPr>
      </w:pPr>
    </w:p>
    <w:p w:rsidR="004E3743" w:rsidRPr="004E3743" w:rsidRDefault="004E3743" w:rsidP="004E3743">
      <w:pPr>
        <w:spacing w:after="200" w:line="360" w:lineRule="auto"/>
        <w:ind w:left="420"/>
        <w:contextualSpacing/>
        <w:rPr>
          <w:rFonts w:eastAsia="Calibri" w:cstheme="minorHAnsi"/>
        </w:rPr>
      </w:pPr>
    </w:p>
    <w:p w:rsidR="004E3743" w:rsidRPr="004E3743" w:rsidRDefault="004E3743" w:rsidP="004E3743">
      <w:pPr>
        <w:spacing w:after="200" w:line="360" w:lineRule="auto"/>
        <w:contextualSpacing/>
        <w:rPr>
          <w:rFonts w:eastAsia="Calibri" w:cstheme="minorHAnsi"/>
        </w:rPr>
      </w:pPr>
      <w:r w:rsidRPr="004E3743">
        <w:rPr>
          <w:rFonts w:eastAsia="Calibri" w:cstheme="minorHAnsi"/>
          <w:b/>
        </w:rPr>
        <w:t xml:space="preserve">3.0 </w:t>
      </w:r>
      <w:r w:rsidRPr="004E3743">
        <w:rPr>
          <w:rFonts w:cstheme="minorHAnsi"/>
          <w:b/>
        </w:rPr>
        <w:t>RESPONSIBILITY/ACCOUNTABILITY:</w:t>
      </w:r>
    </w:p>
    <w:p w:rsidR="004E3743" w:rsidRPr="004E3743" w:rsidRDefault="004E3743" w:rsidP="004E3743">
      <w:pPr>
        <w:spacing w:line="360" w:lineRule="auto"/>
        <w:rPr>
          <w:rFonts w:cstheme="minorHAnsi"/>
        </w:rPr>
      </w:pPr>
      <w:proofErr w:type="gramStart"/>
      <w:r w:rsidRPr="004E3743">
        <w:rPr>
          <w:rFonts w:cstheme="minorHAnsi"/>
        </w:rPr>
        <w:t>Water treatment Operator/Officer, Engineer, Q.C Chemist, Microbiologist.</w:t>
      </w:r>
      <w:proofErr w:type="gramEnd"/>
    </w:p>
    <w:p w:rsidR="004E3743" w:rsidRPr="004E3743" w:rsidRDefault="004E3743" w:rsidP="004E3743">
      <w:pPr>
        <w:pStyle w:val="ListParagraph"/>
        <w:ind w:left="360"/>
        <w:jc w:val="both"/>
        <w:rPr>
          <w:rFonts w:cstheme="minorHAnsi"/>
        </w:rPr>
      </w:pPr>
    </w:p>
    <w:p w:rsidR="004E3743" w:rsidRPr="004E3743" w:rsidRDefault="004E3743" w:rsidP="004E3743">
      <w:pPr>
        <w:pStyle w:val="ListParagraph"/>
        <w:numPr>
          <w:ilvl w:val="0"/>
          <w:numId w:val="3"/>
        </w:numPr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ABBREVIATIONS AND DEFINITIONS:</w:t>
      </w:r>
      <w:r w:rsidRPr="004E3743">
        <w:rPr>
          <w:rFonts w:cstheme="minorHAnsi"/>
          <w:b/>
        </w:rPr>
        <w:tab/>
      </w:r>
    </w:p>
    <w:p w:rsidR="004E3743" w:rsidRPr="004E3743" w:rsidRDefault="004E3743" w:rsidP="004E3743">
      <w:pPr>
        <w:pStyle w:val="ListParagraph"/>
        <w:tabs>
          <w:tab w:val="left" w:pos="180"/>
        </w:tabs>
        <w:ind w:left="360"/>
        <w:rPr>
          <w:rFonts w:cstheme="minorHAnsi"/>
        </w:rPr>
      </w:pPr>
      <w:r w:rsidRPr="004E3743">
        <w:rPr>
          <w:rFonts w:cstheme="minorHAnsi"/>
        </w:rPr>
        <w:t>RO – Reverse Osmosis</w:t>
      </w:r>
    </w:p>
    <w:p w:rsidR="004E3743" w:rsidRPr="004E3743" w:rsidRDefault="004E3743" w:rsidP="004E3743">
      <w:pPr>
        <w:pStyle w:val="ListParagraph"/>
        <w:tabs>
          <w:tab w:val="left" w:pos="180"/>
        </w:tabs>
        <w:ind w:left="360"/>
        <w:rPr>
          <w:rFonts w:cstheme="minorHAnsi"/>
        </w:rPr>
      </w:pPr>
    </w:p>
    <w:p w:rsidR="004E3743" w:rsidRPr="004E3743" w:rsidRDefault="004E3743" w:rsidP="004E3743">
      <w:pPr>
        <w:pStyle w:val="ListParagraph"/>
        <w:numPr>
          <w:ilvl w:val="0"/>
          <w:numId w:val="3"/>
        </w:numPr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PROCEDURE:</w:t>
      </w:r>
    </w:p>
    <w:p w:rsidR="004E3743" w:rsidRPr="004E3743" w:rsidRDefault="004E3743" w:rsidP="004E3743">
      <w:pPr>
        <w:spacing w:line="360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 xml:space="preserve">-  Close the input valve into the RO system. </w:t>
      </w:r>
    </w:p>
    <w:p w:rsidR="004E3743" w:rsidRPr="004E3743" w:rsidRDefault="004E3743" w:rsidP="004E3743">
      <w:pPr>
        <w:spacing w:line="360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>- Drain all the water in the system from the sampling points.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 xml:space="preserve"> -  Remove the membrane housing one after the other. 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 xml:space="preserve"> -  Loose the clamps from each of the membrane housing and remove one after the other.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 xml:space="preserve"> - Remove the membrane from the housing.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>- Clean the inner part of the housing with Hydrogen Peroxide solution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 xml:space="preserve">  - Insert a new membrane into the housing ensuring it fits well.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>- Cover the housing with the covers and tightly screw the clamps for firmness.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>- Close all the sampling points.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lastRenderedPageBreak/>
        <w:t>-Ensure there are no leakages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 xml:space="preserve"> - Sanitize the RO system with Hydrogen Peroxide solution.</w:t>
      </w:r>
    </w:p>
    <w:p w:rsidR="004E3743" w:rsidRPr="004E3743" w:rsidRDefault="004E3743" w:rsidP="004E3743">
      <w:pPr>
        <w:spacing w:after="200" w:line="276" w:lineRule="auto"/>
        <w:rPr>
          <w:rFonts w:eastAsia="Calibri" w:cstheme="minorHAnsi"/>
        </w:rPr>
      </w:pPr>
      <w:r w:rsidRPr="004E3743">
        <w:rPr>
          <w:rFonts w:eastAsia="Calibri" w:cstheme="minorHAnsi"/>
        </w:rPr>
        <w:t xml:space="preserve"> - Check the quality of the RO Water as per SOP</w:t>
      </w:r>
    </w:p>
    <w:p w:rsidR="004E3743" w:rsidRPr="004E3743" w:rsidRDefault="004E3743" w:rsidP="004E3743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4E3743">
        <w:rPr>
          <w:rFonts w:cstheme="minorHAnsi"/>
          <w:b/>
        </w:rPr>
        <w:t>REFERENCE/ENCLOSURE:</w:t>
      </w:r>
    </w:p>
    <w:p w:rsidR="004E3743" w:rsidRPr="004E3743" w:rsidRDefault="004E3743" w:rsidP="004E3743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  <w:r w:rsidRPr="004E3743">
        <w:rPr>
          <w:rFonts w:cstheme="minorHAnsi"/>
          <w:color w:val="000000"/>
        </w:rPr>
        <w:t>In-house</w:t>
      </w:r>
    </w:p>
    <w:p w:rsidR="004E3743" w:rsidRPr="004E3743" w:rsidRDefault="004E3743" w:rsidP="004E3743">
      <w:pPr>
        <w:pStyle w:val="ListParagraph"/>
        <w:shd w:val="clear" w:color="auto" w:fill="FFFFFF"/>
        <w:tabs>
          <w:tab w:val="left" w:pos="0"/>
        </w:tabs>
        <w:spacing w:after="0" w:line="360" w:lineRule="auto"/>
        <w:ind w:left="360"/>
        <w:jc w:val="both"/>
        <w:rPr>
          <w:rFonts w:cstheme="minorHAnsi"/>
          <w:color w:val="000000"/>
        </w:rPr>
      </w:pPr>
    </w:p>
    <w:p w:rsidR="004E3743" w:rsidRPr="004E3743" w:rsidRDefault="004E3743" w:rsidP="004E3743">
      <w:pPr>
        <w:numPr>
          <w:ilvl w:val="0"/>
          <w:numId w:val="3"/>
        </w:numPr>
        <w:shd w:val="clear" w:color="auto" w:fill="FFFFFF"/>
        <w:spacing w:after="0" w:line="360" w:lineRule="auto"/>
        <w:jc w:val="both"/>
        <w:rPr>
          <w:rFonts w:cstheme="minorHAnsi"/>
          <w:color w:val="000000"/>
        </w:rPr>
      </w:pPr>
      <w:r w:rsidRPr="004E3743">
        <w:rPr>
          <w:rFonts w:cstheme="minorHAnsi"/>
          <w:b/>
        </w:rPr>
        <w:t xml:space="preserve"> TRAINING INVOLVEMENT</w:t>
      </w:r>
    </w:p>
    <w:tbl>
      <w:tblPr>
        <w:tblW w:w="9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762"/>
        <w:gridCol w:w="4762"/>
      </w:tblGrid>
      <w:tr w:rsidR="004E3743" w:rsidRPr="004E3743" w:rsidTr="00835488">
        <w:trPr>
          <w:trHeight w:val="521"/>
        </w:trPr>
        <w:tc>
          <w:tcPr>
            <w:tcW w:w="4762" w:type="dxa"/>
            <w:shd w:val="clear" w:color="auto" w:fill="FFFFFF"/>
          </w:tcPr>
          <w:p w:rsidR="004E3743" w:rsidRPr="004E3743" w:rsidRDefault="004E3743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bookmarkStart w:id="1" w:name="_Hlk175640267"/>
            <w:r w:rsidRPr="004E3743">
              <w:rPr>
                <w:rFonts w:cstheme="minorHAnsi"/>
                <w:bCs/>
                <w:snapToGrid w:val="0"/>
              </w:rPr>
              <w:t>Chief Engineer</w:t>
            </w:r>
          </w:p>
        </w:tc>
        <w:tc>
          <w:tcPr>
            <w:tcW w:w="4762" w:type="dxa"/>
            <w:shd w:val="clear" w:color="auto" w:fill="FFFFFF"/>
          </w:tcPr>
          <w:p w:rsidR="004E3743" w:rsidRPr="004E3743" w:rsidRDefault="004E3743" w:rsidP="00835488">
            <w:pPr>
              <w:pStyle w:val="Header"/>
              <w:jc w:val="both"/>
              <w:rPr>
                <w:rFonts w:cstheme="minorHAnsi"/>
                <w:bCs/>
                <w:snapToGrid w:val="0"/>
              </w:rPr>
            </w:pPr>
            <w:r w:rsidRPr="004E3743">
              <w:rPr>
                <w:rFonts w:cstheme="minorHAnsi"/>
                <w:bCs/>
                <w:snapToGrid w:val="0"/>
              </w:rPr>
              <w:t>Engineer-</w:t>
            </w:r>
            <w:proofErr w:type="spellStart"/>
            <w:r w:rsidRPr="004E3743">
              <w:rPr>
                <w:rFonts w:cstheme="minorHAnsi"/>
                <w:bCs/>
                <w:snapToGrid w:val="0"/>
              </w:rPr>
              <w:t>Incharge</w:t>
            </w:r>
            <w:proofErr w:type="spellEnd"/>
            <w:r w:rsidRPr="004E3743">
              <w:rPr>
                <w:rFonts w:cstheme="minorHAnsi"/>
                <w:bCs/>
                <w:snapToGrid w:val="0"/>
              </w:rPr>
              <w:t>, Operators/Assistants.</w:t>
            </w:r>
          </w:p>
        </w:tc>
      </w:tr>
      <w:bookmarkEnd w:id="1"/>
    </w:tbl>
    <w:p w:rsidR="004E3743" w:rsidRPr="004E3743" w:rsidRDefault="004E3743" w:rsidP="004E3743">
      <w:pPr>
        <w:spacing w:line="360" w:lineRule="auto"/>
        <w:jc w:val="both"/>
        <w:rPr>
          <w:rFonts w:cstheme="minorHAnsi"/>
          <w:b/>
        </w:rPr>
      </w:pPr>
    </w:p>
    <w:p w:rsidR="004E3743" w:rsidRPr="004E3743" w:rsidRDefault="004E3743" w:rsidP="004E3743">
      <w:pPr>
        <w:spacing w:line="360" w:lineRule="auto"/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E3743" w:rsidRPr="004E3743" w:rsidTr="00835488">
        <w:tc>
          <w:tcPr>
            <w:tcW w:w="2610" w:type="dxa"/>
            <w:shd w:val="clear" w:color="auto" w:fill="auto"/>
          </w:tcPr>
          <w:p w:rsidR="004E3743" w:rsidRPr="004E3743" w:rsidRDefault="004E374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4E3743" w:rsidRPr="004E3743" w:rsidRDefault="004E374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DOCUMENTATION UNIT</w:t>
            </w:r>
          </w:p>
        </w:tc>
      </w:tr>
      <w:tr w:rsidR="004E3743" w:rsidRPr="004E3743" w:rsidTr="00835488">
        <w:tc>
          <w:tcPr>
            <w:tcW w:w="2610" w:type="dxa"/>
            <w:shd w:val="clear" w:color="auto" w:fill="auto"/>
          </w:tcPr>
          <w:p w:rsidR="004E3743" w:rsidRPr="004E3743" w:rsidRDefault="004E374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4E3743" w:rsidRPr="004E3743" w:rsidRDefault="004E3743" w:rsidP="00835488">
            <w:pPr>
              <w:spacing w:line="276" w:lineRule="auto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WATER TREATMENT UNIT</w:t>
            </w:r>
          </w:p>
        </w:tc>
      </w:tr>
    </w:tbl>
    <w:p w:rsidR="004E3743" w:rsidRPr="004E3743" w:rsidRDefault="004E3743" w:rsidP="004E3743">
      <w:pPr>
        <w:spacing w:line="360" w:lineRule="auto"/>
        <w:jc w:val="both"/>
        <w:rPr>
          <w:rFonts w:cstheme="minorHAnsi"/>
          <w:b/>
        </w:rPr>
      </w:pPr>
    </w:p>
    <w:p w:rsidR="004E3743" w:rsidRPr="004E3743" w:rsidRDefault="004E3743" w:rsidP="004E3743">
      <w:pPr>
        <w:spacing w:line="360" w:lineRule="auto"/>
        <w:jc w:val="both"/>
        <w:rPr>
          <w:rFonts w:cstheme="minorHAnsi"/>
          <w:b/>
        </w:rPr>
      </w:pPr>
      <w:r w:rsidRPr="004E3743">
        <w:rPr>
          <w:rFonts w:cstheme="minorHAnsi"/>
          <w:b/>
        </w:rPr>
        <w:t>9.0 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4E3743" w:rsidRPr="004E3743" w:rsidTr="00835488">
        <w:tc>
          <w:tcPr>
            <w:tcW w:w="2547" w:type="dxa"/>
            <w:shd w:val="clear" w:color="auto" w:fill="auto"/>
          </w:tcPr>
          <w:p w:rsidR="004E3743" w:rsidRPr="004E3743" w:rsidRDefault="004E3743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2" w:name="_Hlk175640331"/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:rsidR="004E3743" w:rsidRPr="004E3743" w:rsidRDefault="004E3743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:rsidR="004E3743" w:rsidRPr="004E3743" w:rsidRDefault="004E3743" w:rsidP="00835488">
            <w:pPr>
              <w:pStyle w:val="BodyTextIndent2"/>
              <w:spacing w:line="276" w:lineRule="auto"/>
              <w:ind w:left="0" w:right="-426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374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4E3743" w:rsidRPr="004E3743" w:rsidTr="00835488">
        <w:tc>
          <w:tcPr>
            <w:tcW w:w="2547" w:type="dxa"/>
            <w:shd w:val="clear" w:color="auto" w:fill="auto"/>
          </w:tcPr>
          <w:p w:rsidR="004E3743" w:rsidRPr="004E3743" w:rsidRDefault="004E374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:rsidR="004E3743" w:rsidRPr="004E3743" w:rsidRDefault="004E374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:rsidR="004E3743" w:rsidRPr="004E3743" w:rsidRDefault="004E3743" w:rsidP="00835488">
            <w:pPr>
              <w:spacing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First issue</w:t>
            </w:r>
          </w:p>
        </w:tc>
      </w:tr>
      <w:tr w:rsidR="004E3743" w:rsidRPr="004E3743" w:rsidTr="00835488">
        <w:tc>
          <w:tcPr>
            <w:tcW w:w="2547" w:type="dxa"/>
            <w:shd w:val="clear" w:color="auto" w:fill="auto"/>
          </w:tcPr>
          <w:p w:rsidR="004E3743" w:rsidRPr="004E3743" w:rsidRDefault="004E374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06</w:t>
            </w:r>
          </w:p>
        </w:tc>
        <w:tc>
          <w:tcPr>
            <w:tcW w:w="1984" w:type="dxa"/>
            <w:shd w:val="clear" w:color="auto" w:fill="auto"/>
          </w:tcPr>
          <w:p w:rsidR="004E3743" w:rsidRPr="004E3743" w:rsidRDefault="004E3743" w:rsidP="00835488">
            <w:pPr>
              <w:pStyle w:val="Heading3"/>
              <w:spacing w:line="276" w:lineRule="auto"/>
              <w:ind w:right="459"/>
              <w:jc w:val="both"/>
              <w:rPr>
                <w:rFonts w:cstheme="minorHAnsi"/>
                <w:color w:val="000000"/>
                <w:sz w:val="22"/>
                <w:szCs w:val="22"/>
              </w:rPr>
            </w:pPr>
            <w:r w:rsidRPr="004E3743">
              <w:rPr>
                <w:rFonts w:cstheme="minorHAnsi"/>
                <w:color w:val="000000"/>
                <w:sz w:val="22"/>
                <w:szCs w:val="22"/>
              </w:rPr>
              <w:t>05</w:t>
            </w:r>
          </w:p>
        </w:tc>
        <w:tc>
          <w:tcPr>
            <w:tcW w:w="4962" w:type="dxa"/>
            <w:shd w:val="clear" w:color="auto" w:fill="auto"/>
          </w:tcPr>
          <w:p w:rsidR="004E3743" w:rsidRPr="004E3743" w:rsidRDefault="004E3743" w:rsidP="004E3743">
            <w:pPr>
              <w:numPr>
                <w:ilvl w:val="2"/>
                <w:numId w:val="2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>Inclusion of enclosures format</w:t>
            </w:r>
          </w:p>
          <w:p w:rsidR="004E3743" w:rsidRPr="004E3743" w:rsidRDefault="004E3743" w:rsidP="004E3743">
            <w:pPr>
              <w:numPr>
                <w:ilvl w:val="2"/>
                <w:numId w:val="2"/>
              </w:numPr>
              <w:spacing w:after="0" w:line="276" w:lineRule="auto"/>
              <w:ind w:right="992"/>
              <w:jc w:val="both"/>
              <w:rPr>
                <w:rFonts w:eastAsia="Calibri" w:cstheme="minorHAnsi"/>
              </w:rPr>
            </w:pPr>
            <w:r w:rsidRPr="004E3743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2"/>
    </w:tbl>
    <w:p w:rsidR="004E3743" w:rsidRPr="004E3743" w:rsidRDefault="004E3743" w:rsidP="004E3743">
      <w:pPr>
        <w:rPr>
          <w:rFonts w:cstheme="minorHAnsi"/>
        </w:rPr>
      </w:pPr>
    </w:p>
    <w:p w:rsidR="00477F71" w:rsidRPr="004E3743" w:rsidRDefault="00DA05FE">
      <w:pPr>
        <w:rPr>
          <w:rFonts w:cstheme="minorHAnsi"/>
        </w:rPr>
      </w:pPr>
    </w:p>
    <w:sectPr w:rsidR="00477F71" w:rsidRPr="004E3743" w:rsidSect="0061617C">
      <w:headerReference w:type="default" r:id="rId8"/>
      <w:footerReference w:type="default" r:id="rId9"/>
      <w:pgSz w:w="12240" w:h="15840"/>
      <w:pgMar w:top="1216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56E7" w:rsidRDefault="000056E7" w:rsidP="004E3743">
      <w:pPr>
        <w:spacing w:after="0" w:line="240" w:lineRule="auto"/>
      </w:pPr>
      <w:r>
        <w:separator/>
      </w:r>
    </w:p>
  </w:endnote>
  <w:endnote w:type="continuationSeparator" w:id="0">
    <w:p w:rsidR="000056E7" w:rsidRDefault="000056E7" w:rsidP="004E3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6460557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8B0D03" w:rsidRDefault="000056E7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05F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A05F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B0D03" w:rsidRDefault="00DA05F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56E7" w:rsidRDefault="000056E7" w:rsidP="004E3743">
      <w:pPr>
        <w:spacing w:after="0" w:line="240" w:lineRule="auto"/>
      </w:pPr>
      <w:r>
        <w:separator/>
      </w:r>
    </w:p>
  </w:footnote>
  <w:footnote w:type="continuationSeparator" w:id="0">
    <w:p w:rsidR="000056E7" w:rsidRDefault="000056E7" w:rsidP="004E37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0277" w:rsidRPr="00565BDB" w:rsidRDefault="00DA05FE" w:rsidP="007748DE">
    <w:pPr>
      <w:pStyle w:val="Header"/>
    </w:pPr>
  </w:p>
  <w:tbl>
    <w:tblPr>
      <w:tblW w:w="10980" w:type="dxa"/>
      <w:tblInd w:w="-8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710"/>
      <w:gridCol w:w="2160"/>
      <w:gridCol w:w="3510"/>
      <w:gridCol w:w="1980"/>
      <w:gridCol w:w="1620"/>
    </w:tblGrid>
    <w:tr w:rsidR="007748DE" w:rsidRPr="00565BDB" w:rsidTr="00CF6159">
      <w:trPr>
        <w:trHeight w:val="65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7C3FA10" wp14:editId="345D1EE8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620" w:type="dxa"/>
          <w:vMerge w:val="restart"/>
          <w:shd w:val="clear" w:color="auto" w:fill="auto"/>
        </w:tcPr>
        <w:p w:rsidR="00A30277" w:rsidRPr="00C57172" w:rsidRDefault="000056E7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</w:pPr>
          <w:r w:rsidRPr="00C57172">
            <w:rPr>
              <w:rFonts w:ascii="Calibri" w:eastAsia="Calibri" w:hAnsi="Calibri"/>
              <w:b/>
              <w:bCs/>
              <w:color w:val="BFBFBF" w:themeColor="background1" w:themeShade="BF"/>
              <w:sz w:val="28"/>
              <w:szCs w:val="28"/>
            </w:rPr>
            <w:t>MASTER COPY STAMP HERE</w:t>
          </w:r>
        </w:p>
      </w:tc>
    </w:tr>
    <w:tr w:rsidR="007748DE" w:rsidRPr="00565BDB" w:rsidTr="00CF6159">
      <w:trPr>
        <w:trHeight w:val="650"/>
      </w:trPr>
      <w:tc>
        <w:tcPr>
          <w:tcW w:w="1710" w:type="dxa"/>
          <w:vMerge/>
          <w:shd w:val="clear" w:color="auto" w:fill="auto"/>
        </w:tcPr>
        <w:p w:rsidR="00A30277" w:rsidRPr="00565BDB" w:rsidRDefault="00DA05FE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650" w:type="dxa"/>
          <w:gridSpan w:val="3"/>
          <w:shd w:val="clear" w:color="auto" w:fill="auto"/>
        </w:tcPr>
        <w:p w:rsidR="00A30277" w:rsidRPr="00565BDB" w:rsidRDefault="000056E7" w:rsidP="004E3743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4E3743">
            <w:rPr>
              <w:rFonts w:ascii="Calibri" w:eastAsia="Calibri" w:hAnsi="Calibri"/>
              <w:b/>
              <w:sz w:val="28"/>
              <w:szCs w:val="28"/>
            </w:rPr>
            <w:t>Replacing of Reverse Osmosis Machine Membranes</w:t>
          </w:r>
        </w:p>
      </w:tc>
      <w:tc>
        <w:tcPr>
          <w:tcW w:w="1620" w:type="dxa"/>
          <w:vMerge/>
          <w:shd w:val="clear" w:color="auto" w:fill="auto"/>
        </w:tcPr>
        <w:p w:rsidR="00A30277" w:rsidRPr="00565BDB" w:rsidRDefault="00DA05FE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:rsidTr="00CF6159">
      <w:trPr>
        <w:trHeight w:val="171"/>
      </w:trPr>
      <w:tc>
        <w:tcPr>
          <w:tcW w:w="1710" w:type="dxa"/>
          <w:vMerge w:val="restart"/>
          <w:shd w:val="clear" w:color="auto" w:fill="auto"/>
        </w:tcPr>
        <w:p w:rsidR="00A30277" w:rsidRPr="00565BDB" w:rsidRDefault="000056E7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160" w:type="dxa"/>
          <w:vMerge w:val="restart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510" w:type="dxa"/>
          <w:vMerge w:val="restart"/>
          <w:shd w:val="clear" w:color="auto" w:fill="auto"/>
        </w:tcPr>
        <w:p w:rsidR="00A30277" w:rsidRPr="008B0D03" w:rsidRDefault="00DA05FE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:rsidR="00A30277" w:rsidRPr="008B0D03" w:rsidRDefault="000056E7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sz w:val="28"/>
              <w:szCs w:val="28"/>
            </w:rPr>
            <w:t>SOP No.: BML-ENG-WT-01</w:t>
          </w:r>
          <w:r w:rsidR="004E3743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056E7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056E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06</w:t>
          </w:r>
        </w:p>
      </w:tc>
    </w:tr>
    <w:tr w:rsidR="007748DE" w:rsidRPr="00565BDB" w:rsidTr="00CF6159">
      <w:trPr>
        <w:trHeight w:val="170"/>
      </w:trPr>
      <w:tc>
        <w:tcPr>
          <w:tcW w:w="1710" w:type="dxa"/>
          <w:vMerge/>
          <w:shd w:val="clear" w:color="auto" w:fill="auto"/>
        </w:tcPr>
        <w:p w:rsidR="00A30277" w:rsidRPr="00565BDB" w:rsidRDefault="00DA05FE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160" w:type="dxa"/>
          <w:vMerge/>
          <w:shd w:val="clear" w:color="auto" w:fill="auto"/>
        </w:tcPr>
        <w:p w:rsidR="00A30277" w:rsidRPr="00565BDB" w:rsidRDefault="00DA05F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10" w:type="dxa"/>
          <w:vMerge/>
          <w:shd w:val="clear" w:color="auto" w:fill="auto"/>
        </w:tcPr>
        <w:p w:rsidR="00A30277" w:rsidRPr="00565BDB" w:rsidRDefault="00DA05FE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056E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620" w:type="dxa"/>
          <w:shd w:val="clear" w:color="auto" w:fill="auto"/>
        </w:tcPr>
        <w:p w:rsidR="00A30277" w:rsidRPr="00565BDB" w:rsidRDefault="000056E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7748DE" w:rsidRPr="00565BDB" w:rsidTr="00CF6159">
      <w:trPr>
        <w:trHeight w:val="334"/>
      </w:trPr>
      <w:tc>
        <w:tcPr>
          <w:tcW w:w="1710" w:type="dxa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ENGINEERING</w:t>
          </w:r>
        </w:p>
      </w:tc>
      <w:tc>
        <w:tcPr>
          <w:tcW w:w="2160" w:type="dxa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WATER TREATMENT</w:t>
          </w:r>
        </w:p>
      </w:tc>
      <w:tc>
        <w:tcPr>
          <w:tcW w:w="3510" w:type="dxa"/>
          <w:vMerge/>
          <w:shd w:val="clear" w:color="auto" w:fill="auto"/>
        </w:tcPr>
        <w:p w:rsidR="00A30277" w:rsidRPr="00565BDB" w:rsidRDefault="00DA05FE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980" w:type="dxa"/>
          <w:shd w:val="clear" w:color="auto" w:fill="auto"/>
          <w:vAlign w:val="bottom"/>
        </w:tcPr>
        <w:p w:rsidR="00A30277" w:rsidRPr="00565BDB" w:rsidRDefault="000056E7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620" w:type="dxa"/>
          <w:shd w:val="clear" w:color="auto" w:fill="auto"/>
          <w:vAlign w:val="bottom"/>
        </w:tcPr>
        <w:p w:rsidR="00A30277" w:rsidRPr="00565BDB" w:rsidRDefault="000056E7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7748DE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056E7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565BDB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3510" w:type="dxa"/>
          <w:shd w:val="clear" w:color="auto" w:fill="auto"/>
        </w:tcPr>
        <w:p w:rsidR="00A30277" w:rsidRPr="00565BDB" w:rsidRDefault="000056E7" w:rsidP="008452B2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Checked By: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056E7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Approved By:</w:t>
          </w:r>
        </w:p>
      </w:tc>
    </w:tr>
    <w:tr w:rsidR="00ED1ECA" w:rsidRPr="00565BDB" w:rsidTr="00CF6159">
      <w:trPr>
        <w:trHeight w:val="479"/>
      </w:trPr>
      <w:tc>
        <w:tcPr>
          <w:tcW w:w="3870" w:type="dxa"/>
          <w:gridSpan w:val="2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510" w:type="dxa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600" w:type="dxa"/>
          <w:gridSpan w:val="2"/>
          <w:shd w:val="clear" w:color="auto" w:fill="auto"/>
        </w:tcPr>
        <w:p w:rsidR="00A30277" w:rsidRPr="00565BDB" w:rsidRDefault="000056E7" w:rsidP="007748DE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565BDB">
            <w:rPr>
              <w:rFonts w:ascii="Calibri" w:eastAsia="Calibri" w:hAnsi="Calibri"/>
              <w:b/>
              <w:bCs/>
            </w:rPr>
            <w:t>ign/date</w:t>
          </w:r>
          <w:r>
            <w:rPr>
              <w:rFonts w:ascii="Calibri" w:eastAsia="Calibri" w:hAnsi="Calibri"/>
              <w:b/>
              <w:bCs/>
            </w:rPr>
            <w:t>:</w:t>
          </w:r>
        </w:p>
        <w:p w:rsidR="00A30277" w:rsidRPr="00565BDB" w:rsidRDefault="00DA05FE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:rsidR="00A30277" w:rsidRPr="00565BDB" w:rsidRDefault="00DA05FE" w:rsidP="007748D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  <w:p w:rsidR="00A30277" w:rsidRPr="007748DE" w:rsidRDefault="00DA05FE" w:rsidP="007748D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>
    <w:nsid w:val="58724D04"/>
    <w:multiLevelType w:val="multilevel"/>
    <w:tmpl w:val="885C9868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7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743"/>
    <w:rsid w:val="000056E7"/>
    <w:rsid w:val="004E3743"/>
    <w:rsid w:val="007F5161"/>
    <w:rsid w:val="00DA05FE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743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E37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4E3743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E374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E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3743"/>
  </w:style>
  <w:style w:type="paragraph" w:styleId="BodyTextIndent2">
    <w:name w:val="Body Text Indent 2"/>
    <w:basedOn w:val="Normal"/>
    <w:link w:val="BodyTextIndent2Char"/>
    <w:rsid w:val="004E374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E374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743"/>
  </w:style>
  <w:style w:type="paragraph" w:styleId="BalloonText">
    <w:name w:val="Balloon Text"/>
    <w:basedOn w:val="Normal"/>
    <w:link w:val="BalloonTextChar"/>
    <w:uiPriority w:val="99"/>
    <w:semiHidden/>
    <w:unhideWhenUsed/>
    <w:rsid w:val="004E3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74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743"/>
    <w:pPr>
      <w:spacing w:after="160" w:line="259" w:lineRule="auto"/>
    </w:p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E37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4E3743"/>
    <w:rPr>
      <w:rFonts w:eastAsiaTheme="majorEastAsia" w:cstheme="majorBidi"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4E3743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E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E3743"/>
  </w:style>
  <w:style w:type="paragraph" w:styleId="BodyTextIndent2">
    <w:name w:val="Body Text Indent 2"/>
    <w:basedOn w:val="Normal"/>
    <w:link w:val="BodyTextIndent2Char"/>
    <w:rsid w:val="004E374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E374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E37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743"/>
  </w:style>
  <w:style w:type="paragraph" w:styleId="BalloonText">
    <w:name w:val="Balloon Text"/>
    <w:basedOn w:val="Normal"/>
    <w:link w:val="BalloonTextChar"/>
    <w:uiPriority w:val="99"/>
    <w:semiHidden/>
    <w:unhideWhenUsed/>
    <w:rsid w:val="004E3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74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cp:lastPrinted>2025-10-23T09:19:00Z</cp:lastPrinted>
  <dcterms:created xsi:type="dcterms:W3CDTF">2025-08-08T20:22:00Z</dcterms:created>
  <dcterms:modified xsi:type="dcterms:W3CDTF">2025-10-23T09:22:00Z</dcterms:modified>
</cp:coreProperties>
</file>