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06B7B93" w14:textId="77777777" w:rsidR="00187934" w:rsidRPr="00BA30D0" w:rsidRDefault="00187934" w:rsidP="00BA30D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</w:rPr>
      </w:pPr>
      <w:r w:rsidRPr="00BA30D0">
        <w:rPr>
          <w:rFonts w:cstheme="minorHAnsi"/>
          <w:b/>
        </w:rPr>
        <w:t>Objective:</w:t>
      </w:r>
    </w:p>
    <w:p w14:paraId="56708680" w14:textId="27D16A15" w:rsidR="00187934" w:rsidRPr="00BA30D0" w:rsidRDefault="00187934" w:rsidP="00BA30D0">
      <w:pPr>
        <w:pStyle w:val="ListParagraph"/>
        <w:tabs>
          <w:tab w:val="left" w:pos="2880"/>
        </w:tabs>
        <w:spacing w:after="120" w:line="360" w:lineRule="auto"/>
        <w:ind w:left="420"/>
        <w:jc w:val="both"/>
        <w:rPr>
          <w:rFonts w:cstheme="minorHAnsi"/>
        </w:rPr>
      </w:pPr>
      <w:proofErr w:type="gramStart"/>
      <w:r w:rsidRPr="00BA30D0">
        <w:rPr>
          <w:rFonts w:cstheme="minorHAnsi"/>
        </w:rPr>
        <w:t>To provide written guidelines for Testing of Total Organic Carbon in Water for Injection (WFI).</w:t>
      </w:r>
      <w:proofErr w:type="gramEnd"/>
    </w:p>
    <w:p w14:paraId="35E4BD02" w14:textId="77777777" w:rsidR="00187934" w:rsidRPr="00BA30D0" w:rsidRDefault="00187934" w:rsidP="00BA30D0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BA30D0">
        <w:rPr>
          <w:rFonts w:cstheme="minorHAnsi"/>
          <w:b/>
        </w:rPr>
        <w:t>Scope:</w:t>
      </w:r>
    </w:p>
    <w:p w14:paraId="2333CDC5" w14:textId="205CEBDE" w:rsidR="00187934" w:rsidRPr="00BA30D0" w:rsidRDefault="00187934" w:rsidP="00BA30D0">
      <w:pPr>
        <w:pStyle w:val="ListParagraph"/>
        <w:tabs>
          <w:tab w:val="left" w:pos="2880"/>
        </w:tabs>
        <w:spacing w:after="0" w:line="360" w:lineRule="auto"/>
        <w:ind w:left="420"/>
        <w:jc w:val="both"/>
        <w:rPr>
          <w:rFonts w:cstheme="minorHAnsi"/>
        </w:rPr>
      </w:pPr>
      <w:r w:rsidRPr="00BA30D0">
        <w:rPr>
          <w:rFonts w:cstheme="minorHAnsi"/>
        </w:rPr>
        <w:t>This SOP covers the procedure for testing of Total Organic Carbon in Water for Injection (WFI).</w:t>
      </w:r>
    </w:p>
    <w:p w14:paraId="1569C274" w14:textId="77777777" w:rsidR="00187934" w:rsidRPr="00BA30D0" w:rsidRDefault="00187934" w:rsidP="00BA30D0">
      <w:pPr>
        <w:spacing w:after="0" w:line="360" w:lineRule="auto"/>
        <w:ind w:left="420"/>
        <w:jc w:val="both"/>
        <w:rPr>
          <w:rFonts w:cstheme="minorHAnsi"/>
          <w:b/>
          <w:caps/>
        </w:rPr>
      </w:pPr>
    </w:p>
    <w:p w14:paraId="1555A559" w14:textId="77777777" w:rsidR="00187934" w:rsidRPr="00BA30D0" w:rsidRDefault="00187934" w:rsidP="00BA30D0">
      <w:pPr>
        <w:pStyle w:val="ListParagraph"/>
        <w:numPr>
          <w:ilvl w:val="0"/>
          <w:numId w:val="4"/>
        </w:numPr>
        <w:spacing w:line="360" w:lineRule="auto"/>
        <w:rPr>
          <w:rFonts w:cstheme="minorHAnsi"/>
          <w:b/>
        </w:rPr>
      </w:pPr>
      <w:r w:rsidRPr="00BA30D0">
        <w:rPr>
          <w:rFonts w:cstheme="minorHAnsi"/>
          <w:b/>
        </w:rPr>
        <w:t>Responsibility/accountability:</w:t>
      </w:r>
    </w:p>
    <w:p w14:paraId="11B50C92" w14:textId="52030F9F" w:rsidR="00187934" w:rsidRPr="00BA30D0" w:rsidRDefault="00187934" w:rsidP="00BA30D0">
      <w:pPr>
        <w:pStyle w:val="ListParagraph"/>
        <w:spacing w:line="360" w:lineRule="auto"/>
        <w:rPr>
          <w:rFonts w:cstheme="minorHAnsi"/>
        </w:rPr>
      </w:pPr>
      <w:r w:rsidRPr="00BA30D0">
        <w:rPr>
          <w:rFonts w:cstheme="minorHAnsi"/>
        </w:rPr>
        <w:t>QA Officer, Chemist, Quality Assurance Manager and Superintendent Pharmacist.</w:t>
      </w:r>
    </w:p>
    <w:p w14:paraId="69AFEA38" w14:textId="77777777" w:rsidR="00187934" w:rsidRPr="00BA30D0" w:rsidRDefault="00187934" w:rsidP="00BA30D0">
      <w:pPr>
        <w:pStyle w:val="ListParagraph"/>
        <w:spacing w:line="360" w:lineRule="auto"/>
        <w:ind w:left="0" w:firstLine="720"/>
        <w:rPr>
          <w:rFonts w:cstheme="minorHAnsi"/>
          <w:b/>
        </w:rPr>
      </w:pPr>
    </w:p>
    <w:p w14:paraId="1CB9547E" w14:textId="77777777" w:rsidR="00187934" w:rsidRPr="00BA30D0" w:rsidRDefault="00187934" w:rsidP="00BA30D0">
      <w:pPr>
        <w:pStyle w:val="ListParagraph"/>
        <w:spacing w:line="360" w:lineRule="auto"/>
        <w:ind w:left="0"/>
        <w:rPr>
          <w:rFonts w:cstheme="minorHAnsi"/>
          <w:b/>
        </w:rPr>
      </w:pPr>
      <w:r w:rsidRPr="00BA30D0">
        <w:rPr>
          <w:rFonts w:cstheme="minorHAnsi"/>
          <w:b/>
        </w:rPr>
        <w:t>4.0 Abbreviations and Definitions</w:t>
      </w:r>
    </w:p>
    <w:p w14:paraId="3B64A158" w14:textId="26D6EE37" w:rsidR="00187934" w:rsidRPr="00BA30D0" w:rsidRDefault="00187934" w:rsidP="00EA3A98">
      <w:pPr>
        <w:spacing w:after="0" w:line="360" w:lineRule="auto"/>
        <w:ind w:firstLine="360"/>
        <w:rPr>
          <w:rFonts w:cstheme="minorHAnsi"/>
        </w:rPr>
      </w:pPr>
      <w:bookmarkStart w:id="0" w:name="_Hlk134791825"/>
      <w:r w:rsidRPr="00BA30D0">
        <w:rPr>
          <w:rFonts w:cstheme="minorHAnsi"/>
        </w:rPr>
        <w:t>N/A</w:t>
      </w:r>
    </w:p>
    <w:bookmarkEnd w:id="0"/>
    <w:p w14:paraId="3245BD26" w14:textId="118084AB" w:rsidR="00187934" w:rsidRPr="00BA30D0" w:rsidRDefault="00187934" w:rsidP="00BA30D0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b/>
        </w:rPr>
      </w:pPr>
      <w:r w:rsidRPr="00BA30D0">
        <w:rPr>
          <w:rFonts w:cstheme="minorHAnsi"/>
          <w:b/>
        </w:rPr>
        <w:t>Procedure</w:t>
      </w:r>
      <w:bookmarkStart w:id="1" w:name="_Hlk170902440"/>
    </w:p>
    <w:p w14:paraId="176053DB" w14:textId="18596D6F" w:rsidR="00187934" w:rsidRDefault="00187934" w:rsidP="00BA30D0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BA30D0">
        <w:rPr>
          <w:rFonts w:eastAsia="Times New Roman" w:cstheme="minorHAnsi"/>
        </w:rPr>
        <w:t>Turn on the T</w:t>
      </w:r>
      <w:r w:rsidR="00BA30D0">
        <w:rPr>
          <w:rFonts w:eastAsia="Times New Roman" w:cstheme="minorHAnsi"/>
        </w:rPr>
        <w:t>otal Organic Carbon</w:t>
      </w:r>
      <w:r w:rsidRPr="00BA30D0">
        <w:rPr>
          <w:rFonts w:eastAsia="Times New Roman" w:cstheme="minorHAnsi"/>
        </w:rPr>
        <w:t xml:space="preserve"> analyzer.</w:t>
      </w:r>
    </w:p>
    <w:p w14:paraId="39C7EF53" w14:textId="63D7257D" w:rsidR="00BA30D0" w:rsidRDefault="00BA30D0" w:rsidP="00BA30D0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>
        <w:rPr>
          <w:rFonts w:eastAsia="Times New Roman" w:cstheme="minorHAnsi"/>
        </w:rPr>
        <w:t>Enter the required password.</w:t>
      </w:r>
    </w:p>
    <w:p w14:paraId="4FC62139" w14:textId="5DE41C28" w:rsidR="002207A5" w:rsidRPr="00BA30D0" w:rsidRDefault="002207A5" w:rsidP="00BA30D0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>
        <w:rPr>
          <w:rFonts w:eastAsia="Times New Roman" w:cstheme="minorHAnsi"/>
        </w:rPr>
        <w:t>Select the Offline mode option</w:t>
      </w:r>
      <w:r w:rsidR="00F83A9D">
        <w:rPr>
          <w:rFonts w:eastAsia="Times New Roman" w:cstheme="minorHAnsi"/>
        </w:rPr>
        <w:t>.</w:t>
      </w:r>
    </w:p>
    <w:p w14:paraId="195D5DA5" w14:textId="14C37C70" w:rsidR="00187934" w:rsidRPr="00BA30D0" w:rsidRDefault="00187934" w:rsidP="00BA30D0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BA30D0">
        <w:rPr>
          <w:rFonts w:eastAsia="Times New Roman" w:cstheme="minorHAnsi"/>
        </w:rPr>
        <w:t>Allow the system to warm up as per manufacturer instructions.</w:t>
      </w:r>
    </w:p>
    <w:p w14:paraId="0A6E5E27" w14:textId="5252CCEF" w:rsidR="00187934" w:rsidRPr="00BA30D0" w:rsidRDefault="00187934" w:rsidP="00BA30D0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BA30D0">
        <w:rPr>
          <w:rFonts w:eastAsia="Times New Roman" w:cstheme="minorHAnsi"/>
        </w:rPr>
        <w:t xml:space="preserve">Check the </w:t>
      </w:r>
      <w:r w:rsidR="00BA30D0" w:rsidRPr="00BA30D0">
        <w:rPr>
          <w:rFonts w:eastAsia="Times New Roman" w:cstheme="minorHAnsi"/>
        </w:rPr>
        <w:t>accessories</w:t>
      </w:r>
      <w:r w:rsidRPr="00BA30D0">
        <w:rPr>
          <w:rFonts w:eastAsia="Times New Roman" w:cstheme="minorHAnsi"/>
        </w:rPr>
        <w:t xml:space="preserve"> and waste container. </w:t>
      </w:r>
      <w:r w:rsidR="00BA30D0" w:rsidRPr="00BA30D0">
        <w:rPr>
          <w:rFonts w:eastAsia="Times New Roman" w:cstheme="minorHAnsi"/>
        </w:rPr>
        <w:t>E</w:t>
      </w:r>
      <w:r w:rsidRPr="00BA30D0">
        <w:rPr>
          <w:rFonts w:eastAsia="Times New Roman" w:cstheme="minorHAnsi"/>
        </w:rPr>
        <w:t>mpty if needed.</w:t>
      </w:r>
    </w:p>
    <w:p w14:paraId="63CDBF99" w14:textId="405BE30C" w:rsidR="00703029" w:rsidRPr="00BA30D0" w:rsidRDefault="00703029" w:rsidP="00BA30D0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BA30D0">
        <w:rPr>
          <w:rFonts w:eastAsia="Times New Roman" w:cstheme="minorHAnsi"/>
        </w:rPr>
        <w:t>Collect samples in TOC-clean, pre-rinsed containers (e.g., glass).</w:t>
      </w:r>
    </w:p>
    <w:p w14:paraId="673C3BBA" w14:textId="43DD4A42" w:rsidR="00703029" w:rsidRPr="00BA30D0" w:rsidRDefault="00703029" w:rsidP="00BA30D0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BA30D0">
        <w:rPr>
          <w:rFonts w:eastAsia="Times New Roman" w:cstheme="minorHAnsi"/>
        </w:rPr>
        <w:t xml:space="preserve">Cover the container with foil or cap and </w:t>
      </w:r>
      <w:r w:rsidR="00F83A9D">
        <w:rPr>
          <w:rFonts w:eastAsia="Times New Roman" w:cstheme="minorHAnsi"/>
        </w:rPr>
        <w:t>a</w:t>
      </w:r>
      <w:r w:rsidRPr="00BA30D0">
        <w:rPr>
          <w:rFonts w:eastAsia="Times New Roman" w:cstheme="minorHAnsi"/>
        </w:rPr>
        <w:t>void contamination – do not touch container interiors or cap interiors.</w:t>
      </w:r>
    </w:p>
    <w:p w14:paraId="1E9B9418" w14:textId="412DD928" w:rsidR="00703029" w:rsidRPr="00BA30D0" w:rsidRDefault="00703029" w:rsidP="00BA30D0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BA30D0">
        <w:rPr>
          <w:rFonts w:eastAsia="Times New Roman" w:cstheme="minorHAnsi"/>
        </w:rPr>
        <w:t xml:space="preserve">Label </w:t>
      </w:r>
      <w:r w:rsidR="00B72905">
        <w:rPr>
          <w:rFonts w:eastAsia="Times New Roman" w:cstheme="minorHAnsi"/>
        </w:rPr>
        <w:t xml:space="preserve">the </w:t>
      </w:r>
      <w:r w:rsidRPr="00BA30D0">
        <w:rPr>
          <w:rFonts w:eastAsia="Times New Roman" w:cstheme="minorHAnsi"/>
        </w:rPr>
        <w:t>samples clearly.</w:t>
      </w:r>
    </w:p>
    <w:p w14:paraId="2169800C" w14:textId="77777777" w:rsidR="00703029" w:rsidRPr="00BA30D0" w:rsidRDefault="00703029" w:rsidP="00BA30D0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BA30D0">
        <w:rPr>
          <w:rFonts w:cstheme="minorHAnsi"/>
        </w:rPr>
        <w:lastRenderedPageBreak/>
        <w:t>Open the software interface</w:t>
      </w:r>
    </w:p>
    <w:p w14:paraId="4C1F158C" w14:textId="0EC55442" w:rsidR="00703029" w:rsidRPr="00BA30D0" w:rsidRDefault="00703029" w:rsidP="00BA30D0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BA30D0">
        <w:rPr>
          <w:rFonts w:cstheme="minorHAnsi"/>
        </w:rPr>
        <w:t>Choose “</w:t>
      </w:r>
      <w:r w:rsidR="00B72905">
        <w:rPr>
          <w:rFonts w:cstheme="minorHAnsi"/>
        </w:rPr>
        <w:t>Measure</w:t>
      </w:r>
      <w:r w:rsidRPr="00BA30D0">
        <w:rPr>
          <w:rFonts w:cstheme="minorHAnsi"/>
        </w:rPr>
        <w:t>” mode.</w:t>
      </w:r>
    </w:p>
    <w:p w14:paraId="07BAFF36" w14:textId="3FB8CDEF" w:rsidR="00703029" w:rsidRPr="00BA30D0" w:rsidRDefault="00703029" w:rsidP="00BA30D0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BA30D0">
        <w:rPr>
          <w:rFonts w:cstheme="minorHAnsi"/>
        </w:rPr>
        <w:t>Place sample via the Inlet.</w:t>
      </w:r>
    </w:p>
    <w:p w14:paraId="0A2911E7" w14:textId="3BAF0FC8" w:rsidR="00703029" w:rsidRPr="00BA30D0" w:rsidRDefault="00703029" w:rsidP="00BA30D0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BA30D0">
        <w:rPr>
          <w:rFonts w:cstheme="minorHAnsi"/>
        </w:rPr>
        <w:t>Enter</w:t>
      </w:r>
      <w:r w:rsidR="00B72905">
        <w:rPr>
          <w:rFonts w:cstheme="minorHAnsi"/>
        </w:rPr>
        <w:t xml:space="preserve"> Measurement settings e.g.,</w:t>
      </w:r>
      <w:r w:rsidRPr="00BA30D0">
        <w:rPr>
          <w:rFonts w:cstheme="minorHAnsi"/>
        </w:rPr>
        <w:t xml:space="preserve"> sample IDs, batch name, and other metadata.</w:t>
      </w:r>
    </w:p>
    <w:p w14:paraId="111CD718" w14:textId="41113A3B" w:rsidR="00751054" w:rsidRPr="00BA30D0" w:rsidRDefault="00751054" w:rsidP="00BA30D0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BA30D0">
        <w:rPr>
          <w:rFonts w:cstheme="minorHAnsi"/>
        </w:rPr>
        <w:t>Select the Clean</w:t>
      </w:r>
      <w:r w:rsidR="00B72905">
        <w:rPr>
          <w:rFonts w:cstheme="minorHAnsi"/>
        </w:rPr>
        <w:t xml:space="preserve"> option</w:t>
      </w:r>
      <w:r w:rsidRPr="00BA30D0">
        <w:rPr>
          <w:rFonts w:cstheme="minorHAnsi"/>
        </w:rPr>
        <w:t xml:space="preserve"> before starting the measurement</w:t>
      </w:r>
      <w:r w:rsidR="00B72905">
        <w:rPr>
          <w:rFonts w:cstheme="minorHAnsi"/>
        </w:rPr>
        <w:t xml:space="preserve"> (it will clean for 5 times) and gives the Total Inorganic Carbon Response (TIC Response)</w:t>
      </w:r>
    </w:p>
    <w:p w14:paraId="7B62F2B6" w14:textId="05FD9063" w:rsidR="00751054" w:rsidRPr="00B72905" w:rsidRDefault="00B72905" w:rsidP="00BA30D0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>
        <w:rPr>
          <w:rFonts w:cstheme="minorHAnsi"/>
        </w:rPr>
        <w:t>Start the</w:t>
      </w:r>
      <w:r w:rsidR="00703029" w:rsidRPr="00BA30D0">
        <w:rPr>
          <w:rFonts w:cstheme="minorHAnsi"/>
        </w:rPr>
        <w:t xml:space="preserve"> </w:t>
      </w:r>
      <w:r>
        <w:rPr>
          <w:rFonts w:cstheme="minorHAnsi"/>
        </w:rPr>
        <w:t>measurement</w:t>
      </w:r>
      <w:r w:rsidR="00703029" w:rsidRPr="00BA30D0">
        <w:rPr>
          <w:rFonts w:cstheme="minorHAnsi"/>
        </w:rPr>
        <w:t xml:space="preserve"> – the instrument will typically:</w:t>
      </w:r>
    </w:p>
    <w:p w14:paraId="46C878DB" w14:textId="77777777" w:rsidR="00B72905" w:rsidRPr="00B72905" w:rsidRDefault="00B72905" w:rsidP="00B72905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>
        <w:rPr>
          <w:rFonts w:cstheme="minorHAnsi"/>
        </w:rPr>
        <w:t>Wash for few minutes</w:t>
      </w:r>
    </w:p>
    <w:p w14:paraId="0B3945F2" w14:textId="5B0676B0" w:rsidR="00751054" w:rsidRPr="00B72905" w:rsidRDefault="00703029" w:rsidP="00B72905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B72905">
        <w:rPr>
          <w:rFonts w:cstheme="minorHAnsi"/>
        </w:rPr>
        <w:t xml:space="preserve">Measure resulting </w:t>
      </w:r>
      <w:r w:rsidR="00751054" w:rsidRPr="00B72905">
        <w:rPr>
          <w:rFonts w:cstheme="minorHAnsi"/>
        </w:rPr>
        <w:t>Total Organic Carbon</w:t>
      </w:r>
      <w:r w:rsidR="00B72905">
        <w:rPr>
          <w:rFonts w:cstheme="minorHAnsi"/>
        </w:rPr>
        <w:t xml:space="preserve"> </w:t>
      </w:r>
      <w:r w:rsidR="00751054" w:rsidRPr="00B72905">
        <w:rPr>
          <w:rFonts w:cstheme="minorHAnsi"/>
        </w:rPr>
        <w:t xml:space="preserve">in micrograms per </w:t>
      </w:r>
      <w:proofErr w:type="spellStart"/>
      <w:r w:rsidR="00751054" w:rsidRPr="00B72905">
        <w:rPr>
          <w:rFonts w:cstheme="minorHAnsi"/>
        </w:rPr>
        <w:t>Litre</w:t>
      </w:r>
      <w:proofErr w:type="spellEnd"/>
      <w:r w:rsidR="00751054" w:rsidRPr="00B72905">
        <w:rPr>
          <w:rFonts w:cstheme="minorHAnsi"/>
        </w:rPr>
        <w:t xml:space="preserve"> (µ</w:t>
      </w:r>
      <w:r w:rsidR="00F365CC" w:rsidRPr="00B72905">
        <w:rPr>
          <w:rFonts w:cstheme="minorHAnsi"/>
        </w:rPr>
        <w:t>g</w:t>
      </w:r>
      <w:r w:rsidR="00751054" w:rsidRPr="00B72905">
        <w:rPr>
          <w:rFonts w:cstheme="minorHAnsi"/>
        </w:rPr>
        <w:t>/l)</w:t>
      </w:r>
      <w:r w:rsidR="00B72905">
        <w:rPr>
          <w:rFonts w:cstheme="minorHAnsi"/>
        </w:rPr>
        <w:t xml:space="preserve"> and give the Average value with the Relative Standard Deviation (RSD).</w:t>
      </w:r>
    </w:p>
    <w:p w14:paraId="3A34CFFA" w14:textId="226D6D4A" w:rsidR="00B72905" w:rsidRPr="00B72905" w:rsidRDefault="00B72905" w:rsidP="00B72905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>
        <w:rPr>
          <w:rFonts w:cstheme="minorHAnsi"/>
        </w:rPr>
        <w:t>Measure the Temperature.</w:t>
      </w:r>
    </w:p>
    <w:p w14:paraId="34CDAAA0" w14:textId="77777777" w:rsidR="00751054" w:rsidRPr="00BA30D0" w:rsidRDefault="00703029" w:rsidP="00BA30D0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BA30D0">
        <w:rPr>
          <w:rFonts w:cstheme="minorHAnsi"/>
        </w:rPr>
        <w:t>Review and save results after run completion.</w:t>
      </w:r>
    </w:p>
    <w:p w14:paraId="338C84C0" w14:textId="77777777" w:rsidR="00751054" w:rsidRPr="00BA30D0" w:rsidRDefault="00751054" w:rsidP="00BA30D0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BA30D0">
        <w:rPr>
          <w:rFonts w:eastAsia="Times New Roman" w:cstheme="minorHAnsi"/>
        </w:rPr>
        <w:t>Print reports if required.</w:t>
      </w:r>
    </w:p>
    <w:p w14:paraId="2661E790" w14:textId="4B87087D" w:rsidR="004B1EA3" w:rsidRPr="005D4630" w:rsidRDefault="00751054" w:rsidP="005D4630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BA30D0">
        <w:rPr>
          <w:rFonts w:eastAsia="Times New Roman" w:cstheme="minorHAnsi"/>
        </w:rPr>
        <w:t>Turn o</w:t>
      </w:r>
      <w:r w:rsidR="005D4630">
        <w:rPr>
          <w:rFonts w:eastAsia="Times New Roman" w:cstheme="minorHAnsi"/>
        </w:rPr>
        <w:t>ff the instrument if not in use.</w:t>
      </w:r>
    </w:p>
    <w:p w14:paraId="280CAE73" w14:textId="77777777" w:rsidR="00187934" w:rsidRPr="00BA30D0" w:rsidRDefault="00187934" w:rsidP="00BA30D0">
      <w:pPr>
        <w:pStyle w:val="Standard"/>
        <w:tabs>
          <w:tab w:val="left" w:pos="7830"/>
        </w:tabs>
        <w:spacing w:after="0" w:line="360" w:lineRule="auto"/>
        <w:rPr>
          <w:rFonts w:asciiTheme="minorHAnsi" w:hAnsiTheme="minorHAnsi" w:cstheme="minorHAnsi"/>
          <w:b/>
        </w:rPr>
      </w:pPr>
      <w:r w:rsidRPr="00BA30D0">
        <w:rPr>
          <w:rFonts w:asciiTheme="minorHAnsi" w:hAnsiTheme="minorHAnsi" w:cstheme="minorHAnsi"/>
          <w:b/>
        </w:rPr>
        <w:t>Materials, Equipment, Apparatus and Reagents</w:t>
      </w:r>
      <w:r w:rsidRPr="00BA30D0">
        <w:rPr>
          <w:rFonts w:asciiTheme="minorHAnsi" w:hAnsiTheme="minorHAnsi" w:cstheme="minorHAnsi"/>
          <w:b/>
        </w:rPr>
        <w:tab/>
      </w:r>
    </w:p>
    <w:p w14:paraId="098D4CD2" w14:textId="38233807" w:rsidR="00187934" w:rsidRPr="00BA30D0" w:rsidRDefault="00187934" w:rsidP="00BA30D0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A30D0">
        <w:rPr>
          <w:rFonts w:asciiTheme="minorHAnsi" w:hAnsiTheme="minorHAnsi" w:cstheme="minorHAnsi"/>
          <w:sz w:val="22"/>
          <w:szCs w:val="22"/>
        </w:rPr>
        <w:t>PPE</w:t>
      </w:r>
    </w:p>
    <w:p w14:paraId="3A2931B8" w14:textId="75CCB9EF" w:rsidR="00187934" w:rsidRPr="00BA30D0" w:rsidRDefault="00187934" w:rsidP="00BA30D0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A30D0">
        <w:rPr>
          <w:rFonts w:asciiTheme="minorHAnsi" w:hAnsiTheme="minorHAnsi" w:cstheme="minorHAnsi"/>
          <w:sz w:val="22"/>
          <w:szCs w:val="22"/>
        </w:rPr>
        <w:t>TOC Analyzer</w:t>
      </w:r>
    </w:p>
    <w:p w14:paraId="4A060DBE" w14:textId="06E2A72A" w:rsidR="00187934" w:rsidRPr="00BA30D0" w:rsidRDefault="00187934" w:rsidP="00BA30D0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A30D0">
        <w:rPr>
          <w:rFonts w:asciiTheme="minorHAnsi" w:hAnsiTheme="minorHAnsi" w:cstheme="minorHAnsi"/>
          <w:sz w:val="22"/>
          <w:szCs w:val="22"/>
        </w:rPr>
        <w:t>Glass beaker</w:t>
      </w:r>
    </w:p>
    <w:p w14:paraId="4033BAD1" w14:textId="708C5550" w:rsidR="00187934" w:rsidRPr="00BA30D0" w:rsidRDefault="00187934" w:rsidP="00BA30D0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A30D0">
        <w:rPr>
          <w:rFonts w:asciiTheme="minorHAnsi" w:hAnsiTheme="minorHAnsi" w:cstheme="minorHAnsi"/>
          <w:sz w:val="22"/>
          <w:szCs w:val="22"/>
        </w:rPr>
        <w:t>Foil</w:t>
      </w:r>
    </w:p>
    <w:p w14:paraId="1EC177E6" w14:textId="77777777" w:rsidR="00EA3A98" w:rsidRDefault="00EA3A98" w:rsidP="00BA30D0">
      <w:pPr>
        <w:shd w:val="clear" w:color="auto" w:fill="FFFFFF"/>
        <w:spacing w:after="0" w:line="360" w:lineRule="auto"/>
        <w:rPr>
          <w:rFonts w:cstheme="minorHAnsi"/>
          <w:b/>
        </w:rPr>
      </w:pPr>
    </w:p>
    <w:p w14:paraId="0CC8BC01" w14:textId="77777777" w:rsidR="00187934" w:rsidRPr="00BA30D0" w:rsidRDefault="00187934" w:rsidP="00BA30D0">
      <w:pPr>
        <w:shd w:val="clear" w:color="auto" w:fill="FFFFFF"/>
        <w:spacing w:after="0" w:line="360" w:lineRule="auto"/>
        <w:rPr>
          <w:rFonts w:cstheme="minorHAnsi"/>
          <w:color w:val="000000"/>
        </w:rPr>
      </w:pPr>
      <w:bookmarkStart w:id="2" w:name="_GoBack"/>
      <w:bookmarkEnd w:id="2"/>
      <w:r w:rsidRPr="00BA30D0">
        <w:rPr>
          <w:rFonts w:cstheme="minorHAnsi"/>
          <w:b/>
        </w:rPr>
        <w:lastRenderedPageBreak/>
        <w:t>6.0 REFERENCE/ENCLOSURE</w:t>
      </w:r>
      <w:bookmarkEnd w:id="1"/>
    </w:p>
    <w:p w14:paraId="0BE1302F" w14:textId="77777777" w:rsidR="00187934" w:rsidRPr="00BA30D0" w:rsidRDefault="00187934" w:rsidP="00BA30D0">
      <w:pPr>
        <w:pStyle w:val="Standard"/>
        <w:numPr>
          <w:ilvl w:val="0"/>
          <w:numId w:val="6"/>
        </w:numPr>
        <w:spacing w:after="0" w:line="360" w:lineRule="auto"/>
        <w:rPr>
          <w:rFonts w:asciiTheme="minorHAnsi" w:hAnsiTheme="minorHAnsi" w:cstheme="minorHAnsi"/>
        </w:rPr>
      </w:pPr>
      <w:r w:rsidRPr="00BA30D0">
        <w:rPr>
          <w:rFonts w:asciiTheme="minorHAnsi" w:hAnsiTheme="minorHAnsi" w:cstheme="minorHAnsi"/>
        </w:rPr>
        <w:t>In House Method</w:t>
      </w:r>
    </w:p>
    <w:p w14:paraId="14FD545C" w14:textId="77777777" w:rsidR="004B1EA3" w:rsidRDefault="004B1EA3" w:rsidP="004B1EA3">
      <w:pPr>
        <w:shd w:val="clear" w:color="auto" w:fill="FFFFFF"/>
        <w:spacing w:after="0" w:line="360" w:lineRule="auto"/>
        <w:rPr>
          <w:rFonts w:ascii="Calibri" w:hAnsi="Calibri" w:cs="Calibri"/>
          <w:b/>
        </w:rPr>
      </w:pPr>
    </w:p>
    <w:p w14:paraId="559A071E" w14:textId="77777777" w:rsidR="004B1EA3" w:rsidRPr="00232070" w:rsidRDefault="004B1EA3" w:rsidP="004B1EA3">
      <w:p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232070">
        <w:rPr>
          <w:rFonts w:cstheme="minorHAnsi"/>
          <w:b/>
        </w:rPr>
        <w:t>7.0 TRAINING INVOLVEMENT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719"/>
        <w:gridCol w:w="4719"/>
      </w:tblGrid>
      <w:tr w:rsidR="004B1EA3" w:rsidRPr="00232070" w14:paraId="6A32F0EB" w14:textId="77777777" w:rsidTr="00001D5C">
        <w:trPr>
          <w:trHeight w:val="423"/>
        </w:trPr>
        <w:tc>
          <w:tcPr>
            <w:tcW w:w="4719" w:type="dxa"/>
            <w:shd w:val="clear" w:color="auto" w:fill="FFFFFF"/>
          </w:tcPr>
          <w:p w14:paraId="110FDE7F" w14:textId="77777777" w:rsidR="004B1EA3" w:rsidRPr="006365B9" w:rsidRDefault="004B1EA3" w:rsidP="00001D5C">
            <w:pPr>
              <w:pStyle w:val="Header"/>
              <w:jc w:val="both"/>
              <w:rPr>
                <w:rFonts w:cstheme="minorHAnsi"/>
                <w:snapToGrid w:val="0"/>
              </w:rPr>
            </w:pPr>
            <w:r w:rsidRPr="006365B9">
              <w:rPr>
                <w:rFonts w:cstheme="minorHAnsi"/>
                <w:snapToGrid w:val="0"/>
              </w:rPr>
              <w:t xml:space="preserve">Quality Assurance Manager </w:t>
            </w:r>
          </w:p>
        </w:tc>
        <w:tc>
          <w:tcPr>
            <w:tcW w:w="4719" w:type="dxa"/>
            <w:shd w:val="clear" w:color="auto" w:fill="FFFFFF"/>
          </w:tcPr>
          <w:p w14:paraId="28D76463" w14:textId="77777777" w:rsidR="004B1EA3" w:rsidRPr="00232070" w:rsidRDefault="004B1EA3" w:rsidP="00001D5C">
            <w:pPr>
              <w:pStyle w:val="Header"/>
              <w:jc w:val="both"/>
              <w:rPr>
                <w:rFonts w:cstheme="minorHAnsi"/>
                <w:b/>
                <w:snapToGrid w:val="0"/>
              </w:rPr>
            </w:pPr>
            <w:r>
              <w:rPr>
                <w:rFonts w:cstheme="minorHAnsi"/>
                <w:iCs/>
                <w:snapToGrid w:val="0"/>
              </w:rPr>
              <w:t>Quality Control head</w:t>
            </w:r>
          </w:p>
        </w:tc>
      </w:tr>
      <w:tr w:rsidR="004B1EA3" w:rsidRPr="00232070" w14:paraId="4FD04B87" w14:textId="77777777" w:rsidTr="00001D5C">
        <w:trPr>
          <w:trHeight w:val="447"/>
        </w:trPr>
        <w:tc>
          <w:tcPr>
            <w:tcW w:w="4719" w:type="dxa"/>
            <w:shd w:val="clear" w:color="auto" w:fill="FFFFFF"/>
          </w:tcPr>
          <w:p w14:paraId="3F516819" w14:textId="77777777" w:rsidR="004B1EA3" w:rsidRPr="00232070" w:rsidRDefault="004B1EA3" w:rsidP="00001D5C">
            <w:pPr>
              <w:pStyle w:val="Header"/>
              <w:jc w:val="both"/>
              <w:rPr>
                <w:rFonts w:cstheme="minorHAnsi"/>
                <w:iCs/>
                <w:snapToGrid w:val="0"/>
              </w:rPr>
            </w:pPr>
            <w:r>
              <w:rPr>
                <w:rFonts w:cstheme="minorHAnsi"/>
                <w:iCs/>
                <w:snapToGrid w:val="0"/>
              </w:rPr>
              <w:t>Quality Control Analysts</w:t>
            </w:r>
          </w:p>
        </w:tc>
        <w:tc>
          <w:tcPr>
            <w:tcW w:w="4719" w:type="dxa"/>
            <w:shd w:val="clear" w:color="auto" w:fill="FFFFFF"/>
          </w:tcPr>
          <w:p w14:paraId="3113632C" w14:textId="77777777" w:rsidR="004B1EA3" w:rsidRPr="00232070" w:rsidRDefault="004B1EA3" w:rsidP="00001D5C">
            <w:pPr>
              <w:pStyle w:val="Header"/>
              <w:jc w:val="both"/>
              <w:rPr>
                <w:rFonts w:cstheme="minorHAnsi"/>
                <w:iCs/>
                <w:snapToGrid w:val="0"/>
              </w:rPr>
            </w:pPr>
            <w:r>
              <w:rPr>
                <w:rFonts w:cstheme="minorHAnsi"/>
                <w:iCs/>
                <w:snapToGrid w:val="0"/>
              </w:rPr>
              <w:t>Laboratory Assistants</w:t>
            </w:r>
          </w:p>
        </w:tc>
      </w:tr>
    </w:tbl>
    <w:p w14:paraId="04EE4AE5" w14:textId="77777777" w:rsidR="004B1EA3" w:rsidRDefault="004B1EA3" w:rsidP="004B1EA3">
      <w:pPr>
        <w:spacing w:line="360" w:lineRule="auto"/>
        <w:jc w:val="both"/>
        <w:rPr>
          <w:rFonts w:cstheme="minorHAnsi"/>
          <w:b/>
        </w:rPr>
      </w:pPr>
    </w:p>
    <w:p w14:paraId="44BBE64B" w14:textId="77777777" w:rsidR="004B1EA3" w:rsidRPr="00232070" w:rsidRDefault="004B1EA3" w:rsidP="004B1EA3">
      <w:pPr>
        <w:spacing w:line="360" w:lineRule="auto"/>
        <w:jc w:val="both"/>
        <w:rPr>
          <w:rFonts w:cstheme="minorHAnsi"/>
          <w:b/>
        </w:rPr>
      </w:pPr>
      <w:r w:rsidRPr="00232070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4B1EA3" w:rsidRPr="00232070" w14:paraId="0C81C3EE" w14:textId="77777777" w:rsidTr="00001D5C">
        <w:tc>
          <w:tcPr>
            <w:tcW w:w="2610" w:type="dxa"/>
            <w:shd w:val="clear" w:color="auto" w:fill="auto"/>
          </w:tcPr>
          <w:p w14:paraId="777EA070" w14:textId="77777777" w:rsidR="004B1EA3" w:rsidRPr="00232070" w:rsidRDefault="004B1EA3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232070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4FDDD6AE" w14:textId="77777777" w:rsidR="004B1EA3" w:rsidRPr="00232070" w:rsidRDefault="004B1EA3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232070">
              <w:rPr>
                <w:rFonts w:eastAsia="Calibri" w:cstheme="minorHAnsi"/>
              </w:rPr>
              <w:t>QUALITY ASSURANCE</w:t>
            </w:r>
            <w:r>
              <w:rPr>
                <w:rFonts w:eastAsia="Calibri" w:cstheme="minorHAnsi"/>
              </w:rPr>
              <w:t>/ DOCUMENTATION UNIT</w:t>
            </w:r>
          </w:p>
        </w:tc>
      </w:tr>
      <w:tr w:rsidR="004B1EA3" w:rsidRPr="00232070" w14:paraId="4106BE2C" w14:textId="77777777" w:rsidTr="00001D5C">
        <w:tc>
          <w:tcPr>
            <w:tcW w:w="2610" w:type="dxa"/>
            <w:shd w:val="clear" w:color="auto" w:fill="auto"/>
          </w:tcPr>
          <w:p w14:paraId="69463875" w14:textId="77777777" w:rsidR="004B1EA3" w:rsidRPr="00232070" w:rsidRDefault="004B1EA3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232070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45F0C6C8" w14:textId="77777777" w:rsidR="004B1EA3" w:rsidRPr="00232070" w:rsidRDefault="004B1EA3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CHEMICAL LABORATORY</w:t>
            </w:r>
          </w:p>
        </w:tc>
      </w:tr>
    </w:tbl>
    <w:p w14:paraId="2520F8B4" w14:textId="77777777" w:rsidR="004B1EA3" w:rsidRDefault="004B1EA3" w:rsidP="00BA30D0">
      <w:pPr>
        <w:spacing w:line="360" w:lineRule="auto"/>
        <w:rPr>
          <w:rFonts w:cstheme="minorHAnsi"/>
          <w:b/>
        </w:rPr>
      </w:pPr>
    </w:p>
    <w:p w14:paraId="581D9FF6" w14:textId="77777777" w:rsidR="00187934" w:rsidRPr="00BA30D0" w:rsidRDefault="00187934" w:rsidP="00BA30D0">
      <w:pPr>
        <w:spacing w:line="360" w:lineRule="auto"/>
        <w:rPr>
          <w:rFonts w:cstheme="minorHAnsi"/>
          <w:b/>
        </w:rPr>
      </w:pPr>
      <w:r w:rsidRPr="00BA30D0">
        <w:rPr>
          <w:rFonts w:cstheme="minorHAnsi"/>
          <w:b/>
        </w:rPr>
        <w:t>9.0 REVISION HISTORY</w:t>
      </w:r>
    </w:p>
    <w:tbl>
      <w:tblPr>
        <w:tblW w:w="96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95"/>
        <w:gridCol w:w="1953"/>
        <w:gridCol w:w="6185"/>
      </w:tblGrid>
      <w:tr w:rsidR="00187934" w:rsidRPr="00BA30D0" w14:paraId="6519BDC0" w14:textId="77777777" w:rsidTr="005D4630">
        <w:trPr>
          <w:trHeight w:val="857"/>
        </w:trPr>
        <w:tc>
          <w:tcPr>
            <w:tcW w:w="1495" w:type="dxa"/>
            <w:shd w:val="clear" w:color="auto" w:fill="auto"/>
          </w:tcPr>
          <w:p w14:paraId="038E82C1" w14:textId="77777777" w:rsidR="00187934" w:rsidRPr="00BA30D0" w:rsidRDefault="00187934" w:rsidP="00BA30D0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A30D0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53" w:type="dxa"/>
            <w:shd w:val="clear" w:color="auto" w:fill="auto"/>
          </w:tcPr>
          <w:p w14:paraId="0D3AC630" w14:textId="77777777" w:rsidR="00187934" w:rsidRPr="00BA30D0" w:rsidRDefault="00187934" w:rsidP="00BA30D0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A30D0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6185" w:type="dxa"/>
            <w:shd w:val="clear" w:color="auto" w:fill="auto"/>
          </w:tcPr>
          <w:p w14:paraId="22D1C906" w14:textId="77777777" w:rsidR="00187934" w:rsidRPr="00BA30D0" w:rsidRDefault="00187934" w:rsidP="00BA30D0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A30D0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187934" w:rsidRPr="00BA30D0" w14:paraId="20D18FFD" w14:textId="77777777" w:rsidTr="005D4630">
        <w:trPr>
          <w:trHeight w:val="604"/>
        </w:trPr>
        <w:tc>
          <w:tcPr>
            <w:tcW w:w="1495" w:type="dxa"/>
            <w:shd w:val="clear" w:color="auto" w:fill="auto"/>
          </w:tcPr>
          <w:p w14:paraId="27914F09" w14:textId="3C78F2D0" w:rsidR="00187934" w:rsidRPr="00BA30D0" w:rsidRDefault="00187934" w:rsidP="00BA30D0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BA30D0">
              <w:rPr>
                <w:rFonts w:cstheme="minorHAnsi"/>
                <w:color w:val="000000"/>
                <w:sz w:val="22"/>
                <w:szCs w:val="22"/>
              </w:rPr>
              <w:t>0</w:t>
            </w:r>
            <w:r w:rsidR="00DC480C">
              <w:rPr>
                <w:rFonts w:cstheme="minorHAns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953" w:type="dxa"/>
            <w:shd w:val="clear" w:color="auto" w:fill="auto"/>
          </w:tcPr>
          <w:p w14:paraId="0C91CF69" w14:textId="545BAC67" w:rsidR="00187934" w:rsidRPr="00BA30D0" w:rsidRDefault="00187934" w:rsidP="00BA30D0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BA30D0">
              <w:rPr>
                <w:rFonts w:cstheme="minorHAnsi"/>
                <w:color w:val="000000"/>
                <w:sz w:val="22"/>
                <w:szCs w:val="22"/>
              </w:rPr>
              <w:t>0</w:t>
            </w:r>
            <w:r w:rsidR="00DC480C">
              <w:rPr>
                <w:rFonts w:cstheme="minorHAnsi"/>
                <w:color w:val="000000"/>
                <w:sz w:val="22"/>
                <w:szCs w:val="22"/>
              </w:rPr>
              <w:t>0</w:t>
            </w:r>
          </w:p>
        </w:tc>
        <w:tc>
          <w:tcPr>
            <w:tcW w:w="6185" w:type="dxa"/>
            <w:shd w:val="clear" w:color="auto" w:fill="auto"/>
          </w:tcPr>
          <w:p w14:paraId="50CE9907" w14:textId="772658BE" w:rsidR="00187934" w:rsidRPr="00BA30D0" w:rsidRDefault="00187934" w:rsidP="00BA30D0">
            <w:pPr>
              <w:spacing w:line="360" w:lineRule="auto"/>
              <w:ind w:right="992"/>
              <w:rPr>
                <w:rFonts w:eastAsia="Calibri" w:cstheme="minorHAnsi"/>
              </w:rPr>
            </w:pPr>
            <w:r w:rsidRPr="00BA30D0">
              <w:rPr>
                <w:rFonts w:eastAsia="Calibri" w:cstheme="minorHAnsi"/>
              </w:rPr>
              <w:t xml:space="preserve"> </w:t>
            </w:r>
            <w:r w:rsidR="00DC480C">
              <w:rPr>
                <w:rFonts w:eastAsia="Calibri" w:cstheme="minorHAnsi"/>
              </w:rPr>
              <w:t>First Issue</w:t>
            </w:r>
          </w:p>
        </w:tc>
      </w:tr>
      <w:tr w:rsidR="00187934" w:rsidRPr="00BA30D0" w14:paraId="1A5D0628" w14:textId="77777777" w:rsidTr="005D4630">
        <w:trPr>
          <w:trHeight w:val="1167"/>
        </w:trPr>
        <w:tc>
          <w:tcPr>
            <w:tcW w:w="1495" w:type="dxa"/>
            <w:shd w:val="clear" w:color="auto" w:fill="auto"/>
          </w:tcPr>
          <w:p w14:paraId="228DACB6" w14:textId="66377A7D" w:rsidR="00187934" w:rsidRPr="00BA30D0" w:rsidRDefault="00187934" w:rsidP="00BA30D0">
            <w:pPr>
              <w:pStyle w:val="Heading3"/>
              <w:spacing w:line="360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BA30D0">
              <w:rPr>
                <w:rFonts w:cstheme="minorHAnsi"/>
                <w:color w:val="000000"/>
                <w:sz w:val="22"/>
                <w:szCs w:val="22"/>
              </w:rPr>
              <w:t>0</w:t>
            </w:r>
            <w:r w:rsidR="00DC480C">
              <w:rPr>
                <w:rFonts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53" w:type="dxa"/>
            <w:shd w:val="clear" w:color="auto" w:fill="auto"/>
          </w:tcPr>
          <w:p w14:paraId="302786C1" w14:textId="676D18F2" w:rsidR="00187934" w:rsidRPr="00BA30D0" w:rsidRDefault="00187934" w:rsidP="00BA30D0">
            <w:pPr>
              <w:pStyle w:val="Heading3"/>
              <w:spacing w:line="360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BA30D0">
              <w:rPr>
                <w:rFonts w:cstheme="minorHAnsi"/>
                <w:color w:val="000000"/>
                <w:sz w:val="22"/>
                <w:szCs w:val="22"/>
              </w:rPr>
              <w:t>0</w:t>
            </w:r>
            <w:r w:rsidR="00DC480C">
              <w:rPr>
                <w:rFonts w:cstheme="minorHAnsi"/>
                <w:color w:val="000000"/>
                <w:sz w:val="22"/>
                <w:szCs w:val="22"/>
              </w:rPr>
              <w:t>0</w:t>
            </w:r>
          </w:p>
        </w:tc>
        <w:tc>
          <w:tcPr>
            <w:tcW w:w="6185" w:type="dxa"/>
            <w:shd w:val="clear" w:color="auto" w:fill="auto"/>
          </w:tcPr>
          <w:p w14:paraId="77695C46" w14:textId="15277799" w:rsidR="00187934" w:rsidRDefault="00187934" w:rsidP="00BA30D0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</w:rPr>
            </w:pPr>
            <w:r w:rsidRPr="00BA30D0">
              <w:rPr>
                <w:rFonts w:eastAsia="Calibri" w:cstheme="minorHAnsi"/>
              </w:rPr>
              <w:t>Inclusion of enclosures format</w:t>
            </w:r>
          </w:p>
          <w:p w14:paraId="2623E4C0" w14:textId="6D4D76C8" w:rsidR="00DC480C" w:rsidRPr="00BA30D0" w:rsidRDefault="00DC480C" w:rsidP="00BA30D0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Change to instrumentation method</w:t>
            </w:r>
          </w:p>
          <w:p w14:paraId="2005D22F" w14:textId="77777777" w:rsidR="00187934" w:rsidRPr="00BA30D0" w:rsidRDefault="00187934" w:rsidP="00BA30D0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</w:rPr>
            </w:pPr>
            <w:r w:rsidRPr="00BA30D0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220E524E" w14:textId="77777777" w:rsidR="00F62CB8" w:rsidRPr="00BA30D0" w:rsidRDefault="00F62CB8" w:rsidP="00BA30D0">
      <w:pPr>
        <w:spacing w:line="360" w:lineRule="auto"/>
        <w:rPr>
          <w:rFonts w:cstheme="minorHAnsi"/>
        </w:rPr>
      </w:pPr>
    </w:p>
    <w:sectPr w:rsidR="00F62CB8" w:rsidRPr="00BA30D0" w:rsidSect="003E6017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360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B0EDED" w14:textId="77777777" w:rsidR="008F498C" w:rsidRDefault="008F498C" w:rsidP="00187934">
      <w:pPr>
        <w:spacing w:after="0" w:line="240" w:lineRule="auto"/>
      </w:pPr>
      <w:r>
        <w:separator/>
      </w:r>
    </w:p>
  </w:endnote>
  <w:endnote w:type="continuationSeparator" w:id="0">
    <w:p w14:paraId="531FF397" w14:textId="77777777" w:rsidR="008F498C" w:rsidRDefault="008F498C" w:rsidP="001879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3965208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9F7A5EF" w14:textId="77777777" w:rsidR="00C36DD1" w:rsidRDefault="002A482A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13564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13564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CA5AC00" w14:textId="77777777" w:rsidR="00C36DD1" w:rsidRDefault="008F498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C84DD2E" w14:textId="77777777" w:rsidR="008F498C" w:rsidRDefault="008F498C" w:rsidP="00187934">
      <w:pPr>
        <w:spacing w:after="0" w:line="240" w:lineRule="auto"/>
      </w:pPr>
      <w:r>
        <w:separator/>
      </w:r>
    </w:p>
  </w:footnote>
  <w:footnote w:type="continuationSeparator" w:id="0">
    <w:p w14:paraId="7001E69D" w14:textId="77777777" w:rsidR="008F498C" w:rsidRDefault="008F498C" w:rsidP="001879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BB7287" w14:textId="77777777" w:rsidR="00E50798" w:rsidRDefault="008F498C">
    <w:pPr>
      <w:pStyle w:val="Header"/>
    </w:pPr>
    <w:r>
      <w:rPr>
        <w:noProof/>
      </w:rPr>
      <w:pict w14:anchorId="4A92A67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059001" o:spid="_x0000_s2050" type="#_x0000_t136" style="position:absolute;margin-left:0;margin-top:0;width:418pt;height:89.55pt;rotation:315;z-index:-251656192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876" w:type="dxa"/>
      <w:tblInd w:w="-4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836"/>
      <w:gridCol w:w="1247"/>
      <w:gridCol w:w="3932"/>
      <w:gridCol w:w="2278"/>
      <w:gridCol w:w="1583"/>
    </w:tblGrid>
    <w:tr w:rsidR="004D7FB4" w:rsidRPr="00EA40AC" w14:paraId="336C13BB" w14:textId="77777777" w:rsidTr="00B229D2">
      <w:trPr>
        <w:trHeight w:val="723"/>
      </w:trPr>
      <w:tc>
        <w:tcPr>
          <w:tcW w:w="1836" w:type="dxa"/>
          <w:vMerge w:val="restart"/>
          <w:shd w:val="clear" w:color="auto" w:fill="auto"/>
        </w:tcPr>
        <w:p w14:paraId="719642E8" w14:textId="77777777" w:rsidR="004D7FB4" w:rsidRPr="00EA40AC" w:rsidRDefault="002A482A" w:rsidP="004D7FB4">
          <w:pPr>
            <w:pStyle w:val="Header"/>
            <w:rPr>
              <w:rFonts w:ascii="Calibri" w:eastAsia="Calibri" w:hAnsi="Calibri"/>
            </w:rPr>
          </w:pPr>
          <w:bookmarkStart w:id="3" w:name="_Hlk176418841"/>
          <w:r w:rsidRPr="00EA40AC">
            <w:rPr>
              <w:rFonts w:eastAsia="Calibri"/>
              <w:i/>
              <w:noProof/>
            </w:rPr>
            <w:drawing>
              <wp:inline distT="0" distB="0" distL="0" distR="0" wp14:anchorId="05DD406E" wp14:editId="13FD69BF">
                <wp:extent cx="1019175" cy="904875"/>
                <wp:effectExtent l="0" t="0" r="9525" b="0"/>
                <wp:docPr id="1838297322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57" w:type="dxa"/>
          <w:gridSpan w:val="3"/>
          <w:shd w:val="clear" w:color="auto" w:fill="auto"/>
        </w:tcPr>
        <w:p w14:paraId="2C91C17B" w14:textId="77777777" w:rsidR="004D7FB4" w:rsidRPr="00EA40AC" w:rsidRDefault="002A482A" w:rsidP="004D7FB4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EA40AC">
            <w:rPr>
              <w:rFonts w:ascii="Calibri" w:eastAsia="Calibri" w:hAnsi="Calibri"/>
            </w:rPr>
            <w:t>Ohimege</w:t>
          </w:r>
          <w:proofErr w:type="spellEnd"/>
          <w:r w:rsidRPr="00EA40AC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EA40AC">
            <w:rPr>
              <w:rFonts w:ascii="Calibri" w:eastAsia="Calibri" w:hAnsi="Calibri"/>
            </w:rPr>
            <w:t>Kwara</w:t>
          </w:r>
          <w:proofErr w:type="spellEnd"/>
          <w:r w:rsidRPr="00EA40AC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583" w:type="dxa"/>
          <w:vMerge w:val="restart"/>
          <w:shd w:val="clear" w:color="auto" w:fill="auto"/>
        </w:tcPr>
        <w:p w14:paraId="6EB8679E" w14:textId="77777777" w:rsidR="004D7FB4" w:rsidRDefault="002A482A" w:rsidP="004D7FB4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4D7FB4" w:rsidRPr="00EA40AC" w14:paraId="417C4BD8" w14:textId="77777777" w:rsidTr="00B229D2">
      <w:trPr>
        <w:trHeight w:val="722"/>
      </w:trPr>
      <w:tc>
        <w:tcPr>
          <w:tcW w:w="1836" w:type="dxa"/>
          <w:vMerge/>
          <w:shd w:val="clear" w:color="auto" w:fill="auto"/>
        </w:tcPr>
        <w:p w14:paraId="543DC62C" w14:textId="77777777" w:rsidR="004D7FB4" w:rsidRPr="00EA40AC" w:rsidRDefault="008F498C" w:rsidP="004D7FB4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457" w:type="dxa"/>
          <w:gridSpan w:val="3"/>
          <w:shd w:val="clear" w:color="auto" w:fill="auto"/>
        </w:tcPr>
        <w:p w14:paraId="60E86CA2" w14:textId="6C920B1F" w:rsidR="004D7FB4" w:rsidRPr="00BF34AF" w:rsidRDefault="002A482A" w:rsidP="00BF34AF">
          <w:pPr>
            <w:jc w:val="center"/>
            <w:rPr>
              <w:b/>
              <w:bCs/>
              <w:sz w:val="28"/>
              <w:szCs w:val="28"/>
            </w:rPr>
          </w:pPr>
          <w:r w:rsidRPr="00BF34AF">
            <w:rPr>
              <w:rFonts w:ascii="Calibri" w:eastAsia="Calibri" w:hAnsi="Calibri"/>
              <w:b/>
              <w:bCs/>
              <w:sz w:val="28"/>
              <w:szCs w:val="28"/>
            </w:rPr>
            <w:t xml:space="preserve">Title: </w:t>
          </w:r>
          <w:r w:rsidRPr="00BF34AF">
            <w:rPr>
              <w:rFonts w:eastAsia="Calibri" w:cstheme="minorHAnsi"/>
              <w:b/>
              <w:bCs/>
              <w:sz w:val="28"/>
              <w:szCs w:val="28"/>
            </w:rPr>
            <w:t xml:space="preserve">Standard Operating Procedure </w:t>
          </w:r>
          <w:r w:rsidR="00187934">
            <w:rPr>
              <w:rFonts w:eastAsia="Calibri" w:cstheme="minorHAnsi"/>
              <w:b/>
              <w:bCs/>
              <w:sz w:val="28"/>
              <w:szCs w:val="28"/>
            </w:rPr>
            <w:t xml:space="preserve">of </w:t>
          </w:r>
          <w:r w:rsidR="00751054">
            <w:rPr>
              <w:rFonts w:eastAsia="Calibri" w:cstheme="minorHAnsi"/>
              <w:b/>
              <w:bCs/>
              <w:sz w:val="28"/>
              <w:szCs w:val="28"/>
            </w:rPr>
            <w:t>Testing of</w:t>
          </w:r>
          <w:r w:rsidR="00187934">
            <w:rPr>
              <w:rFonts w:eastAsia="Calibri" w:cstheme="minorHAnsi"/>
              <w:b/>
              <w:bCs/>
              <w:sz w:val="28"/>
              <w:szCs w:val="28"/>
            </w:rPr>
            <w:t xml:space="preserve"> Total Organic Carbon in WFI</w:t>
          </w:r>
        </w:p>
      </w:tc>
      <w:tc>
        <w:tcPr>
          <w:tcW w:w="1583" w:type="dxa"/>
          <w:vMerge/>
          <w:shd w:val="clear" w:color="auto" w:fill="auto"/>
        </w:tcPr>
        <w:p w14:paraId="4F9C7D35" w14:textId="77777777" w:rsidR="004D7FB4" w:rsidRPr="00EA40AC" w:rsidRDefault="008F498C" w:rsidP="004D7FB4">
          <w:pPr>
            <w:pStyle w:val="Header"/>
            <w:rPr>
              <w:rFonts w:ascii="Calibri" w:eastAsia="Calibri" w:hAnsi="Calibri"/>
            </w:rPr>
          </w:pPr>
        </w:p>
      </w:tc>
    </w:tr>
    <w:tr w:rsidR="004D7FB4" w:rsidRPr="00EA40AC" w14:paraId="639CFBFF" w14:textId="77777777" w:rsidTr="00B229D2">
      <w:trPr>
        <w:trHeight w:val="191"/>
      </w:trPr>
      <w:tc>
        <w:tcPr>
          <w:tcW w:w="1836" w:type="dxa"/>
          <w:vMerge w:val="restart"/>
          <w:shd w:val="clear" w:color="auto" w:fill="auto"/>
        </w:tcPr>
        <w:p w14:paraId="58768565" w14:textId="77777777" w:rsidR="004D7FB4" w:rsidRPr="00EA40AC" w:rsidRDefault="002A482A" w:rsidP="004D7FB4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1247" w:type="dxa"/>
          <w:vMerge w:val="restart"/>
          <w:shd w:val="clear" w:color="auto" w:fill="auto"/>
        </w:tcPr>
        <w:p w14:paraId="55E84B0F" w14:textId="77777777" w:rsidR="004D7FB4" w:rsidRPr="00EA40AC" w:rsidRDefault="002A482A" w:rsidP="004D7FB4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3932" w:type="dxa"/>
          <w:vMerge w:val="restart"/>
          <w:shd w:val="clear" w:color="auto" w:fill="auto"/>
        </w:tcPr>
        <w:p w14:paraId="4B945058" w14:textId="77777777" w:rsidR="004D7FB4" w:rsidRPr="00EA40AC" w:rsidRDefault="008F498C" w:rsidP="004D7FB4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13DB2E44" w14:textId="7B50FF33" w:rsidR="004D7FB4" w:rsidRPr="00EA40AC" w:rsidRDefault="002A482A" w:rsidP="004D7FB4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CL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-0</w:t>
          </w:r>
          <w:r w:rsidR="00187934">
            <w:rPr>
              <w:rFonts w:ascii="Calibri" w:eastAsia="Calibri" w:hAnsi="Calibri"/>
              <w:b/>
              <w:bCs/>
              <w:sz w:val="28"/>
              <w:szCs w:val="28"/>
            </w:rPr>
            <w:t>20</w:t>
          </w:r>
        </w:p>
      </w:tc>
      <w:tc>
        <w:tcPr>
          <w:tcW w:w="2278" w:type="dxa"/>
          <w:shd w:val="clear" w:color="auto" w:fill="auto"/>
          <w:vAlign w:val="bottom"/>
        </w:tcPr>
        <w:p w14:paraId="5A8AA890" w14:textId="77777777" w:rsidR="004D7FB4" w:rsidRPr="00EA40AC" w:rsidRDefault="002A482A" w:rsidP="004D7FB4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583" w:type="dxa"/>
          <w:shd w:val="clear" w:color="auto" w:fill="auto"/>
          <w:vAlign w:val="bottom"/>
        </w:tcPr>
        <w:p w14:paraId="14718F8E" w14:textId="65ED0E2C" w:rsidR="004D7FB4" w:rsidRPr="00EA40AC" w:rsidRDefault="002A482A" w:rsidP="004D7FB4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 w:rsidR="00DC480C">
            <w:rPr>
              <w:rFonts w:ascii="Calibri" w:eastAsia="Calibri" w:hAnsi="Calibri"/>
            </w:rPr>
            <w:t>1</w:t>
          </w:r>
        </w:p>
      </w:tc>
    </w:tr>
    <w:tr w:rsidR="004D7FB4" w:rsidRPr="00EA40AC" w14:paraId="1F83B852" w14:textId="77777777" w:rsidTr="00B229D2">
      <w:trPr>
        <w:trHeight w:val="190"/>
      </w:trPr>
      <w:tc>
        <w:tcPr>
          <w:tcW w:w="1836" w:type="dxa"/>
          <w:vMerge/>
          <w:shd w:val="clear" w:color="auto" w:fill="auto"/>
        </w:tcPr>
        <w:p w14:paraId="187C556F" w14:textId="77777777" w:rsidR="004D7FB4" w:rsidRPr="00EA40AC" w:rsidRDefault="008F498C" w:rsidP="004D7FB4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247" w:type="dxa"/>
          <w:vMerge/>
          <w:shd w:val="clear" w:color="auto" w:fill="auto"/>
        </w:tcPr>
        <w:p w14:paraId="74E63719" w14:textId="77777777" w:rsidR="004D7FB4" w:rsidRPr="00EA40AC" w:rsidRDefault="008F498C" w:rsidP="004D7FB4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932" w:type="dxa"/>
          <w:vMerge/>
          <w:shd w:val="clear" w:color="auto" w:fill="auto"/>
        </w:tcPr>
        <w:p w14:paraId="3EDCA7A1" w14:textId="77777777" w:rsidR="004D7FB4" w:rsidRPr="00EA40AC" w:rsidRDefault="008F498C" w:rsidP="004D7FB4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2278" w:type="dxa"/>
          <w:shd w:val="clear" w:color="auto" w:fill="auto"/>
          <w:vAlign w:val="bottom"/>
        </w:tcPr>
        <w:p w14:paraId="3217948B" w14:textId="77777777" w:rsidR="004D7FB4" w:rsidRPr="00EA40AC" w:rsidRDefault="002A482A" w:rsidP="004D7FB4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583" w:type="dxa"/>
          <w:shd w:val="clear" w:color="auto" w:fill="auto"/>
        </w:tcPr>
        <w:p w14:paraId="4DAA7628" w14:textId="77777777" w:rsidR="004D7FB4" w:rsidRPr="00EA40AC" w:rsidRDefault="002A482A" w:rsidP="004D7FB4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4D7FB4" w:rsidRPr="00EA40AC" w14:paraId="13E33F32" w14:textId="77777777" w:rsidTr="00B229D2">
      <w:trPr>
        <w:trHeight w:val="372"/>
      </w:trPr>
      <w:tc>
        <w:tcPr>
          <w:tcW w:w="1836" w:type="dxa"/>
          <w:shd w:val="clear" w:color="auto" w:fill="auto"/>
        </w:tcPr>
        <w:p w14:paraId="1B42E8D3" w14:textId="77777777" w:rsidR="004D7FB4" w:rsidRPr="00EA40AC" w:rsidRDefault="002A482A" w:rsidP="004D7FB4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1247" w:type="dxa"/>
          <w:shd w:val="clear" w:color="auto" w:fill="auto"/>
        </w:tcPr>
        <w:p w14:paraId="70EAA19E" w14:textId="77777777" w:rsidR="004D7FB4" w:rsidRPr="00EA40AC" w:rsidRDefault="002A482A" w:rsidP="004D7FB4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CHEMICAL</w:t>
          </w:r>
        </w:p>
      </w:tc>
      <w:tc>
        <w:tcPr>
          <w:tcW w:w="3932" w:type="dxa"/>
          <w:vMerge/>
          <w:shd w:val="clear" w:color="auto" w:fill="auto"/>
        </w:tcPr>
        <w:p w14:paraId="744728BA" w14:textId="77777777" w:rsidR="004D7FB4" w:rsidRPr="00EA40AC" w:rsidRDefault="008F498C" w:rsidP="004D7FB4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8" w:type="dxa"/>
          <w:shd w:val="clear" w:color="auto" w:fill="auto"/>
          <w:vAlign w:val="bottom"/>
        </w:tcPr>
        <w:p w14:paraId="68F24AFF" w14:textId="77777777" w:rsidR="004D7FB4" w:rsidRPr="00EA40AC" w:rsidRDefault="002A482A" w:rsidP="004D7FB4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583" w:type="dxa"/>
          <w:shd w:val="clear" w:color="auto" w:fill="auto"/>
          <w:vAlign w:val="bottom"/>
        </w:tcPr>
        <w:p w14:paraId="32341A57" w14:textId="77777777" w:rsidR="004D7FB4" w:rsidRPr="00EA40AC" w:rsidRDefault="002A482A" w:rsidP="004D7FB4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4D7FB4" w:rsidRPr="00EA40AC" w14:paraId="406A2855" w14:textId="77777777" w:rsidTr="00B229D2">
      <w:trPr>
        <w:trHeight w:val="548"/>
      </w:trPr>
      <w:tc>
        <w:tcPr>
          <w:tcW w:w="3083" w:type="dxa"/>
          <w:gridSpan w:val="2"/>
          <w:shd w:val="clear" w:color="auto" w:fill="auto"/>
        </w:tcPr>
        <w:p w14:paraId="0FFC0E80" w14:textId="77E70619" w:rsidR="004D7FB4" w:rsidRDefault="002A482A" w:rsidP="00BF34AF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Prepared By</w:t>
          </w:r>
          <w:r w:rsidR="004B1EA3"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  <w:p w14:paraId="53C4F3DB" w14:textId="77777777" w:rsidR="00BF34AF" w:rsidRPr="00EA40AC" w:rsidRDefault="008F498C" w:rsidP="004D7FB4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</w:p>
      </w:tc>
      <w:tc>
        <w:tcPr>
          <w:tcW w:w="3932" w:type="dxa"/>
          <w:shd w:val="clear" w:color="auto" w:fill="auto"/>
        </w:tcPr>
        <w:p w14:paraId="45CBEA9B" w14:textId="63E1DAB3" w:rsidR="004D7FB4" w:rsidRPr="00EA40AC" w:rsidRDefault="002A482A" w:rsidP="00BF34AF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Checked By</w:t>
          </w:r>
          <w:r w:rsidR="004B1EA3"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861" w:type="dxa"/>
          <w:gridSpan w:val="2"/>
          <w:shd w:val="clear" w:color="auto" w:fill="auto"/>
        </w:tcPr>
        <w:p w14:paraId="3AF4122D" w14:textId="02602D85" w:rsidR="004D7FB4" w:rsidRPr="00EA40AC" w:rsidRDefault="002A482A" w:rsidP="00BF34AF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Approved By</w:t>
          </w:r>
          <w:r w:rsidR="004B1EA3"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</w:tr>
    <w:tr w:rsidR="004D7FB4" w:rsidRPr="00EA40AC" w14:paraId="0E1A49D9" w14:textId="77777777" w:rsidTr="00B229D2">
      <w:trPr>
        <w:trHeight w:val="548"/>
      </w:trPr>
      <w:tc>
        <w:tcPr>
          <w:tcW w:w="3083" w:type="dxa"/>
          <w:gridSpan w:val="2"/>
          <w:shd w:val="clear" w:color="auto" w:fill="auto"/>
        </w:tcPr>
        <w:p w14:paraId="439A1281" w14:textId="04825323" w:rsidR="004D7FB4" w:rsidRPr="00EA40AC" w:rsidRDefault="002A482A" w:rsidP="004D7FB4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4B1EA3"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932" w:type="dxa"/>
          <w:shd w:val="clear" w:color="auto" w:fill="auto"/>
        </w:tcPr>
        <w:p w14:paraId="08C4BF99" w14:textId="103C1FE5" w:rsidR="004D7FB4" w:rsidRPr="00EA40AC" w:rsidRDefault="002A482A" w:rsidP="004D7FB4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4B1EA3"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861" w:type="dxa"/>
          <w:gridSpan w:val="2"/>
          <w:shd w:val="clear" w:color="auto" w:fill="auto"/>
        </w:tcPr>
        <w:p w14:paraId="7EF71729" w14:textId="03464A29" w:rsidR="004D7FB4" w:rsidRPr="00EA40AC" w:rsidRDefault="002A482A" w:rsidP="004D7FB4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4B1EA3">
            <w:rPr>
              <w:rFonts w:ascii="Calibri" w:eastAsia="Calibri" w:hAnsi="Calibri"/>
              <w:b/>
              <w:bCs/>
            </w:rPr>
            <w:t>:</w:t>
          </w:r>
        </w:p>
        <w:p w14:paraId="68408424" w14:textId="77777777" w:rsidR="004D7FB4" w:rsidRPr="00EA40AC" w:rsidRDefault="008F498C" w:rsidP="004D7FB4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bookmarkEnd w:id="3"/>
  <w:p w14:paraId="218FCB79" w14:textId="77777777" w:rsidR="004D7FB4" w:rsidRDefault="008F498C">
    <w:pPr>
      <w:pStyle w:val="Header"/>
    </w:pPr>
    <w:r>
      <w:rPr>
        <w:noProof/>
      </w:rPr>
      <w:pict w14:anchorId="77096A7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059002" o:spid="_x0000_s2051" type="#_x0000_t136" style="position:absolute;margin-left:0;margin-top:0;width:418pt;height:89.55pt;rotation:315;z-index:-251655168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975364" w14:textId="77777777" w:rsidR="00E50798" w:rsidRDefault="008F498C">
    <w:pPr>
      <w:pStyle w:val="Header"/>
    </w:pPr>
    <w:r>
      <w:rPr>
        <w:noProof/>
      </w:rPr>
      <w:pict w14:anchorId="3F46306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059000" o:spid="_x0000_s2049" type="#_x0000_t136" style="position:absolute;margin-left:0;margin-top:0;width:418pt;height:89.55pt;rotation:315;z-index:-251658240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B72FD"/>
    <w:multiLevelType w:val="hybridMultilevel"/>
    <w:tmpl w:val="33DA7FB2"/>
    <w:lvl w:ilvl="0" w:tplc="F460973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5CA0E6E"/>
    <w:multiLevelType w:val="multilevel"/>
    <w:tmpl w:val="8084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>
    <w:nsid w:val="31001114"/>
    <w:multiLevelType w:val="multilevel"/>
    <w:tmpl w:val="D1D8CC24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6">
    <w:nsid w:val="36BA4392"/>
    <w:multiLevelType w:val="hybridMultilevel"/>
    <w:tmpl w:val="9AD2FF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4FCD36EB"/>
    <w:multiLevelType w:val="hybridMultilevel"/>
    <w:tmpl w:val="8BA4BC10"/>
    <w:lvl w:ilvl="0" w:tplc="97C01A90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D1359C8"/>
    <w:multiLevelType w:val="hybridMultilevel"/>
    <w:tmpl w:val="D6449C96"/>
    <w:lvl w:ilvl="0" w:tplc="F8E61CB6">
      <w:start w:val="1"/>
      <w:numFmt w:val="decimal"/>
      <w:lvlText w:val="%1."/>
      <w:lvlJc w:val="left"/>
      <w:pPr>
        <w:ind w:left="108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92C0DAD"/>
    <w:multiLevelType w:val="hybridMultilevel"/>
    <w:tmpl w:val="86A044DE"/>
    <w:lvl w:ilvl="0" w:tplc="DBB8E5A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3194FBE"/>
    <w:multiLevelType w:val="hybridMultilevel"/>
    <w:tmpl w:val="6C7A0DD4"/>
    <w:lvl w:ilvl="0" w:tplc="EEE8D0F8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6"/>
  </w:num>
  <w:num w:numId="6">
    <w:abstractNumId w:val="7"/>
  </w:num>
  <w:num w:numId="7">
    <w:abstractNumId w:val="0"/>
  </w:num>
  <w:num w:numId="8">
    <w:abstractNumId w:val="9"/>
  </w:num>
  <w:num w:numId="9">
    <w:abstractNumId w:val="10"/>
  </w:num>
  <w:num w:numId="10">
    <w:abstractNumId w:val="2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7934"/>
    <w:rsid w:val="00187934"/>
    <w:rsid w:val="002207A5"/>
    <w:rsid w:val="002A482A"/>
    <w:rsid w:val="002D4745"/>
    <w:rsid w:val="003E6017"/>
    <w:rsid w:val="00413564"/>
    <w:rsid w:val="004B1EA3"/>
    <w:rsid w:val="00522999"/>
    <w:rsid w:val="005D4630"/>
    <w:rsid w:val="00606BE1"/>
    <w:rsid w:val="006A7650"/>
    <w:rsid w:val="00703029"/>
    <w:rsid w:val="00751054"/>
    <w:rsid w:val="007676F2"/>
    <w:rsid w:val="00826383"/>
    <w:rsid w:val="00842594"/>
    <w:rsid w:val="008F498C"/>
    <w:rsid w:val="00AF3915"/>
    <w:rsid w:val="00B229D2"/>
    <w:rsid w:val="00B72905"/>
    <w:rsid w:val="00BA30D0"/>
    <w:rsid w:val="00C304ED"/>
    <w:rsid w:val="00CB223D"/>
    <w:rsid w:val="00DC480C"/>
    <w:rsid w:val="00EA3A98"/>
    <w:rsid w:val="00F365CC"/>
    <w:rsid w:val="00F62CB8"/>
    <w:rsid w:val="00F733AE"/>
    <w:rsid w:val="00F8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FDE521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7934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1879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187934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187934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1879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187934"/>
    <w:rPr>
      <w:kern w:val="0"/>
      <w:sz w:val="22"/>
      <w:szCs w:val="22"/>
      <w14:ligatures w14:val="none"/>
    </w:rPr>
  </w:style>
  <w:style w:type="paragraph" w:styleId="BodyTextIndent2">
    <w:name w:val="Body Text Indent 2"/>
    <w:basedOn w:val="Normal"/>
    <w:link w:val="BodyTextIndent2Char"/>
    <w:rsid w:val="00187934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187934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Standard">
    <w:name w:val="Standard"/>
    <w:rsid w:val="00187934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1879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879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7934"/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59"/>
    <w:rsid w:val="00187934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B1E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1EA3"/>
    <w:rPr>
      <w:rFonts w:ascii="Tahoma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7934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1879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187934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187934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1879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187934"/>
    <w:rPr>
      <w:kern w:val="0"/>
      <w:sz w:val="22"/>
      <w:szCs w:val="22"/>
      <w14:ligatures w14:val="none"/>
    </w:rPr>
  </w:style>
  <w:style w:type="paragraph" w:styleId="BodyTextIndent2">
    <w:name w:val="Body Text Indent 2"/>
    <w:basedOn w:val="Normal"/>
    <w:link w:val="BodyTextIndent2Char"/>
    <w:rsid w:val="00187934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187934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Standard">
    <w:name w:val="Standard"/>
    <w:rsid w:val="00187934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1879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879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7934"/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59"/>
    <w:rsid w:val="00187934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B1E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1EA3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50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9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3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16</cp:revision>
  <cp:lastPrinted>2025-10-22T09:01:00Z</cp:lastPrinted>
  <dcterms:created xsi:type="dcterms:W3CDTF">2025-05-23T08:58:00Z</dcterms:created>
  <dcterms:modified xsi:type="dcterms:W3CDTF">2025-10-22T09:06:00Z</dcterms:modified>
</cp:coreProperties>
</file>