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161D3" w:rsidRPr="00652F6D" w:rsidRDefault="007161D3" w:rsidP="00652F6D">
      <w:pPr>
        <w:pStyle w:val="ListParagraph"/>
        <w:numPr>
          <w:ilvl w:val="0"/>
          <w:numId w:val="2"/>
        </w:numPr>
        <w:rPr>
          <w:rFonts w:asciiTheme="minorHAnsi" w:hAnsiTheme="minorHAnsi" w:cstheme="minorHAnsi"/>
          <w:b/>
          <w:szCs w:val="21"/>
        </w:rPr>
      </w:pPr>
      <w:r w:rsidRPr="00652F6D">
        <w:rPr>
          <w:rFonts w:asciiTheme="minorHAnsi" w:hAnsiTheme="minorHAnsi" w:cstheme="minorHAnsi"/>
          <w:b/>
          <w:szCs w:val="21"/>
        </w:rPr>
        <w:t>Purpose</w:t>
      </w:r>
    </w:p>
    <w:p w:rsidR="007161D3" w:rsidRPr="00652F6D" w:rsidRDefault="007161D3" w:rsidP="00652F6D">
      <w:pPr>
        <w:pStyle w:val="ListParagraph"/>
        <w:numPr>
          <w:ilvl w:val="0"/>
          <w:numId w:val="3"/>
        </w:numPr>
        <w:rPr>
          <w:rFonts w:asciiTheme="minorHAnsi" w:hAnsiTheme="minorHAnsi" w:cstheme="minorHAnsi"/>
          <w:szCs w:val="21"/>
        </w:rPr>
      </w:pPr>
      <w:r w:rsidRPr="00652F6D">
        <w:rPr>
          <w:rFonts w:asciiTheme="minorHAnsi" w:hAnsiTheme="minorHAnsi" w:cstheme="minorHAnsi"/>
          <w:szCs w:val="21"/>
        </w:rPr>
        <w:t>This SOP outlines the procedures for the microbiological analysis of PET bottles, ROPP caps, and measuring cups used in pharmaceutical manufacturing to ensure they meet the required quality and safety standards.</w:t>
      </w:r>
    </w:p>
    <w:p w:rsidR="007161D3" w:rsidRPr="00652F6D" w:rsidRDefault="007161D3" w:rsidP="00652F6D">
      <w:pPr>
        <w:pStyle w:val="ListParagraph"/>
        <w:numPr>
          <w:ilvl w:val="0"/>
          <w:numId w:val="2"/>
        </w:numPr>
        <w:rPr>
          <w:rFonts w:asciiTheme="minorHAnsi" w:hAnsiTheme="minorHAnsi" w:cstheme="minorHAnsi"/>
          <w:b/>
          <w:szCs w:val="21"/>
        </w:rPr>
      </w:pPr>
      <w:r w:rsidRPr="00652F6D">
        <w:rPr>
          <w:rFonts w:asciiTheme="minorHAnsi" w:hAnsiTheme="minorHAnsi" w:cstheme="minorHAnsi"/>
          <w:b/>
          <w:szCs w:val="21"/>
        </w:rPr>
        <w:t>Scope:</w:t>
      </w:r>
    </w:p>
    <w:p w:rsidR="007161D3" w:rsidRPr="00652F6D" w:rsidRDefault="007161D3" w:rsidP="00652F6D">
      <w:pPr>
        <w:pStyle w:val="ListParagraph"/>
        <w:numPr>
          <w:ilvl w:val="0"/>
          <w:numId w:val="3"/>
        </w:numPr>
        <w:rPr>
          <w:rFonts w:asciiTheme="minorHAnsi" w:hAnsiTheme="minorHAnsi" w:cstheme="minorHAnsi"/>
          <w:szCs w:val="21"/>
        </w:rPr>
      </w:pPr>
      <w:r w:rsidRPr="00652F6D">
        <w:rPr>
          <w:rFonts w:asciiTheme="minorHAnsi" w:hAnsiTheme="minorHAnsi" w:cstheme="minorHAnsi"/>
          <w:szCs w:val="21"/>
        </w:rPr>
        <w:t>This procedure applies to all PET bottles, ROPP caps, and measuring cups used in the manufacturing and packaging of pharmaceutical products.</w:t>
      </w:r>
    </w:p>
    <w:p w:rsidR="007161D3" w:rsidRPr="00652F6D" w:rsidRDefault="007161D3" w:rsidP="00652F6D">
      <w:pPr>
        <w:pStyle w:val="ListParagraph"/>
        <w:numPr>
          <w:ilvl w:val="0"/>
          <w:numId w:val="2"/>
        </w:numPr>
        <w:rPr>
          <w:rFonts w:asciiTheme="minorHAnsi" w:hAnsiTheme="minorHAnsi" w:cstheme="minorHAnsi"/>
          <w:szCs w:val="21"/>
        </w:rPr>
      </w:pPr>
      <w:r w:rsidRPr="00652F6D">
        <w:rPr>
          <w:rFonts w:asciiTheme="minorHAnsi" w:hAnsiTheme="minorHAnsi" w:cstheme="minorHAnsi"/>
          <w:b/>
          <w:szCs w:val="21"/>
        </w:rPr>
        <w:t>Responsibilities:</w:t>
      </w:r>
    </w:p>
    <w:p w:rsidR="007161D3" w:rsidRPr="00652F6D" w:rsidRDefault="007161D3" w:rsidP="00652F6D">
      <w:pPr>
        <w:pStyle w:val="ListParagraph"/>
        <w:numPr>
          <w:ilvl w:val="0"/>
          <w:numId w:val="3"/>
        </w:numPr>
        <w:rPr>
          <w:rFonts w:asciiTheme="minorHAnsi" w:hAnsiTheme="minorHAnsi" w:cstheme="minorHAnsi"/>
          <w:szCs w:val="21"/>
        </w:rPr>
      </w:pPr>
      <w:r w:rsidRPr="00652F6D">
        <w:rPr>
          <w:rFonts w:asciiTheme="minorHAnsi" w:hAnsiTheme="minorHAnsi" w:cstheme="minorHAnsi"/>
          <w:szCs w:val="21"/>
        </w:rPr>
        <w:t>Microbiologist:</w:t>
      </w:r>
      <w:r w:rsidR="00652F6D">
        <w:rPr>
          <w:rFonts w:asciiTheme="minorHAnsi" w:hAnsiTheme="minorHAnsi" w:cstheme="minorHAnsi"/>
          <w:szCs w:val="21"/>
        </w:rPr>
        <w:t xml:space="preserve"> </w:t>
      </w:r>
      <w:r w:rsidRPr="00652F6D">
        <w:rPr>
          <w:rFonts w:asciiTheme="minorHAnsi" w:hAnsiTheme="minorHAnsi" w:cstheme="minorHAnsi"/>
          <w:szCs w:val="21"/>
        </w:rPr>
        <w:t xml:space="preserve"> Perform the microbiological analysis as per the SOP.</w:t>
      </w:r>
    </w:p>
    <w:p w:rsidR="007161D3" w:rsidRPr="004A26CD" w:rsidRDefault="007161D3" w:rsidP="007161D3">
      <w:pPr>
        <w:pStyle w:val="ListParagraph"/>
        <w:numPr>
          <w:ilvl w:val="0"/>
          <w:numId w:val="3"/>
        </w:numPr>
        <w:rPr>
          <w:rFonts w:asciiTheme="minorHAnsi" w:hAnsiTheme="minorHAnsi" w:cstheme="minorHAnsi"/>
          <w:szCs w:val="21"/>
        </w:rPr>
      </w:pPr>
      <w:r w:rsidRPr="00652F6D">
        <w:rPr>
          <w:rFonts w:asciiTheme="minorHAnsi" w:hAnsiTheme="minorHAnsi" w:cstheme="minorHAnsi"/>
          <w:szCs w:val="21"/>
        </w:rPr>
        <w:t xml:space="preserve">Quality </w:t>
      </w:r>
      <w:r w:rsidR="00652F6D">
        <w:rPr>
          <w:rFonts w:asciiTheme="minorHAnsi" w:hAnsiTheme="minorHAnsi" w:cstheme="minorHAnsi"/>
          <w:szCs w:val="21"/>
        </w:rPr>
        <w:t>Assurance</w:t>
      </w:r>
      <w:r w:rsidRPr="00652F6D">
        <w:rPr>
          <w:rFonts w:asciiTheme="minorHAnsi" w:hAnsiTheme="minorHAnsi" w:cstheme="minorHAnsi"/>
          <w:szCs w:val="21"/>
        </w:rPr>
        <w:t xml:space="preserve"> Manager: Ensure compliance with the SOP and review test results.</w:t>
      </w:r>
    </w:p>
    <w:p w:rsidR="007161D3" w:rsidRPr="00652F6D" w:rsidRDefault="007161D3" w:rsidP="00652F6D">
      <w:pPr>
        <w:pStyle w:val="ListParagraph"/>
        <w:numPr>
          <w:ilvl w:val="0"/>
          <w:numId w:val="2"/>
        </w:numPr>
        <w:rPr>
          <w:rFonts w:asciiTheme="minorHAnsi" w:hAnsiTheme="minorHAnsi" w:cstheme="minorHAnsi"/>
          <w:b/>
          <w:szCs w:val="21"/>
        </w:rPr>
      </w:pPr>
      <w:r w:rsidRPr="00652F6D">
        <w:rPr>
          <w:rFonts w:asciiTheme="minorHAnsi" w:hAnsiTheme="minorHAnsi" w:cstheme="minorHAnsi"/>
          <w:b/>
          <w:szCs w:val="21"/>
        </w:rPr>
        <w:t>Definitions:</w:t>
      </w:r>
    </w:p>
    <w:p w:rsidR="007161D3" w:rsidRPr="00652F6D" w:rsidRDefault="007161D3" w:rsidP="00652F6D">
      <w:pPr>
        <w:pStyle w:val="ListParagraph"/>
        <w:numPr>
          <w:ilvl w:val="0"/>
          <w:numId w:val="4"/>
        </w:numPr>
        <w:rPr>
          <w:rFonts w:asciiTheme="minorHAnsi" w:hAnsiTheme="minorHAnsi" w:cstheme="minorHAnsi"/>
          <w:szCs w:val="21"/>
        </w:rPr>
      </w:pPr>
      <w:r w:rsidRPr="00652F6D">
        <w:rPr>
          <w:rFonts w:asciiTheme="minorHAnsi" w:hAnsiTheme="minorHAnsi" w:cstheme="minorHAnsi"/>
          <w:szCs w:val="21"/>
        </w:rPr>
        <w:t>CFU: Colony-Forming Unit</w:t>
      </w:r>
    </w:p>
    <w:p w:rsidR="007161D3" w:rsidRPr="004A26CD" w:rsidRDefault="007161D3" w:rsidP="007161D3">
      <w:pPr>
        <w:pStyle w:val="ListParagraph"/>
        <w:numPr>
          <w:ilvl w:val="0"/>
          <w:numId w:val="4"/>
        </w:numPr>
        <w:rPr>
          <w:rFonts w:asciiTheme="minorHAnsi" w:hAnsiTheme="minorHAnsi" w:cstheme="minorHAnsi"/>
          <w:szCs w:val="21"/>
        </w:rPr>
      </w:pPr>
      <w:r w:rsidRPr="00652F6D">
        <w:rPr>
          <w:rFonts w:asciiTheme="minorHAnsi" w:hAnsiTheme="minorHAnsi" w:cstheme="minorHAnsi"/>
          <w:szCs w:val="21"/>
        </w:rPr>
        <w:t>ROPP Cap: Roll-On Pilfer Proof Cap</w:t>
      </w:r>
    </w:p>
    <w:p w:rsidR="007161D3" w:rsidRPr="00652F6D" w:rsidRDefault="00652F6D" w:rsidP="00652F6D">
      <w:pPr>
        <w:pStyle w:val="ListParagraph"/>
        <w:numPr>
          <w:ilvl w:val="0"/>
          <w:numId w:val="2"/>
        </w:numPr>
        <w:rPr>
          <w:rFonts w:asciiTheme="minorHAnsi" w:hAnsiTheme="minorHAnsi" w:cstheme="minorHAnsi"/>
          <w:b/>
          <w:szCs w:val="21"/>
        </w:rPr>
      </w:pPr>
      <w:r w:rsidRPr="00652F6D">
        <w:rPr>
          <w:rFonts w:asciiTheme="minorHAnsi" w:hAnsiTheme="minorHAnsi" w:cstheme="minorHAnsi"/>
          <w:b/>
          <w:szCs w:val="21"/>
        </w:rPr>
        <w:t>Materials and Equipment:</w:t>
      </w:r>
    </w:p>
    <w:p w:rsidR="007161D3" w:rsidRPr="00652F6D" w:rsidRDefault="007161D3" w:rsidP="00652F6D">
      <w:pPr>
        <w:pStyle w:val="ListParagraph"/>
        <w:numPr>
          <w:ilvl w:val="0"/>
          <w:numId w:val="5"/>
        </w:numPr>
        <w:rPr>
          <w:rFonts w:asciiTheme="minorHAnsi" w:hAnsiTheme="minorHAnsi" w:cstheme="minorHAnsi"/>
          <w:szCs w:val="21"/>
        </w:rPr>
      </w:pPr>
      <w:r w:rsidRPr="00652F6D">
        <w:rPr>
          <w:rFonts w:asciiTheme="minorHAnsi" w:hAnsiTheme="minorHAnsi" w:cstheme="minorHAnsi"/>
          <w:szCs w:val="21"/>
        </w:rPr>
        <w:t>Sterile swabs</w:t>
      </w:r>
    </w:p>
    <w:p w:rsidR="007161D3" w:rsidRPr="00652F6D" w:rsidRDefault="007161D3" w:rsidP="00652F6D">
      <w:pPr>
        <w:pStyle w:val="ListParagraph"/>
        <w:numPr>
          <w:ilvl w:val="0"/>
          <w:numId w:val="5"/>
        </w:numPr>
        <w:rPr>
          <w:rFonts w:asciiTheme="minorHAnsi" w:hAnsiTheme="minorHAnsi" w:cstheme="minorHAnsi"/>
          <w:szCs w:val="21"/>
        </w:rPr>
      </w:pPr>
      <w:r w:rsidRPr="00652F6D">
        <w:rPr>
          <w:rFonts w:asciiTheme="minorHAnsi" w:hAnsiTheme="minorHAnsi" w:cstheme="minorHAnsi"/>
          <w:szCs w:val="21"/>
        </w:rPr>
        <w:t>Sterile containers</w:t>
      </w:r>
    </w:p>
    <w:p w:rsidR="007161D3" w:rsidRPr="00652F6D" w:rsidRDefault="007161D3" w:rsidP="00652F6D">
      <w:pPr>
        <w:pStyle w:val="ListParagraph"/>
        <w:numPr>
          <w:ilvl w:val="0"/>
          <w:numId w:val="5"/>
        </w:numPr>
        <w:rPr>
          <w:rFonts w:asciiTheme="minorHAnsi" w:hAnsiTheme="minorHAnsi" w:cstheme="minorHAnsi"/>
          <w:szCs w:val="21"/>
        </w:rPr>
      </w:pPr>
      <w:r w:rsidRPr="00652F6D">
        <w:rPr>
          <w:rFonts w:asciiTheme="minorHAnsi" w:hAnsiTheme="minorHAnsi" w:cstheme="minorHAnsi"/>
          <w:szCs w:val="21"/>
        </w:rPr>
        <w:t>Nutrient agar plates</w:t>
      </w:r>
    </w:p>
    <w:p w:rsidR="007161D3" w:rsidRPr="00652F6D" w:rsidRDefault="007161D3" w:rsidP="00652F6D">
      <w:pPr>
        <w:pStyle w:val="ListParagraph"/>
        <w:numPr>
          <w:ilvl w:val="0"/>
          <w:numId w:val="5"/>
        </w:numPr>
        <w:rPr>
          <w:rFonts w:asciiTheme="minorHAnsi" w:hAnsiTheme="minorHAnsi" w:cstheme="minorHAnsi"/>
          <w:szCs w:val="21"/>
        </w:rPr>
      </w:pPr>
      <w:r w:rsidRPr="00652F6D">
        <w:rPr>
          <w:rFonts w:asciiTheme="minorHAnsi" w:hAnsiTheme="minorHAnsi" w:cstheme="minorHAnsi"/>
          <w:szCs w:val="21"/>
        </w:rPr>
        <w:t>Incubator (37°C ± 2°C)</w:t>
      </w:r>
    </w:p>
    <w:p w:rsidR="007161D3" w:rsidRPr="00652F6D" w:rsidRDefault="007161D3" w:rsidP="00652F6D">
      <w:pPr>
        <w:pStyle w:val="ListParagraph"/>
        <w:numPr>
          <w:ilvl w:val="0"/>
          <w:numId w:val="5"/>
        </w:numPr>
        <w:rPr>
          <w:rFonts w:asciiTheme="minorHAnsi" w:hAnsiTheme="minorHAnsi" w:cstheme="minorHAnsi"/>
          <w:szCs w:val="21"/>
        </w:rPr>
      </w:pPr>
      <w:r w:rsidRPr="00652F6D">
        <w:rPr>
          <w:rFonts w:asciiTheme="minorHAnsi" w:hAnsiTheme="minorHAnsi" w:cstheme="minorHAnsi"/>
          <w:szCs w:val="21"/>
        </w:rPr>
        <w:t>Autoclave</w:t>
      </w:r>
    </w:p>
    <w:p w:rsidR="007161D3" w:rsidRPr="00652F6D" w:rsidRDefault="007161D3" w:rsidP="00652F6D">
      <w:pPr>
        <w:pStyle w:val="ListParagraph"/>
        <w:numPr>
          <w:ilvl w:val="0"/>
          <w:numId w:val="5"/>
        </w:numPr>
        <w:rPr>
          <w:rFonts w:asciiTheme="minorHAnsi" w:hAnsiTheme="minorHAnsi" w:cstheme="minorHAnsi"/>
          <w:szCs w:val="21"/>
        </w:rPr>
      </w:pPr>
      <w:r w:rsidRPr="00652F6D">
        <w:rPr>
          <w:rFonts w:asciiTheme="minorHAnsi" w:hAnsiTheme="minorHAnsi" w:cstheme="minorHAnsi"/>
          <w:szCs w:val="21"/>
        </w:rPr>
        <w:t>Sterile diluents (e.g., sterile saline)</w:t>
      </w:r>
    </w:p>
    <w:p w:rsidR="007161D3" w:rsidRPr="00652F6D" w:rsidRDefault="007161D3" w:rsidP="00652F6D">
      <w:pPr>
        <w:pStyle w:val="ListParagraph"/>
        <w:numPr>
          <w:ilvl w:val="0"/>
          <w:numId w:val="5"/>
        </w:numPr>
        <w:rPr>
          <w:rFonts w:asciiTheme="minorHAnsi" w:hAnsiTheme="minorHAnsi" w:cstheme="minorHAnsi"/>
          <w:szCs w:val="21"/>
        </w:rPr>
      </w:pPr>
      <w:r w:rsidRPr="00652F6D">
        <w:rPr>
          <w:rFonts w:asciiTheme="minorHAnsi" w:hAnsiTheme="minorHAnsi" w:cstheme="minorHAnsi"/>
          <w:szCs w:val="21"/>
        </w:rPr>
        <w:t>Pipettes and pipette tips</w:t>
      </w:r>
    </w:p>
    <w:p w:rsidR="007161D3" w:rsidRPr="004A26CD" w:rsidRDefault="007161D3" w:rsidP="007161D3">
      <w:pPr>
        <w:pStyle w:val="ListParagraph"/>
        <w:numPr>
          <w:ilvl w:val="0"/>
          <w:numId w:val="5"/>
        </w:numPr>
        <w:rPr>
          <w:rFonts w:asciiTheme="minorHAnsi" w:hAnsiTheme="minorHAnsi" w:cstheme="minorHAnsi"/>
          <w:szCs w:val="21"/>
        </w:rPr>
      </w:pPr>
      <w:r w:rsidRPr="00652F6D">
        <w:rPr>
          <w:rFonts w:asciiTheme="minorHAnsi" w:hAnsiTheme="minorHAnsi" w:cstheme="minorHAnsi"/>
          <w:szCs w:val="21"/>
        </w:rPr>
        <w:t>Gloves and protective clothing</w:t>
      </w:r>
    </w:p>
    <w:p w:rsidR="007161D3" w:rsidRPr="00652F6D" w:rsidRDefault="00652F6D" w:rsidP="00652F6D">
      <w:pPr>
        <w:pStyle w:val="ListParagraph"/>
        <w:numPr>
          <w:ilvl w:val="0"/>
          <w:numId w:val="2"/>
        </w:numPr>
        <w:rPr>
          <w:rFonts w:asciiTheme="minorHAnsi" w:hAnsiTheme="minorHAnsi" w:cstheme="minorHAnsi"/>
          <w:b/>
          <w:szCs w:val="21"/>
        </w:rPr>
      </w:pPr>
      <w:r w:rsidRPr="00652F6D">
        <w:rPr>
          <w:rFonts w:asciiTheme="minorHAnsi" w:hAnsiTheme="minorHAnsi" w:cstheme="minorHAnsi"/>
          <w:b/>
          <w:szCs w:val="21"/>
        </w:rPr>
        <w:t>Procedure:</w:t>
      </w:r>
    </w:p>
    <w:p w:rsidR="007161D3" w:rsidRDefault="00652F6D" w:rsidP="00652F6D">
      <w:pPr>
        <w:pStyle w:val="ListParagraph"/>
        <w:numPr>
          <w:ilvl w:val="1"/>
          <w:numId w:val="2"/>
        </w:numPr>
        <w:rPr>
          <w:rFonts w:asciiTheme="minorHAnsi" w:hAnsiTheme="minorHAnsi" w:cstheme="minorHAnsi"/>
          <w:b/>
          <w:szCs w:val="21"/>
        </w:rPr>
      </w:pPr>
      <w:r w:rsidRPr="00652F6D">
        <w:rPr>
          <w:rFonts w:asciiTheme="minorHAnsi" w:hAnsiTheme="minorHAnsi" w:cstheme="minorHAnsi"/>
          <w:b/>
          <w:szCs w:val="21"/>
        </w:rPr>
        <w:t>Sample Collection:</w:t>
      </w:r>
    </w:p>
    <w:p w:rsidR="00652F6D" w:rsidRPr="00652F6D" w:rsidRDefault="00652F6D" w:rsidP="00652F6D">
      <w:pPr>
        <w:pStyle w:val="ListParagraph"/>
        <w:widowControl/>
        <w:numPr>
          <w:ilvl w:val="0"/>
          <w:numId w:val="7"/>
        </w:numPr>
        <w:jc w:val="left"/>
        <w:rPr>
          <w:rFonts w:asciiTheme="minorHAnsi" w:hAnsiTheme="minorHAnsi" w:cstheme="minorHAnsi"/>
        </w:rPr>
      </w:pPr>
      <w:r w:rsidRPr="00652F6D">
        <w:rPr>
          <w:rFonts w:asciiTheme="minorHAnsi" w:hAnsiTheme="minorHAnsi" w:cstheme="minorHAnsi"/>
        </w:rPr>
        <w:t>Ensure all personnel wear appropriate PPE before</w:t>
      </w:r>
      <w:r>
        <w:rPr>
          <w:rFonts w:asciiTheme="minorHAnsi" w:hAnsiTheme="minorHAnsi" w:cstheme="minorHAnsi"/>
        </w:rPr>
        <w:t xml:space="preserve"> entering the sampling booth.</w:t>
      </w:r>
    </w:p>
    <w:p w:rsidR="00652F6D" w:rsidRPr="00652F6D" w:rsidRDefault="00652F6D" w:rsidP="00652F6D">
      <w:pPr>
        <w:pStyle w:val="ListParagraph"/>
        <w:widowControl/>
        <w:numPr>
          <w:ilvl w:val="0"/>
          <w:numId w:val="7"/>
        </w:numPr>
        <w:jc w:val="left"/>
        <w:rPr>
          <w:rFonts w:asciiTheme="minorHAnsi" w:hAnsiTheme="minorHAnsi" w:cstheme="minorHAnsi"/>
        </w:rPr>
      </w:pPr>
      <w:r w:rsidRPr="00652F6D">
        <w:rPr>
          <w:rFonts w:asciiTheme="minorHAnsi" w:hAnsiTheme="minorHAnsi" w:cstheme="minorHAnsi"/>
        </w:rPr>
        <w:t>Ensure the sampling booth is clean and free from materials concerned to previous sampling (SOP for the operation of sampling booth BML-QA-064)</w:t>
      </w:r>
      <w:r w:rsidRPr="00652F6D">
        <w:rPr>
          <w:rFonts w:asciiTheme="minorHAnsi" w:hAnsiTheme="minorHAnsi" w:cstheme="minorHAnsi"/>
        </w:rPr>
        <w:tab/>
      </w:r>
    </w:p>
    <w:p w:rsidR="00652F6D" w:rsidRPr="00652F6D" w:rsidRDefault="00652F6D" w:rsidP="00652F6D">
      <w:pPr>
        <w:pStyle w:val="ListParagraph"/>
        <w:widowControl/>
        <w:numPr>
          <w:ilvl w:val="0"/>
          <w:numId w:val="7"/>
        </w:numPr>
        <w:jc w:val="left"/>
        <w:rPr>
          <w:rFonts w:asciiTheme="minorHAnsi" w:hAnsiTheme="minorHAnsi" w:cstheme="minorHAnsi"/>
        </w:rPr>
      </w:pPr>
      <w:r w:rsidRPr="00652F6D">
        <w:rPr>
          <w:rFonts w:asciiTheme="minorHAnsi" w:hAnsiTheme="minorHAnsi" w:cstheme="minorHAnsi"/>
        </w:rPr>
        <w:t xml:space="preserve">The sample should be taken randomly according to the sampling plan of </w:t>
      </w:r>
      <w:r>
        <w:rPr>
          <w:rFonts w:asciiTheme="minorHAnsi" w:hAnsiTheme="minorHAnsi" w:cstheme="minorHAnsi"/>
        </w:rPr>
        <w:t>packaging</w:t>
      </w:r>
      <w:r w:rsidRPr="00652F6D">
        <w:rPr>
          <w:rFonts w:asciiTheme="minorHAnsi" w:hAnsiTheme="minorHAnsi" w:cstheme="minorHAnsi"/>
        </w:rPr>
        <w:t xml:space="preserve"> materials SOP BML-QA-SYP-O34</w:t>
      </w:r>
    </w:p>
    <w:p w:rsidR="00652F6D" w:rsidRDefault="00652F6D" w:rsidP="00652F6D">
      <w:pPr>
        <w:pStyle w:val="ListParagraph"/>
        <w:widowControl/>
        <w:numPr>
          <w:ilvl w:val="0"/>
          <w:numId w:val="8"/>
        </w:numPr>
        <w:spacing w:after="200" w:line="276" w:lineRule="auto"/>
        <w:jc w:val="left"/>
        <w:rPr>
          <w:rFonts w:ascii="Calibri" w:hAnsi="Calibri" w:cs="Calibri"/>
          <w:szCs w:val="21"/>
        </w:rPr>
      </w:pPr>
      <w:r w:rsidRPr="00B4516F">
        <w:rPr>
          <w:rFonts w:ascii="Calibri" w:hAnsi="Calibri" w:cs="Calibri"/>
          <w:szCs w:val="21"/>
        </w:rPr>
        <w:t>Label samples with relevant information (e.g., material name</w:t>
      </w:r>
      <w:r>
        <w:rPr>
          <w:rFonts w:ascii="Calibri" w:hAnsi="Calibri" w:cs="Calibri"/>
          <w:szCs w:val="21"/>
        </w:rPr>
        <w:t xml:space="preserve"> and </w:t>
      </w:r>
      <w:r w:rsidRPr="00B4516F">
        <w:rPr>
          <w:rFonts w:ascii="Calibri" w:hAnsi="Calibri" w:cs="Calibri"/>
          <w:szCs w:val="21"/>
        </w:rPr>
        <w:t>date of collection).</w:t>
      </w:r>
    </w:p>
    <w:p w:rsidR="00652F6D" w:rsidRPr="00B4516F" w:rsidRDefault="00652F6D" w:rsidP="00652F6D">
      <w:pPr>
        <w:pStyle w:val="ListParagraph"/>
        <w:widowControl/>
        <w:numPr>
          <w:ilvl w:val="0"/>
          <w:numId w:val="8"/>
        </w:numPr>
        <w:spacing w:line="276" w:lineRule="auto"/>
        <w:jc w:val="left"/>
        <w:rPr>
          <w:rFonts w:ascii="Calibri" w:hAnsi="Calibri" w:cs="Calibri"/>
          <w:szCs w:val="21"/>
        </w:rPr>
      </w:pPr>
      <w:r w:rsidRPr="00B4516F">
        <w:rPr>
          <w:rFonts w:ascii="Calibri" w:hAnsi="Calibri" w:cs="Calibri"/>
          <w:szCs w:val="21"/>
        </w:rPr>
        <w:t>The collected sample should be taken to the laboratory and analyzed accordingly.</w:t>
      </w:r>
    </w:p>
    <w:p w:rsidR="00293240" w:rsidRPr="00B4516F" w:rsidRDefault="00293240" w:rsidP="00293240">
      <w:pPr>
        <w:pStyle w:val="ListParagraph"/>
        <w:widowControl/>
        <w:numPr>
          <w:ilvl w:val="0"/>
          <w:numId w:val="2"/>
        </w:numPr>
        <w:spacing w:line="276" w:lineRule="auto"/>
        <w:rPr>
          <w:rFonts w:ascii="Calibri" w:hAnsi="Calibri" w:cs="Calibri"/>
          <w:b/>
          <w:szCs w:val="21"/>
        </w:rPr>
      </w:pPr>
      <w:r w:rsidRPr="00B4516F">
        <w:rPr>
          <w:rFonts w:ascii="Calibri" w:hAnsi="Calibri" w:cs="Calibri"/>
          <w:b/>
          <w:szCs w:val="21"/>
        </w:rPr>
        <w:t>Microbial Enumeration Test</w:t>
      </w:r>
    </w:p>
    <w:p w:rsidR="00293240" w:rsidRPr="00B4516F" w:rsidRDefault="00293240" w:rsidP="00293240">
      <w:pPr>
        <w:pStyle w:val="ListParagraph"/>
        <w:widowControl/>
        <w:numPr>
          <w:ilvl w:val="1"/>
          <w:numId w:val="2"/>
        </w:numPr>
        <w:spacing w:line="276" w:lineRule="auto"/>
        <w:rPr>
          <w:rFonts w:ascii="Calibri" w:hAnsi="Calibri" w:cs="Calibri"/>
          <w:szCs w:val="21"/>
        </w:rPr>
      </w:pPr>
      <w:r w:rsidRPr="00B4516F">
        <w:rPr>
          <w:rFonts w:ascii="Calibri" w:hAnsi="Calibri" w:cs="Calibri"/>
          <w:b/>
          <w:szCs w:val="21"/>
        </w:rPr>
        <w:t>Determination of Total Aerobic Microbial count (TAMC) and Total Yeast and Molds count (TYMC) by using pour plate method</w:t>
      </w:r>
      <w:r w:rsidRPr="00B4516F">
        <w:rPr>
          <w:rFonts w:ascii="Calibri" w:hAnsi="Calibri" w:cs="Calibri"/>
          <w:szCs w:val="21"/>
        </w:rPr>
        <w:t>.</w:t>
      </w:r>
    </w:p>
    <w:p w:rsidR="00293240" w:rsidRPr="00B4516F" w:rsidRDefault="00293240" w:rsidP="00293240">
      <w:pPr>
        <w:pStyle w:val="ListParagraph"/>
        <w:widowControl/>
        <w:numPr>
          <w:ilvl w:val="0"/>
          <w:numId w:val="10"/>
        </w:numPr>
        <w:spacing w:after="160" w:line="259" w:lineRule="auto"/>
        <w:jc w:val="left"/>
        <w:rPr>
          <w:rFonts w:ascii="Calibri" w:hAnsi="Calibri" w:cs="Calibri"/>
          <w:szCs w:val="21"/>
        </w:rPr>
      </w:pPr>
      <w:r w:rsidRPr="00B4516F">
        <w:rPr>
          <w:rFonts w:ascii="Calibri" w:hAnsi="Calibri" w:cs="Calibri"/>
          <w:szCs w:val="21"/>
        </w:rPr>
        <w:t xml:space="preserve">Testing must be performed under Laminar Air Flow </w:t>
      </w:r>
    </w:p>
    <w:p w:rsidR="00B07C6C" w:rsidRPr="00B07C6C" w:rsidRDefault="00293240" w:rsidP="00B07C6C">
      <w:pPr>
        <w:pStyle w:val="ListParagraph"/>
        <w:widowControl/>
        <w:numPr>
          <w:ilvl w:val="0"/>
          <w:numId w:val="10"/>
        </w:numPr>
        <w:spacing w:after="160" w:line="259" w:lineRule="auto"/>
        <w:jc w:val="left"/>
        <w:rPr>
          <w:rFonts w:asciiTheme="minorHAnsi" w:hAnsiTheme="minorHAnsi" w:cstheme="minorHAnsi"/>
          <w:szCs w:val="21"/>
        </w:rPr>
      </w:pPr>
      <w:r w:rsidRPr="00B07C6C">
        <w:rPr>
          <w:rFonts w:asciiTheme="minorHAnsi" w:hAnsiTheme="minorHAnsi" w:cstheme="minorHAnsi"/>
          <w:szCs w:val="21"/>
        </w:rPr>
        <w:lastRenderedPageBreak/>
        <w:t>Arrange all the required material inside the Laminar Air Flow before starting the test.</w:t>
      </w:r>
    </w:p>
    <w:p w:rsidR="00B07C6C" w:rsidRPr="00B07C6C" w:rsidRDefault="00B07C6C" w:rsidP="00B07C6C">
      <w:pPr>
        <w:pStyle w:val="ListParagraph"/>
        <w:widowControl/>
        <w:numPr>
          <w:ilvl w:val="0"/>
          <w:numId w:val="29"/>
        </w:numPr>
        <w:spacing w:after="160" w:line="259" w:lineRule="auto"/>
        <w:jc w:val="left"/>
        <w:rPr>
          <w:rFonts w:asciiTheme="minorHAnsi" w:hAnsiTheme="minorHAnsi" w:cstheme="minorHAnsi"/>
        </w:rPr>
      </w:pPr>
      <w:r w:rsidRPr="00B07C6C">
        <w:rPr>
          <w:rFonts w:asciiTheme="minorHAnsi" w:eastAsia="Times New Roman" w:hAnsiTheme="minorHAnsi" w:cstheme="minorHAnsi"/>
          <w:b/>
          <w:bCs/>
          <w:color w:val="000000"/>
        </w:rPr>
        <w:t>Media preparation:</w:t>
      </w:r>
    </w:p>
    <w:p w:rsidR="00B07C6C" w:rsidRPr="00B07C6C" w:rsidRDefault="00B07C6C" w:rsidP="00B07C6C">
      <w:pPr>
        <w:pStyle w:val="ListParagraph"/>
        <w:widowControl/>
        <w:numPr>
          <w:ilvl w:val="0"/>
          <w:numId w:val="24"/>
        </w:numPr>
        <w:shd w:val="clear" w:color="auto" w:fill="FFFFFF"/>
        <w:spacing w:line="360" w:lineRule="auto"/>
        <w:jc w:val="left"/>
        <w:rPr>
          <w:rFonts w:asciiTheme="minorHAnsi" w:eastAsia="Times New Roman" w:hAnsiTheme="minorHAnsi" w:cstheme="minorHAnsi"/>
          <w:color w:val="000000"/>
        </w:rPr>
      </w:pPr>
      <w:r w:rsidRPr="00B07C6C">
        <w:rPr>
          <w:rFonts w:asciiTheme="minorHAnsi" w:eastAsia="Times New Roman" w:hAnsiTheme="minorHAnsi" w:cstheme="minorHAnsi"/>
          <w:color w:val="000000"/>
        </w:rPr>
        <w:t>Suitable media (</w:t>
      </w:r>
      <w:r w:rsidRPr="00B07C6C">
        <w:rPr>
          <w:rFonts w:asciiTheme="minorHAnsi" w:hAnsiTheme="minorHAnsi" w:cstheme="minorHAnsi"/>
        </w:rPr>
        <w:t xml:space="preserve">soya bean digest broth, Eosin methylene blue agar, </w:t>
      </w:r>
      <w:proofErr w:type="spellStart"/>
      <w:r w:rsidRPr="00B07C6C">
        <w:rPr>
          <w:rFonts w:asciiTheme="minorHAnsi" w:hAnsiTheme="minorHAnsi" w:cstheme="minorHAnsi"/>
        </w:rPr>
        <w:t>MacConkey</w:t>
      </w:r>
      <w:proofErr w:type="spellEnd"/>
      <w:r w:rsidRPr="00B07C6C">
        <w:rPr>
          <w:rFonts w:asciiTheme="minorHAnsi" w:hAnsiTheme="minorHAnsi" w:cstheme="minorHAnsi"/>
        </w:rPr>
        <w:t xml:space="preserve"> broth, soya bean digest agar</w:t>
      </w:r>
      <w:r w:rsidRPr="00B07C6C">
        <w:rPr>
          <w:rFonts w:asciiTheme="minorHAnsi" w:eastAsia="Times New Roman" w:hAnsiTheme="minorHAnsi" w:cstheme="minorHAnsi"/>
          <w:color w:val="000000"/>
        </w:rPr>
        <w:t xml:space="preserve"> and </w:t>
      </w:r>
      <w:proofErr w:type="spellStart"/>
      <w:r w:rsidRPr="00B07C6C">
        <w:rPr>
          <w:rFonts w:asciiTheme="minorHAnsi" w:eastAsia="Times New Roman" w:hAnsiTheme="minorHAnsi" w:cstheme="minorHAnsi"/>
          <w:color w:val="000000"/>
        </w:rPr>
        <w:t>Sabouraud</w:t>
      </w:r>
      <w:proofErr w:type="spellEnd"/>
      <w:r w:rsidRPr="00B07C6C">
        <w:rPr>
          <w:rFonts w:asciiTheme="minorHAnsi" w:eastAsia="Times New Roman" w:hAnsiTheme="minorHAnsi" w:cstheme="minorHAnsi"/>
          <w:color w:val="000000"/>
        </w:rPr>
        <w:t xml:space="preserve"> Dextrose Agar) are prepared as per SOP BML-MC-SYP-011</w:t>
      </w:r>
    </w:p>
    <w:p w:rsidR="00B07C6C" w:rsidRPr="00B07C6C" w:rsidRDefault="00B07C6C" w:rsidP="00B07C6C">
      <w:pPr>
        <w:pStyle w:val="ListParagraph"/>
        <w:widowControl/>
        <w:numPr>
          <w:ilvl w:val="0"/>
          <w:numId w:val="24"/>
        </w:numPr>
        <w:shd w:val="clear" w:color="auto" w:fill="FFFFFF"/>
        <w:spacing w:line="360" w:lineRule="auto"/>
        <w:jc w:val="left"/>
        <w:rPr>
          <w:rFonts w:asciiTheme="minorHAnsi" w:eastAsia="Times New Roman" w:hAnsiTheme="minorHAnsi" w:cstheme="minorHAnsi"/>
          <w:color w:val="000000"/>
        </w:rPr>
      </w:pPr>
      <w:r w:rsidRPr="00B07C6C">
        <w:rPr>
          <w:rFonts w:asciiTheme="minorHAnsi" w:eastAsia="Times New Roman" w:hAnsiTheme="minorHAnsi" w:cstheme="minorHAnsi"/>
          <w:color w:val="000000"/>
        </w:rPr>
        <w:t>The media is allowed to cool to about 40°C – 45°C (maximum up to 55°C), but don’t let it solidify. </w:t>
      </w:r>
    </w:p>
    <w:p w:rsidR="00B07C6C" w:rsidRPr="00B07C6C" w:rsidRDefault="00B07C6C" w:rsidP="00B07C6C">
      <w:pPr>
        <w:pStyle w:val="ListParagraph"/>
        <w:widowControl/>
        <w:numPr>
          <w:ilvl w:val="0"/>
          <w:numId w:val="25"/>
        </w:numPr>
        <w:shd w:val="clear" w:color="auto" w:fill="FFFFFF"/>
        <w:spacing w:line="360" w:lineRule="auto"/>
        <w:jc w:val="left"/>
        <w:rPr>
          <w:rFonts w:asciiTheme="minorHAnsi" w:eastAsia="Times New Roman" w:hAnsiTheme="minorHAnsi" w:cstheme="minorHAnsi"/>
          <w:color w:val="000000"/>
        </w:rPr>
      </w:pPr>
      <w:r w:rsidRPr="00B07C6C">
        <w:rPr>
          <w:rFonts w:asciiTheme="minorHAnsi" w:eastAsia="Times New Roman" w:hAnsiTheme="minorHAnsi" w:cstheme="minorHAnsi"/>
          <w:b/>
          <w:color w:val="000000"/>
        </w:rPr>
        <w:t>Note:</w:t>
      </w:r>
      <w:r w:rsidRPr="00B07C6C">
        <w:rPr>
          <w:rFonts w:asciiTheme="minorHAnsi" w:eastAsia="Times New Roman" w:hAnsiTheme="minorHAnsi" w:cstheme="minorHAnsi"/>
          <w:color w:val="000000"/>
        </w:rPr>
        <w:t xml:space="preserve"> If the media is prepared already and solidified, melt it by placing it over a water bath or other heat source. </w:t>
      </w:r>
    </w:p>
    <w:p w:rsidR="00B07C6C" w:rsidRPr="00B07C6C" w:rsidRDefault="00B07C6C" w:rsidP="00B07C6C">
      <w:pPr>
        <w:pStyle w:val="ListParagraph"/>
        <w:widowControl/>
        <w:numPr>
          <w:ilvl w:val="1"/>
          <w:numId w:val="22"/>
        </w:numPr>
        <w:shd w:val="clear" w:color="auto" w:fill="FFFFFF"/>
        <w:spacing w:line="360" w:lineRule="auto"/>
        <w:jc w:val="left"/>
        <w:rPr>
          <w:rFonts w:asciiTheme="minorHAnsi" w:eastAsia="Times New Roman" w:hAnsiTheme="minorHAnsi" w:cstheme="minorHAnsi"/>
          <w:b/>
          <w:color w:val="000000"/>
        </w:rPr>
      </w:pPr>
      <w:r w:rsidRPr="00B07C6C">
        <w:rPr>
          <w:rFonts w:asciiTheme="minorHAnsi" w:eastAsia="Times New Roman" w:hAnsiTheme="minorHAnsi" w:cstheme="minorHAnsi"/>
          <w:b/>
          <w:color w:val="000000"/>
        </w:rPr>
        <w:t>Arrangement of glass wares inside the laminar air flow</w:t>
      </w:r>
    </w:p>
    <w:p w:rsidR="00B07C6C" w:rsidRPr="00B07C6C" w:rsidRDefault="00B07C6C" w:rsidP="00B07C6C">
      <w:pPr>
        <w:pStyle w:val="ListParagraph"/>
        <w:widowControl/>
        <w:numPr>
          <w:ilvl w:val="0"/>
          <w:numId w:val="26"/>
        </w:numPr>
        <w:shd w:val="clear" w:color="auto" w:fill="FFFFFF"/>
        <w:spacing w:line="360" w:lineRule="auto"/>
        <w:jc w:val="left"/>
        <w:rPr>
          <w:rFonts w:asciiTheme="minorHAnsi" w:eastAsia="Times New Roman" w:hAnsiTheme="minorHAnsi" w:cstheme="minorHAnsi"/>
          <w:color w:val="000000"/>
        </w:rPr>
      </w:pPr>
      <w:r w:rsidRPr="00B07C6C">
        <w:rPr>
          <w:rFonts w:asciiTheme="minorHAnsi" w:eastAsia="Times New Roman" w:hAnsiTheme="minorHAnsi" w:cstheme="minorHAnsi"/>
          <w:color w:val="000000"/>
        </w:rPr>
        <w:t xml:space="preserve">Arrange sterile Petri plates, sterile </w:t>
      </w:r>
      <w:proofErr w:type="spellStart"/>
      <w:r w:rsidRPr="00B07C6C">
        <w:rPr>
          <w:rFonts w:asciiTheme="minorHAnsi" w:eastAsia="Times New Roman" w:hAnsiTheme="minorHAnsi" w:cstheme="minorHAnsi"/>
          <w:color w:val="000000"/>
        </w:rPr>
        <w:t>MacCartney</w:t>
      </w:r>
      <w:proofErr w:type="spellEnd"/>
      <w:r w:rsidRPr="00B07C6C">
        <w:rPr>
          <w:rFonts w:asciiTheme="minorHAnsi" w:eastAsia="Times New Roman" w:hAnsiTheme="minorHAnsi" w:cstheme="minorHAnsi"/>
          <w:color w:val="000000"/>
        </w:rPr>
        <w:t xml:space="preserve"> bottles and sterile test tubes.</w:t>
      </w:r>
    </w:p>
    <w:p w:rsidR="00B07C6C" w:rsidRPr="00B07C6C" w:rsidRDefault="00B07C6C" w:rsidP="00B07C6C">
      <w:pPr>
        <w:pStyle w:val="ListParagraph"/>
        <w:widowControl/>
        <w:numPr>
          <w:ilvl w:val="0"/>
          <w:numId w:val="26"/>
        </w:numPr>
        <w:shd w:val="clear" w:color="auto" w:fill="FFFFFF"/>
        <w:spacing w:line="360" w:lineRule="auto"/>
        <w:jc w:val="left"/>
        <w:rPr>
          <w:rFonts w:asciiTheme="minorHAnsi" w:eastAsia="Times New Roman" w:hAnsiTheme="minorHAnsi" w:cstheme="minorHAnsi"/>
          <w:color w:val="000000"/>
        </w:rPr>
      </w:pPr>
      <w:r w:rsidRPr="00B07C6C">
        <w:rPr>
          <w:rFonts w:asciiTheme="minorHAnsi" w:eastAsia="Times New Roman" w:hAnsiTheme="minorHAnsi" w:cstheme="minorHAnsi"/>
          <w:color w:val="000000"/>
        </w:rPr>
        <w:t xml:space="preserve">Label the test tubes and petri plates at the edge of the bottom of the plate with the </w:t>
      </w:r>
      <w:r w:rsidR="003134FF">
        <w:rPr>
          <w:rFonts w:asciiTheme="minorHAnsi" w:eastAsia="Times New Roman" w:hAnsiTheme="minorHAnsi" w:cstheme="minorHAnsi"/>
          <w:color w:val="000000"/>
        </w:rPr>
        <w:t xml:space="preserve">material </w:t>
      </w:r>
      <w:r w:rsidRPr="00B07C6C">
        <w:rPr>
          <w:rFonts w:asciiTheme="minorHAnsi" w:eastAsia="Times New Roman" w:hAnsiTheme="minorHAnsi" w:cstheme="minorHAnsi"/>
          <w:color w:val="000000"/>
        </w:rPr>
        <w:t>name, batch number, analysis date, analysis completion date.</w:t>
      </w:r>
    </w:p>
    <w:p w:rsidR="00B07C6C" w:rsidRPr="00B07C6C" w:rsidRDefault="00B07C6C" w:rsidP="00B07C6C">
      <w:pPr>
        <w:pStyle w:val="ListParagraph"/>
        <w:widowControl/>
        <w:numPr>
          <w:ilvl w:val="1"/>
          <w:numId w:val="22"/>
        </w:numPr>
        <w:shd w:val="clear" w:color="auto" w:fill="FFFFFF"/>
        <w:spacing w:line="360" w:lineRule="auto"/>
        <w:jc w:val="left"/>
        <w:rPr>
          <w:rFonts w:asciiTheme="minorHAnsi" w:eastAsia="Times New Roman" w:hAnsiTheme="minorHAnsi" w:cstheme="minorHAnsi"/>
          <w:b/>
          <w:color w:val="000000"/>
        </w:rPr>
      </w:pPr>
      <w:r w:rsidRPr="00B07C6C">
        <w:rPr>
          <w:rFonts w:asciiTheme="minorHAnsi" w:eastAsia="Times New Roman" w:hAnsiTheme="minorHAnsi" w:cstheme="minorHAnsi"/>
          <w:b/>
          <w:bCs/>
          <w:color w:val="000000"/>
        </w:rPr>
        <w:t>Sample preparation:</w:t>
      </w:r>
    </w:p>
    <w:p w:rsidR="00B07C6C" w:rsidRPr="00B07C6C" w:rsidRDefault="00B07C6C" w:rsidP="00B07C6C">
      <w:pPr>
        <w:pStyle w:val="ListParagraph"/>
        <w:widowControl/>
        <w:numPr>
          <w:ilvl w:val="0"/>
          <w:numId w:val="22"/>
        </w:numPr>
        <w:spacing w:after="160" w:line="259" w:lineRule="auto"/>
        <w:jc w:val="left"/>
        <w:rPr>
          <w:rFonts w:asciiTheme="minorHAnsi" w:hAnsiTheme="minorHAnsi" w:cstheme="minorHAnsi"/>
          <w:szCs w:val="21"/>
        </w:rPr>
      </w:pPr>
      <w:r w:rsidRPr="00B07C6C">
        <w:rPr>
          <w:rFonts w:asciiTheme="minorHAnsi" w:hAnsiTheme="minorHAnsi" w:cstheme="minorHAnsi"/>
          <w:szCs w:val="21"/>
        </w:rPr>
        <w:t>Pour 50mls of sterile water for injection into each bottle to be analyzed and allow to stay for 10minutes.</w:t>
      </w:r>
    </w:p>
    <w:p w:rsidR="00B07C6C" w:rsidRPr="00B07C6C" w:rsidRDefault="00B07C6C" w:rsidP="00B07C6C">
      <w:pPr>
        <w:pStyle w:val="ListParagraph"/>
        <w:widowControl/>
        <w:numPr>
          <w:ilvl w:val="0"/>
          <w:numId w:val="22"/>
        </w:numPr>
        <w:spacing w:after="160" w:line="259" w:lineRule="auto"/>
        <w:jc w:val="left"/>
        <w:rPr>
          <w:rFonts w:asciiTheme="minorHAnsi" w:hAnsiTheme="minorHAnsi" w:cstheme="minorHAnsi"/>
          <w:szCs w:val="21"/>
        </w:rPr>
      </w:pPr>
      <w:r w:rsidRPr="00B07C6C">
        <w:rPr>
          <w:rFonts w:asciiTheme="minorHAnsi" w:hAnsiTheme="minorHAnsi" w:cstheme="minorHAnsi"/>
          <w:szCs w:val="21"/>
        </w:rPr>
        <w:t>In a sterile conical flask pour 100ml of water for injection and put 10 measuring cups/ROPP caps, shake vigorously and allow to stay for 10minutes.</w:t>
      </w:r>
    </w:p>
    <w:p w:rsidR="00B07C6C" w:rsidRPr="00B07C6C" w:rsidRDefault="00B07C6C" w:rsidP="00B07C6C">
      <w:pPr>
        <w:pStyle w:val="ListParagraph"/>
        <w:widowControl/>
        <w:numPr>
          <w:ilvl w:val="0"/>
          <w:numId w:val="22"/>
        </w:numPr>
        <w:spacing w:line="276" w:lineRule="auto"/>
        <w:rPr>
          <w:rFonts w:asciiTheme="minorHAnsi" w:hAnsiTheme="minorHAnsi" w:cstheme="minorHAnsi"/>
          <w:szCs w:val="21"/>
        </w:rPr>
      </w:pPr>
      <w:r w:rsidRPr="00B07C6C">
        <w:rPr>
          <w:rFonts w:asciiTheme="minorHAnsi" w:hAnsiTheme="minorHAnsi" w:cstheme="minorHAnsi"/>
          <w:szCs w:val="21"/>
        </w:rPr>
        <w:t>Aseptically Pipette 1ml of the sample in sterile Petri dishes.</w:t>
      </w:r>
    </w:p>
    <w:p w:rsidR="00B07C6C" w:rsidRPr="00B07C6C" w:rsidRDefault="00B07C6C" w:rsidP="00B07C6C">
      <w:pPr>
        <w:pStyle w:val="ListParagraph"/>
        <w:widowControl/>
        <w:numPr>
          <w:ilvl w:val="0"/>
          <w:numId w:val="22"/>
        </w:numPr>
        <w:spacing w:after="160" w:line="259" w:lineRule="auto"/>
        <w:jc w:val="left"/>
        <w:rPr>
          <w:rFonts w:asciiTheme="minorHAnsi" w:hAnsiTheme="minorHAnsi" w:cstheme="minorHAnsi"/>
        </w:rPr>
      </w:pPr>
      <w:r w:rsidRPr="00B07C6C">
        <w:rPr>
          <w:rFonts w:asciiTheme="minorHAnsi" w:hAnsiTheme="minorHAnsi" w:cstheme="minorHAnsi"/>
          <w:b/>
        </w:rPr>
        <w:t>Method used</w:t>
      </w:r>
    </w:p>
    <w:p w:rsidR="00B07C6C" w:rsidRPr="00B07C6C" w:rsidRDefault="00B07C6C" w:rsidP="00B07C6C">
      <w:pPr>
        <w:pStyle w:val="NoSpacing"/>
        <w:numPr>
          <w:ilvl w:val="1"/>
          <w:numId w:val="22"/>
        </w:numPr>
        <w:spacing w:line="360" w:lineRule="auto"/>
        <w:rPr>
          <w:rFonts w:cstheme="minorHAnsi"/>
          <w:b/>
        </w:rPr>
      </w:pPr>
      <w:r w:rsidRPr="00B07C6C">
        <w:rPr>
          <w:rFonts w:cstheme="minorHAnsi"/>
          <w:b/>
        </w:rPr>
        <w:t>Pour-plate method</w:t>
      </w:r>
      <w:r w:rsidRPr="00B07C6C">
        <w:rPr>
          <w:rFonts w:cstheme="minorHAnsi"/>
        </w:rPr>
        <w:t xml:space="preserve">: </w:t>
      </w:r>
      <w:r w:rsidRPr="00B07C6C">
        <w:rPr>
          <w:rStyle w:val="Strong"/>
          <w:rFonts w:cstheme="minorHAnsi"/>
          <w:b w:val="0"/>
          <w:color w:val="000000"/>
          <w:bdr w:val="none" w:sz="0" w:space="0" w:color="auto" w:frame="1"/>
          <w:shd w:val="clear" w:color="auto" w:fill="FFFFFF"/>
        </w:rPr>
        <w:t>for isolating and counting the viable microorganisms present in a liquid sample, which is added along with or before molten agar medium prior to its solidification.</w:t>
      </w:r>
    </w:p>
    <w:p w:rsidR="00B07C6C" w:rsidRPr="00B07C6C" w:rsidRDefault="00B07C6C" w:rsidP="00B07C6C">
      <w:pPr>
        <w:pStyle w:val="ListParagraph"/>
        <w:widowControl/>
        <w:numPr>
          <w:ilvl w:val="2"/>
          <w:numId w:val="22"/>
        </w:numPr>
        <w:spacing w:line="360" w:lineRule="auto"/>
        <w:jc w:val="left"/>
        <w:rPr>
          <w:rFonts w:asciiTheme="minorHAnsi" w:hAnsiTheme="minorHAnsi" w:cstheme="minorHAnsi"/>
        </w:rPr>
      </w:pPr>
      <w:r w:rsidRPr="00B07C6C">
        <w:rPr>
          <w:rFonts w:asciiTheme="minorHAnsi" w:hAnsiTheme="minorHAnsi" w:cstheme="minorHAnsi"/>
          <w:b/>
        </w:rPr>
        <w:t>Determination of total aerobic microbial count (TAMC) and total combined yeasts and molds count (TYMC) by the pour plate method</w:t>
      </w:r>
      <w:r w:rsidRPr="00B07C6C">
        <w:rPr>
          <w:rFonts w:asciiTheme="minorHAnsi" w:hAnsiTheme="minorHAnsi" w:cstheme="minorHAnsi"/>
        </w:rPr>
        <w:t>.</w:t>
      </w:r>
    </w:p>
    <w:p w:rsidR="00B07C6C" w:rsidRPr="00B07C6C" w:rsidRDefault="00B07C6C" w:rsidP="00B07C6C">
      <w:pPr>
        <w:pStyle w:val="ListParagraph"/>
        <w:widowControl/>
        <w:numPr>
          <w:ilvl w:val="0"/>
          <w:numId w:val="30"/>
        </w:numPr>
        <w:shd w:val="clear" w:color="auto" w:fill="FFFFFF"/>
        <w:spacing w:line="360" w:lineRule="auto"/>
        <w:jc w:val="left"/>
        <w:rPr>
          <w:rFonts w:asciiTheme="minorHAnsi" w:hAnsiTheme="minorHAnsi" w:cstheme="minorHAnsi"/>
        </w:rPr>
      </w:pPr>
      <w:r>
        <w:rPr>
          <w:rFonts w:asciiTheme="minorHAnsi" w:eastAsia="Times New Roman" w:hAnsiTheme="minorHAnsi" w:cstheme="minorHAnsi"/>
          <w:color w:val="000000"/>
        </w:rPr>
        <w:t>Slightly open the lid of the petri plate and d</w:t>
      </w:r>
      <w:r w:rsidRPr="00B07C6C">
        <w:rPr>
          <w:rFonts w:asciiTheme="minorHAnsi" w:eastAsia="Times New Roman" w:hAnsiTheme="minorHAnsi" w:cstheme="minorHAnsi"/>
          <w:color w:val="000000"/>
        </w:rPr>
        <w:t xml:space="preserve">ispense 1 ml of sample in the center of the Petri plate using a sterile calibrated pipette. </w:t>
      </w:r>
    </w:p>
    <w:p w:rsidR="00B07C6C" w:rsidRPr="00B07C6C" w:rsidRDefault="00B07C6C" w:rsidP="00B07C6C">
      <w:pPr>
        <w:pStyle w:val="ListParagraph"/>
        <w:widowControl/>
        <w:numPr>
          <w:ilvl w:val="0"/>
          <w:numId w:val="30"/>
        </w:numPr>
        <w:shd w:val="clear" w:color="auto" w:fill="FFFFFF"/>
        <w:spacing w:line="360" w:lineRule="auto"/>
        <w:jc w:val="left"/>
        <w:rPr>
          <w:rFonts w:asciiTheme="minorHAnsi" w:hAnsiTheme="minorHAnsi" w:cstheme="minorHAnsi"/>
        </w:rPr>
      </w:pPr>
      <w:r w:rsidRPr="00B07C6C">
        <w:rPr>
          <w:rFonts w:asciiTheme="minorHAnsi" w:eastAsia="Times New Roman" w:hAnsiTheme="minorHAnsi" w:cstheme="minorHAnsi"/>
          <w:color w:val="000000"/>
        </w:rPr>
        <w:t>Open the lid of the prepared media. (</w:t>
      </w:r>
      <w:r w:rsidRPr="00B07C6C">
        <w:rPr>
          <w:rFonts w:asciiTheme="minorHAnsi" w:hAnsiTheme="minorHAnsi" w:cstheme="minorHAnsi"/>
        </w:rPr>
        <w:t>soya bean digest agar for TAMC</w:t>
      </w:r>
      <w:r w:rsidRPr="00B07C6C">
        <w:rPr>
          <w:rFonts w:asciiTheme="minorHAnsi" w:eastAsia="Times New Roman" w:hAnsiTheme="minorHAnsi" w:cstheme="minorHAnsi"/>
          <w:color w:val="000000"/>
        </w:rPr>
        <w:t xml:space="preserve"> and </w:t>
      </w:r>
      <w:proofErr w:type="spellStart"/>
      <w:r w:rsidRPr="00B07C6C">
        <w:rPr>
          <w:rFonts w:asciiTheme="minorHAnsi" w:eastAsia="Times New Roman" w:hAnsiTheme="minorHAnsi" w:cstheme="minorHAnsi"/>
          <w:color w:val="000000"/>
        </w:rPr>
        <w:t>Sabouraud</w:t>
      </w:r>
      <w:proofErr w:type="spellEnd"/>
      <w:r w:rsidRPr="00B07C6C">
        <w:rPr>
          <w:rFonts w:asciiTheme="minorHAnsi" w:eastAsia="Times New Roman" w:hAnsiTheme="minorHAnsi" w:cstheme="minorHAnsi"/>
          <w:color w:val="000000"/>
        </w:rPr>
        <w:t xml:space="preserve"> Dextrose Agar for TYMC)</w:t>
      </w:r>
    </w:p>
    <w:p w:rsidR="00B07C6C" w:rsidRPr="00B07C6C" w:rsidRDefault="00B07C6C" w:rsidP="00B07C6C">
      <w:pPr>
        <w:pStyle w:val="ListParagraph"/>
        <w:widowControl/>
        <w:numPr>
          <w:ilvl w:val="0"/>
          <w:numId w:val="30"/>
        </w:numPr>
        <w:shd w:val="clear" w:color="auto" w:fill="FFFFFF"/>
        <w:spacing w:line="360" w:lineRule="auto"/>
        <w:jc w:val="left"/>
        <w:rPr>
          <w:rFonts w:asciiTheme="minorHAnsi" w:hAnsiTheme="minorHAnsi" w:cstheme="minorHAnsi"/>
        </w:rPr>
      </w:pPr>
      <w:r w:rsidRPr="00B07C6C">
        <w:rPr>
          <w:rFonts w:asciiTheme="minorHAnsi" w:eastAsia="Times New Roman" w:hAnsiTheme="minorHAnsi" w:cstheme="minorHAnsi"/>
          <w:color w:val="000000"/>
        </w:rPr>
        <w:lastRenderedPageBreak/>
        <w:t xml:space="preserve">Pour about 15 ml of the sterilized molten media at the appropriate temperature above the sample. </w:t>
      </w:r>
    </w:p>
    <w:p w:rsidR="00B07C6C" w:rsidRPr="00F022D7" w:rsidRDefault="00B07C6C" w:rsidP="00F022D7">
      <w:pPr>
        <w:pStyle w:val="ListParagraph"/>
        <w:widowControl/>
        <w:numPr>
          <w:ilvl w:val="0"/>
          <w:numId w:val="30"/>
        </w:numPr>
        <w:shd w:val="clear" w:color="auto" w:fill="FFFFFF"/>
        <w:spacing w:line="360" w:lineRule="auto"/>
        <w:jc w:val="left"/>
        <w:rPr>
          <w:rFonts w:asciiTheme="minorHAnsi" w:hAnsiTheme="minorHAnsi" w:cstheme="minorHAnsi"/>
        </w:rPr>
      </w:pPr>
      <w:r w:rsidRPr="00F022D7">
        <w:rPr>
          <w:rFonts w:asciiTheme="minorHAnsi" w:eastAsia="Times New Roman" w:hAnsiTheme="minorHAnsi" w:cstheme="minorHAnsi"/>
          <w:color w:val="000000"/>
        </w:rPr>
        <w:t xml:space="preserve">Close the lid of the plate then mix the sample in the media properly by gently swirling the plate. The plate is generally swirled in an “S” or “8” shape. </w:t>
      </w:r>
    </w:p>
    <w:p w:rsidR="00B07C6C" w:rsidRPr="00F022D7" w:rsidRDefault="00B07C6C" w:rsidP="00F022D7">
      <w:pPr>
        <w:pStyle w:val="ListParagraph"/>
        <w:widowControl/>
        <w:numPr>
          <w:ilvl w:val="0"/>
          <w:numId w:val="30"/>
        </w:numPr>
        <w:shd w:val="clear" w:color="auto" w:fill="FFFFFF"/>
        <w:spacing w:line="360" w:lineRule="auto"/>
        <w:jc w:val="left"/>
        <w:rPr>
          <w:rFonts w:asciiTheme="minorHAnsi" w:hAnsiTheme="minorHAnsi" w:cstheme="minorHAnsi"/>
        </w:rPr>
      </w:pPr>
      <w:r w:rsidRPr="00F022D7">
        <w:rPr>
          <w:rFonts w:asciiTheme="minorHAnsi" w:eastAsia="Times New Roman" w:hAnsiTheme="minorHAnsi" w:cstheme="minorHAnsi"/>
          <w:color w:val="000000"/>
        </w:rPr>
        <w:t>Allow the media to completely solidify.</w:t>
      </w:r>
    </w:p>
    <w:p w:rsidR="00B07C6C" w:rsidRPr="00B07C6C" w:rsidRDefault="00B07C6C" w:rsidP="00F022D7">
      <w:pPr>
        <w:pStyle w:val="NoSpacing"/>
        <w:numPr>
          <w:ilvl w:val="0"/>
          <w:numId w:val="30"/>
        </w:numPr>
        <w:rPr>
          <w:rFonts w:cstheme="minorHAnsi"/>
        </w:rPr>
      </w:pPr>
      <w:r w:rsidRPr="00B07C6C">
        <w:rPr>
          <w:rFonts w:cstheme="minorHAnsi"/>
        </w:rPr>
        <w:t>Simultaneously perform the negative control by plating 1ml of diluent used instead of the sample for each medium.</w:t>
      </w:r>
    </w:p>
    <w:p w:rsidR="00B07C6C" w:rsidRPr="00F022D7" w:rsidRDefault="00B07C6C" w:rsidP="00F022D7">
      <w:pPr>
        <w:pStyle w:val="ListParagraph"/>
        <w:widowControl/>
        <w:numPr>
          <w:ilvl w:val="0"/>
          <w:numId w:val="30"/>
        </w:numPr>
        <w:shd w:val="clear" w:color="auto" w:fill="FFFFFF"/>
        <w:spacing w:line="360" w:lineRule="auto"/>
        <w:jc w:val="left"/>
        <w:rPr>
          <w:rFonts w:asciiTheme="minorHAnsi" w:hAnsiTheme="minorHAnsi" w:cstheme="minorHAnsi"/>
        </w:rPr>
      </w:pPr>
      <w:r w:rsidRPr="00F022D7">
        <w:rPr>
          <w:rFonts w:asciiTheme="minorHAnsi" w:eastAsia="Times New Roman" w:hAnsiTheme="minorHAnsi" w:cstheme="minorHAnsi"/>
          <w:color w:val="000000"/>
        </w:rPr>
        <w:t>Incubate the plate in an inverted position under suitable incubation conditions (</w:t>
      </w:r>
      <w:r w:rsidRPr="00F022D7">
        <w:rPr>
          <w:rFonts w:asciiTheme="minorHAnsi" w:hAnsiTheme="minorHAnsi" w:cstheme="minorHAnsi"/>
        </w:rPr>
        <w:t xml:space="preserve">For TAMC Incubate the plates of Soybean Casein Digest Agar at 30°C-35°C for 48hours and </w:t>
      </w:r>
      <w:proofErr w:type="gramStart"/>
      <w:r w:rsidRPr="00F022D7">
        <w:rPr>
          <w:rFonts w:asciiTheme="minorHAnsi" w:hAnsiTheme="minorHAnsi" w:cstheme="minorHAnsi"/>
        </w:rPr>
        <w:t>For</w:t>
      </w:r>
      <w:proofErr w:type="gramEnd"/>
      <w:r w:rsidRPr="00F022D7">
        <w:rPr>
          <w:rFonts w:asciiTheme="minorHAnsi" w:hAnsiTheme="minorHAnsi" w:cstheme="minorHAnsi"/>
        </w:rPr>
        <w:t xml:space="preserve"> TYMC incubate the plates of </w:t>
      </w:r>
      <w:proofErr w:type="spellStart"/>
      <w:r w:rsidRPr="00F022D7">
        <w:rPr>
          <w:rFonts w:asciiTheme="minorHAnsi" w:hAnsiTheme="minorHAnsi" w:cstheme="minorHAnsi"/>
        </w:rPr>
        <w:t>Sabouraud</w:t>
      </w:r>
      <w:proofErr w:type="spellEnd"/>
      <w:r w:rsidRPr="00F022D7">
        <w:rPr>
          <w:rFonts w:asciiTheme="minorHAnsi" w:hAnsiTheme="minorHAnsi" w:cstheme="minorHAnsi"/>
        </w:rPr>
        <w:t xml:space="preserve"> Dextrose Agar at 20°C - 25°C for 72hours  </w:t>
      </w:r>
    </w:p>
    <w:p w:rsidR="00B07C6C" w:rsidRPr="00B07C6C" w:rsidRDefault="00B07C6C" w:rsidP="00B07C6C">
      <w:pPr>
        <w:pStyle w:val="NoSpacing"/>
        <w:numPr>
          <w:ilvl w:val="1"/>
          <w:numId w:val="22"/>
        </w:numPr>
        <w:spacing w:line="360" w:lineRule="auto"/>
        <w:rPr>
          <w:rFonts w:cstheme="minorHAnsi"/>
          <w:b/>
        </w:rPr>
      </w:pPr>
      <w:r w:rsidRPr="00B07C6C">
        <w:rPr>
          <w:rFonts w:cstheme="minorHAnsi"/>
          <w:b/>
        </w:rPr>
        <w:t>Test for Absence of Pathogen</w:t>
      </w:r>
    </w:p>
    <w:p w:rsidR="00B07C6C" w:rsidRPr="00B07C6C" w:rsidRDefault="00B07C6C" w:rsidP="00B07C6C">
      <w:pPr>
        <w:pStyle w:val="NoSpacing"/>
        <w:ind w:left="720"/>
        <w:rPr>
          <w:rFonts w:cstheme="minorHAnsi"/>
        </w:rPr>
      </w:pPr>
      <w:r w:rsidRPr="00B07C6C">
        <w:rPr>
          <w:rFonts w:cstheme="minorHAnsi"/>
          <w:b/>
        </w:rPr>
        <w:t>Test for E. coli</w:t>
      </w:r>
      <w:r w:rsidRPr="00B07C6C">
        <w:rPr>
          <w:rFonts w:cstheme="minorHAnsi"/>
        </w:rPr>
        <w:t>:</w:t>
      </w:r>
    </w:p>
    <w:p w:rsidR="00B07C6C" w:rsidRPr="00B07C6C" w:rsidRDefault="00B07C6C" w:rsidP="00B07C6C">
      <w:pPr>
        <w:pStyle w:val="NoSpacing"/>
        <w:numPr>
          <w:ilvl w:val="0"/>
          <w:numId w:val="28"/>
        </w:numPr>
        <w:rPr>
          <w:rFonts w:cstheme="minorHAnsi"/>
        </w:rPr>
      </w:pPr>
      <w:r w:rsidRPr="00B07C6C">
        <w:rPr>
          <w:rFonts w:cstheme="minorHAnsi"/>
        </w:rPr>
        <w:t xml:space="preserve">Prepare the sample dilution as described in “determination of TAMC and TYMC” </w:t>
      </w:r>
    </w:p>
    <w:p w:rsidR="00B07C6C" w:rsidRPr="00B07C6C" w:rsidRDefault="00B07C6C" w:rsidP="00B07C6C">
      <w:pPr>
        <w:pStyle w:val="ListParagraph"/>
        <w:widowControl/>
        <w:numPr>
          <w:ilvl w:val="0"/>
          <w:numId w:val="28"/>
        </w:numPr>
        <w:spacing w:after="200" w:line="276" w:lineRule="auto"/>
        <w:jc w:val="left"/>
        <w:rPr>
          <w:rFonts w:asciiTheme="minorHAnsi" w:hAnsiTheme="minorHAnsi" w:cstheme="minorHAnsi"/>
          <w:szCs w:val="21"/>
        </w:rPr>
      </w:pPr>
      <w:r w:rsidRPr="00B07C6C">
        <w:rPr>
          <w:rFonts w:asciiTheme="minorHAnsi" w:hAnsiTheme="minorHAnsi" w:cstheme="minorHAnsi"/>
          <w:szCs w:val="21"/>
        </w:rPr>
        <w:t xml:space="preserve">Transfer 1ml of the sample into a sterile </w:t>
      </w:r>
      <w:proofErr w:type="spellStart"/>
      <w:r w:rsidRPr="00B07C6C">
        <w:rPr>
          <w:rFonts w:asciiTheme="minorHAnsi" w:hAnsiTheme="minorHAnsi" w:cstheme="minorHAnsi"/>
          <w:szCs w:val="21"/>
        </w:rPr>
        <w:t>MacCartney</w:t>
      </w:r>
      <w:proofErr w:type="spellEnd"/>
      <w:r w:rsidRPr="00B07C6C">
        <w:rPr>
          <w:rFonts w:asciiTheme="minorHAnsi" w:hAnsiTheme="minorHAnsi" w:cstheme="minorHAnsi"/>
          <w:szCs w:val="21"/>
        </w:rPr>
        <w:t xml:space="preserve"> bottle containing 9ml of sterile </w:t>
      </w:r>
      <w:proofErr w:type="spellStart"/>
      <w:r w:rsidRPr="00B07C6C">
        <w:rPr>
          <w:rFonts w:asciiTheme="minorHAnsi" w:hAnsiTheme="minorHAnsi" w:cstheme="minorHAnsi"/>
          <w:szCs w:val="21"/>
        </w:rPr>
        <w:t>MacConkey</w:t>
      </w:r>
      <w:proofErr w:type="spellEnd"/>
      <w:r w:rsidRPr="00B07C6C">
        <w:rPr>
          <w:rFonts w:asciiTheme="minorHAnsi" w:hAnsiTheme="minorHAnsi" w:cstheme="minorHAnsi"/>
          <w:szCs w:val="21"/>
        </w:rPr>
        <w:t xml:space="preserve"> broth. </w:t>
      </w:r>
    </w:p>
    <w:p w:rsidR="00B07C6C" w:rsidRPr="00B07C6C" w:rsidRDefault="00B07C6C" w:rsidP="00B07C6C">
      <w:pPr>
        <w:pStyle w:val="ListParagraph"/>
        <w:widowControl/>
        <w:numPr>
          <w:ilvl w:val="0"/>
          <w:numId w:val="28"/>
        </w:numPr>
        <w:spacing w:after="200" w:line="276" w:lineRule="auto"/>
        <w:jc w:val="left"/>
        <w:rPr>
          <w:rFonts w:asciiTheme="minorHAnsi" w:hAnsiTheme="minorHAnsi" w:cstheme="minorHAnsi"/>
          <w:szCs w:val="21"/>
        </w:rPr>
      </w:pPr>
      <w:r w:rsidRPr="00B07C6C">
        <w:rPr>
          <w:rFonts w:asciiTheme="minorHAnsi" w:hAnsiTheme="minorHAnsi" w:cstheme="minorHAnsi"/>
          <w:szCs w:val="21"/>
        </w:rPr>
        <w:t xml:space="preserve">Incubate the </w:t>
      </w:r>
      <w:proofErr w:type="spellStart"/>
      <w:r w:rsidRPr="00B07C6C">
        <w:rPr>
          <w:rFonts w:asciiTheme="minorHAnsi" w:hAnsiTheme="minorHAnsi" w:cstheme="minorHAnsi"/>
          <w:szCs w:val="21"/>
        </w:rPr>
        <w:t>MacConkey</w:t>
      </w:r>
      <w:proofErr w:type="spellEnd"/>
      <w:r w:rsidRPr="00B07C6C">
        <w:rPr>
          <w:rFonts w:asciiTheme="minorHAnsi" w:hAnsiTheme="minorHAnsi" w:cstheme="minorHAnsi"/>
          <w:szCs w:val="21"/>
        </w:rPr>
        <w:t xml:space="preserve"> broth bottle at 30</w:t>
      </w:r>
      <w:r w:rsidRPr="00B07C6C">
        <w:rPr>
          <w:rFonts w:asciiTheme="minorHAnsi" w:hAnsiTheme="minorHAnsi" w:cstheme="minorHAnsi"/>
          <w:szCs w:val="21"/>
          <w:vertAlign w:val="superscript"/>
        </w:rPr>
        <w:t>0</w:t>
      </w:r>
      <w:r w:rsidRPr="00B07C6C">
        <w:rPr>
          <w:rFonts w:asciiTheme="minorHAnsi" w:hAnsiTheme="minorHAnsi" w:cstheme="minorHAnsi"/>
          <w:szCs w:val="21"/>
        </w:rPr>
        <w:t>C-35</w:t>
      </w:r>
      <w:r w:rsidRPr="00B07C6C">
        <w:rPr>
          <w:rFonts w:asciiTheme="minorHAnsi" w:hAnsiTheme="minorHAnsi" w:cstheme="minorHAnsi"/>
          <w:szCs w:val="21"/>
          <w:vertAlign w:val="superscript"/>
        </w:rPr>
        <w:t>0</w:t>
      </w:r>
      <w:r w:rsidRPr="00B07C6C">
        <w:rPr>
          <w:rFonts w:asciiTheme="minorHAnsi" w:hAnsiTheme="minorHAnsi" w:cstheme="minorHAnsi"/>
          <w:szCs w:val="21"/>
        </w:rPr>
        <w:t xml:space="preserve">C for 24 hours. </w:t>
      </w:r>
    </w:p>
    <w:p w:rsidR="00B07C6C" w:rsidRPr="00B07C6C" w:rsidRDefault="00B07C6C" w:rsidP="00B07C6C">
      <w:pPr>
        <w:pStyle w:val="ListParagraph"/>
        <w:widowControl/>
        <w:numPr>
          <w:ilvl w:val="0"/>
          <w:numId w:val="28"/>
        </w:numPr>
        <w:spacing w:after="200" w:line="276" w:lineRule="auto"/>
        <w:jc w:val="left"/>
        <w:rPr>
          <w:rFonts w:asciiTheme="minorHAnsi" w:hAnsiTheme="minorHAnsi" w:cstheme="minorHAnsi"/>
          <w:szCs w:val="21"/>
        </w:rPr>
      </w:pPr>
      <w:r w:rsidRPr="00B07C6C">
        <w:rPr>
          <w:rFonts w:asciiTheme="minorHAnsi" w:hAnsiTheme="minorHAnsi" w:cstheme="minorHAnsi"/>
        </w:rPr>
        <w:t xml:space="preserve">After incubation shake the tube and transfer loop full portion of </w:t>
      </w:r>
      <w:proofErr w:type="spellStart"/>
      <w:r w:rsidRPr="00B07C6C">
        <w:rPr>
          <w:rFonts w:asciiTheme="minorHAnsi" w:hAnsiTheme="minorHAnsi" w:cstheme="minorHAnsi"/>
        </w:rPr>
        <w:t>MacConkey</w:t>
      </w:r>
      <w:proofErr w:type="spellEnd"/>
      <w:r w:rsidRPr="00B07C6C">
        <w:rPr>
          <w:rFonts w:asciiTheme="minorHAnsi" w:hAnsiTheme="minorHAnsi" w:cstheme="minorHAnsi"/>
        </w:rPr>
        <w:t xml:space="preserve"> broth on the surface of the pre incubated Eosin Methylene Blue Agar petri plate.</w:t>
      </w:r>
    </w:p>
    <w:p w:rsidR="00B07C6C" w:rsidRPr="00B07C6C" w:rsidRDefault="00B07C6C" w:rsidP="00B07C6C">
      <w:pPr>
        <w:pStyle w:val="ListParagraph"/>
        <w:widowControl/>
        <w:numPr>
          <w:ilvl w:val="0"/>
          <w:numId w:val="28"/>
        </w:numPr>
        <w:spacing w:after="200" w:line="276" w:lineRule="auto"/>
        <w:jc w:val="left"/>
        <w:rPr>
          <w:rFonts w:asciiTheme="minorHAnsi" w:hAnsiTheme="minorHAnsi" w:cstheme="minorHAnsi"/>
          <w:szCs w:val="21"/>
        </w:rPr>
      </w:pPr>
      <w:r w:rsidRPr="00B07C6C">
        <w:rPr>
          <w:rFonts w:asciiTheme="minorHAnsi" w:hAnsiTheme="minorHAnsi" w:cstheme="minorHAnsi"/>
        </w:rPr>
        <w:t>Incubate plates at 30°C to 35°C for 48 hours.</w:t>
      </w:r>
    </w:p>
    <w:p w:rsidR="00B07C6C" w:rsidRPr="00B07C6C" w:rsidRDefault="00B07C6C" w:rsidP="00B07C6C">
      <w:pPr>
        <w:pStyle w:val="ListParagraph"/>
        <w:widowControl/>
        <w:numPr>
          <w:ilvl w:val="0"/>
          <w:numId w:val="28"/>
        </w:numPr>
        <w:spacing w:after="200" w:line="276" w:lineRule="auto"/>
        <w:jc w:val="left"/>
        <w:rPr>
          <w:rFonts w:asciiTheme="minorHAnsi" w:hAnsiTheme="minorHAnsi" w:cstheme="minorHAnsi"/>
          <w:szCs w:val="21"/>
        </w:rPr>
      </w:pPr>
      <w:r w:rsidRPr="00B07C6C">
        <w:rPr>
          <w:rFonts w:asciiTheme="minorHAnsi" w:hAnsiTheme="minorHAnsi" w:cstheme="minorHAnsi"/>
        </w:rPr>
        <w:t xml:space="preserve">For negative control, proceeding same as above except without sample, streak a portion of incubated sterile </w:t>
      </w:r>
      <w:proofErr w:type="spellStart"/>
      <w:r w:rsidRPr="00B07C6C">
        <w:rPr>
          <w:rFonts w:asciiTheme="minorHAnsi" w:hAnsiTheme="minorHAnsi" w:cstheme="minorHAnsi"/>
        </w:rPr>
        <w:t>MacConkey</w:t>
      </w:r>
      <w:proofErr w:type="spellEnd"/>
      <w:r w:rsidRPr="00B07C6C">
        <w:rPr>
          <w:rFonts w:asciiTheme="minorHAnsi" w:hAnsiTheme="minorHAnsi" w:cstheme="minorHAnsi"/>
        </w:rPr>
        <w:t xml:space="preserve"> broth medium on the surface of pre incubated Eosin Methylene Blue Agar.</w:t>
      </w:r>
    </w:p>
    <w:p w:rsidR="00B07C6C" w:rsidRPr="00B07C6C" w:rsidRDefault="00B07C6C" w:rsidP="00B07C6C">
      <w:pPr>
        <w:pStyle w:val="ListParagraph"/>
        <w:widowControl/>
        <w:numPr>
          <w:ilvl w:val="0"/>
          <w:numId w:val="28"/>
        </w:numPr>
        <w:spacing w:after="200" w:line="276" w:lineRule="auto"/>
        <w:jc w:val="left"/>
        <w:rPr>
          <w:rFonts w:asciiTheme="minorHAnsi" w:hAnsiTheme="minorHAnsi" w:cstheme="minorHAnsi"/>
          <w:szCs w:val="21"/>
        </w:rPr>
      </w:pPr>
      <w:r w:rsidRPr="00B07C6C">
        <w:rPr>
          <w:rFonts w:asciiTheme="minorHAnsi" w:hAnsiTheme="minorHAnsi" w:cstheme="minorHAnsi"/>
          <w:szCs w:val="21"/>
        </w:rPr>
        <w:t>Observe and record the presence or absence of specified microorganisms.</w:t>
      </w:r>
    </w:p>
    <w:p w:rsidR="007161D3" w:rsidRPr="00F022D7" w:rsidRDefault="000633C8" w:rsidP="00F022D7">
      <w:pPr>
        <w:pStyle w:val="ListParagraph"/>
        <w:numPr>
          <w:ilvl w:val="0"/>
          <w:numId w:val="22"/>
        </w:numPr>
        <w:rPr>
          <w:rFonts w:asciiTheme="minorHAnsi" w:hAnsiTheme="minorHAnsi" w:cstheme="minorHAnsi"/>
          <w:b/>
          <w:szCs w:val="21"/>
        </w:rPr>
      </w:pPr>
      <w:r w:rsidRPr="00F022D7">
        <w:rPr>
          <w:rFonts w:asciiTheme="minorHAnsi" w:hAnsiTheme="minorHAnsi" w:cstheme="minorHAnsi"/>
          <w:b/>
          <w:szCs w:val="21"/>
        </w:rPr>
        <w:t>Results Interpretation:</w:t>
      </w:r>
    </w:p>
    <w:p w:rsidR="007161D3" w:rsidRPr="000633C8" w:rsidRDefault="007161D3" w:rsidP="000633C8">
      <w:pPr>
        <w:pStyle w:val="ListParagraph"/>
        <w:numPr>
          <w:ilvl w:val="0"/>
          <w:numId w:val="14"/>
        </w:numPr>
        <w:rPr>
          <w:rFonts w:asciiTheme="minorHAnsi" w:hAnsiTheme="minorHAnsi" w:cstheme="minorHAnsi"/>
          <w:szCs w:val="21"/>
        </w:rPr>
      </w:pPr>
      <w:r w:rsidRPr="000633C8">
        <w:rPr>
          <w:rFonts w:asciiTheme="minorHAnsi" w:hAnsiTheme="minorHAnsi" w:cstheme="minorHAnsi"/>
          <w:szCs w:val="21"/>
        </w:rPr>
        <w:t>Compare the microbial counts with acceptance criteria specified in the relevant pharmacopeia or internal standards.</w:t>
      </w:r>
    </w:p>
    <w:p w:rsidR="007161D3" w:rsidRPr="000633C8" w:rsidRDefault="007161D3" w:rsidP="000633C8">
      <w:pPr>
        <w:pStyle w:val="ListParagraph"/>
        <w:numPr>
          <w:ilvl w:val="0"/>
          <w:numId w:val="14"/>
        </w:numPr>
        <w:rPr>
          <w:rFonts w:asciiTheme="minorHAnsi" w:hAnsiTheme="minorHAnsi" w:cstheme="minorHAnsi"/>
          <w:szCs w:val="21"/>
        </w:rPr>
      </w:pPr>
      <w:r w:rsidRPr="000633C8">
        <w:rPr>
          <w:rFonts w:asciiTheme="minorHAnsi" w:hAnsiTheme="minorHAnsi" w:cstheme="minorHAnsi"/>
          <w:szCs w:val="21"/>
        </w:rPr>
        <w:t>Identify and record any specified microorganisms detected.</w:t>
      </w:r>
    </w:p>
    <w:p w:rsidR="007161D3" w:rsidRPr="00F022D7" w:rsidRDefault="0064794D" w:rsidP="00F022D7">
      <w:pPr>
        <w:pStyle w:val="ListParagraph"/>
        <w:numPr>
          <w:ilvl w:val="0"/>
          <w:numId w:val="22"/>
        </w:numPr>
        <w:rPr>
          <w:rFonts w:asciiTheme="minorHAnsi" w:hAnsiTheme="minorHAnsi" w:cstheme="minorHAnsi"/>
          <w:b/>
          <w:szCs w:val="21"/>
        </w:rPr>
      </w:pPr>
      <w:r w:rsidRPr="00F022D7">
        <w:rPr>
          <w:rFonts w:asciiTheme="minorHAnsi" w:hAnsiTheme="minorHAnsi" w:cstheme="minorHAnsi"/>
          <w:b/>
          <w:szCs w:val="21"/>
        </w:rPr>
        <w:t>Documentation:</w:t>
      </w:r>
    </w:p>
    <w:p w:rsidR="0064794D" w:rsidRDefault="007161D3" w:rsidP="00B1305F">
      <w:pPr>
        <w:pStyle w:val="ListParagraph"/>
        <w:numPr>
          <w:ilvl w:val="0"/>
          <w:numId w:val="15"/>
        </w:numPr>
        <w:rPr>
          <w:rFonts w:asciiTheme="minorHAnsi" w:hAnsiTheme="minorHAnsi" w:cstheme="minorHAnsi"/>
          <w:szCs w:val="21"/>
        </w:rPr>
      </w:pPr>
      <w:r w:rsidRPr="0064794D">
        <w:rPr>
          <w:rFonts w:asciiTheme="minorHAnsi" w:hAnsiTheme="minorHAnsi" w:cstheme="minorHAnsi"/>
          <w:szCs w:val="21"/>
        </w:rPr>
        <w:t xml:space="preserve">Record all observations, test results, and any deviations in the appropriate logbooks </w:t>
      </w:r>
    </w:p>
    <w:p w:rsidR="007161D3" w:rsidRPr="0064794D" w:rsidRDefault="007161D3" w:rsidP="007161D3">
      <w:pPr>
        <w:pStyle w:val="ListParagraph"/>
        <w:numPr>
          <w:ilvl w:val="0"/>
          <w:numId w:val="15"/>
        </w:numPr>
        <w:rPr>
          <w:rFonts w:asciiTheme="minorHAnsi" w:hAnsiTheme="minorHAnsi" w:cstheme="minorHAnsi"/>
          <w:szCs w:val="21"/>
        </w:rPr>
      </w:pPr>
      <w:r w:rsidRPr="0064794D">
        <w:rPr>
          <w:rFonts w:asciiTheme="minorHAnsi" w:hAnsiTheme="minorHAnsi" w:cstheme="minorHAnsi"/>
          <w:szCs w:val="21"/>
        </w:rPr>
        <w:t xml:space="preserve">Ensure all documentation is signed and dated by the person performing </w:t>
      </w:r>
      <w:r w:rsidR="0064794D">
        <w:rPr>
          <w:rFonts w:asciiTheme="minorHAnsi" w:hAnsiTheme="minorHAnsi" w:cstheme="minorHAnsi"/>
          <w:szCs w:val="21"/>
        </w:rPr>
        <w:t>the test and reviewed by the Quality Assurance</w:t>
      </w:r>
      <w:r w:rsidRPr="0064794D">
        <w:rPr>
          <w:rFonts w:asciiTheme="minorHAnsi" w:hAnsiTheme="minorHAnsi" w:cstheme="minorHAnsi"/>
          <w:szCs w:val="21"/>
        </w:rPr>
        <w:t xml:space="preserve"> Manager.</w:t>
      </w:r>
    </w:p>
    <w:p w:rsidR="007161D3" w:rsidRPr="0064794D" w:rsidRDefault="007161D3" w:rsidP="0064794D">
      <w:pPr>
        <w:pStyle w:val="ListParagraph"/>
        <w:numPr>
          <w:ilvl w:val="0"/>
          <w:numId w:val="2"/>
        </w:numPr>
        <w:rPr>
          <w:rFonts w:asciiTheme="minorHAnsi" w:hAnsiTheme="minorHAnsi" w:cstheme="minorHAnsi"/>
          <w:b/>
          <w:szCs w:val="21"/>
        </w:rPr>
      </w:pPr>
      <w:r w:rsidRPr="0064794D">
        <w:rPr>
          <w:rFonts w:asciiTheme="minorHAnsi" w:hAnsiTheme="minorHAnsi" w:cstheme="minorHAnsi"/>
          <w:b/>
          <w:szCs w:val="21"/>
        </w:rPr>
        <w:t>Safety:</w:t>
      </w:r>
    </w:p>
    <w:p w:rsidR="007161D3" w:rsidRPr="0064794D" w:rsidRDefault="007161D3" w:rsidP="0064794D">
      <w:pPr>
        <w:pStyle w:val="ListParagraph"/>
        <w:numPr>
          <w:ilvl w:val="0"/>
          <w:numId w:val="16"/>
        </w:numPr>
        <w:rPr>
          <w:rFonts w:asciiTheme="minorHAnsi" w:hAnsiTheme="minorHAnsi" w:cstheme="minorHAnsi"/>
          <w:szCs w:val="21"/>
        </w:rPr>
      </w:pPr>
      <w:r w:rsidRPr="0064794D">
        <w:rPr>
          <w:rFonts w:asciiTheme="minorHAnsi" w:hAnsiTheme="minorHAnsi" w:cstheme="minorHAnsi"/>
          <w:szCs w:val="21"/>
        </w:rPr>
        <w:t>Follow all laboratory safety protocols, including the use of personal protective equipment (PPE).</w:t>
      </w:r>
    </w:p>
    <w:p w:rsidR="007161D3" w:rsidRPr="0064794D" w:rsidRDefault="007161D3" w:rsidP="0064794D">
      <w:pPr>
        <w:pStyle w:val="ListParagraph"/>
        <w:numPr>
          <w:ilvl w:val="0"/>
          <w:numId w:val="16"/>
        </w:numPr>
        <w:rPr>
          <w:rFonts w:asciiTheme="minorHAnsi" w:hAnsiTheme="minorHAnsi" w:cstheme="minorHAnsi"/>
          <w:szCs w:val="21"/>
        </w:rPr>
      </w:pPr>
      <w:r w:rsidRPr="0064794D">
        <w:rPr>
          <w:rFonts w:asciiTheme="minorHAnsi" w:hAnsiTheme="minorHAnsi" w:cstheme="minorHAnsi"/>
          <w:szCs w:val="21"/>
        </w:rPr>
        <w:lastRenderedPageBreak/>
        <w:t>Dispose of all biological waste in accordance with local regulations and company policies.</w:t>
      </w:r>
    </w:p>
    <w:p w:rsidR="007161D3" w:rsidRPr="0064794D" w:rsidRDefault="007161D3" w:rsidP="0064794D">
      <w:pPr>
        <w:pStyle w:val="ListParagraph"/>
        <w:numPr>
          <w:ilvl w:val="0"/>
          <w:numId w:val="2"/>
        </w:numPr>
        <w:rPr>
          <w:rFonts w:asciiTheme="minorHAnsi" w:hAnsiTheme="minorHAnsi" w:cstheme="minorHAnsi"/>
          <w:b/>
          <w:szCs w:val="21"/>
        </w:rPr>
      </w:pPr>
      <w:r w:rsidRPr="0064794D">
        <w:rPr>
          <w:rFonts w:asciiTheme="minorHAnsi" w:hAnsiTheme="minorHAnsi" w:cstheme="minorHAnsi"/>
          <w:b/>
          <w:szCs w:val="21"/>
        </w:rPr>
        <w:t>Training:</w:t>
      </w:r>
    </w:p>
    <w:p w:rsidR="007161D3" w:rsidRDefault="007161D3" w:rsidP="0064794D">
      <w:pPr>
        <w:pStyle w:val="ListParagraph"/>
        <w:numPr>
          <w:ilvl w:val="0"/>
          <w:numId w:val="17"/>
        </w:numPr>
        <w:rPr>
          <w:rFonts w:asciiTheme="minorHAnsi" w:hAnsiTheme="minorHAnsi" w:cstheme="minorHAnsi"/>
          <w:szCs w:val="21"/>
        </w:rPr>
      </w:pPr>
      <w:r w:rsidRPr="0064794D">
        <w:rPr>
          <w:rFonts w:asciiTheme="minorHAnsi" w:hAnsiTheme="minorHAnsi" w:cstheme="minorHAnsi"/>
          <w:szCs w:val="21"/>
        </w:rPr>
        <w:t>Ensure all personnel involved in the microbiological analysis are trained in this SOP and relevant microbiological techniques.</w:t>
      </w:r>
    </w:p>
    <w:p w:rsidR="004A26CD" w:rsidRPr="003134FF" w:rsidRDefault="004A26CD" w:rsidP="004A26CD">
      <w:pPr>
        <w:pStyle w:val="ListParagraph"/>
        <w:numPr>
          <w:ilvl w:val="0"/>
          <w:numId w:val="2"/>
        </w:numPr>
        <w:rPr>
          <w:rFonts w:asciiTheme="minorHAnsi" w:hAnsiTheme="minorHAnsi" w:cstheme="minorHAnsi"/>
          <w:b/>
          <w:szCs w:val="21"/>
        </w:rPr>
      </w:pPr>
      <w:bookmarkStart w:id="0" w:name="_GoBack"/>
      <w:r w:rsidRPr="003134FF">
        <w:rPr>
          <w:rFonts w:asciiTheme="minorHAnsi" w:hAnsiTheme="minorHAnsi" w:cstheme="minorHAnsi"/>
          <w:b/>
          <w:szCs w:val="21"/>
        </w:rPr>
        <w:t>References:</w:t>
      </w:r>
    </w:p>
    <w:bookmarkEnd w:id="0"/>
    <w:p w:rsidR="004A26CD" w:rsidRPr="004A26CD" w:rsidRDefault="004A26CD" w:rsidP="004A26CD">
      <w:pPr>
        <w:pStyle w:val="ListParagraph"/>
        <w:numPr>
          <w:ilvl w:val="0"/>
          <w:numId w:val="17"/>
        </w:numPr>
        <w:rPr>
          <w:rFonts w:asciiTheme="minorHAnsi" w:hAnsiTheme="minorHAnsi" w:cstheme="minorHAnsi"/>
          <w:szCs w:val="21"/>
        </w:rPr>
      </w:pPr>
      <w:r w:rsidRPr="004A26CD">
        <w:rPr>
          <w:rFonts w:asciiTheme="minorHAnsi" w:hAnsiTheme="minorHAnsi" w:cstheme="minorHAnsi"/>
          <w:szCs w:val="21"/>
        </w:rPr>
        <w:t>USP &lt;61&gt; Microbiological Examination of Non-Sterile Products: Microbial Enumeration Tests</w:t>
      </w:r>
    </w:p>
    <w:p w:rsidR="004A26CD" w:rsidRDefault="004A26CD" w:rsidP="004A26CD">
      <w:pPr>
        <w:pStyle w:val="ListParagraph"/>
        <w:numPr>
          <w:ilvl w:val="0"/>
          <w:numId w:val="17"/>
        </w:numPr>
        <w:rPr>
          <w:rFonts w:asciiTheme="minorHAnsi" w:hAnsiTheme="minorHAnsi" w:cstheme="minorHAnsi"/>
          <w:szCs w:val="21"/>
        </w:rPr>
      </w:pPr>
      <w:r w:rsidRPr="004A26CD">
        <w:rPr>
          <w:rFonts w:asciiTheme="minorHAnsi" w:hAnsiTheme="minorHAnsi" w:cstheme="minorHAnsi"/>
          <w:szCs w:val="21"/>
        </w:rPr>
        <w:t>USP &lt;62&gt; Microbiological Examination of Non-Sterile Products: Tests for Specified Microorganisms</w:t>
      </w:r>
    </w:p>
    <w:p w:rsidR="004A26CD" w:rsidRPr="004A26CD" w:rsidRDefault="004A26CD" w:rsidP="004A26CD">
      <w:pPr>
        <w:pStyle w:val="ListParagraph"/>
        <w:numPr>
          <w:ilvl w:val="0"/>
          <w:numId w:val="17"/>
        </w:numPr>
        <w:rPr>
          <w:rFonts w:asciiTheme="minorHAnsi" w:hAnsiTheme="minorHAnsi" w:cstheme="minorHAnsi"/>
          <w:szCs w:val="21"/>
        </w:rPr>
      </w:pPr>
      <w:r>
        <w:rPr>
          <w:rFonts w:asciiTheme="minorHAnsi" w:hAnsiTheme="minorHAnsi" w:cstheme="minorHAnsi"/>
          <w:szCs w:val="21"/>
        </w:rPr>
        <w:t>In house</w:t>
      </w:r>
    </w:p>
    <w:p w:rsidR="00ED614E" w:rsidRPr="00ED614E" w:rsidRDefault="00ED614E" w:rsidP="00ED614E">
      <w:pPr>
        <w:pStyle w:val="ListParagraph"/>
        <w:widowControl/>
        <w:numPr>
          <w:ilvl w:val="0"/>
          <w:numId w:val="2"/>
        </w:numPr>
        <w:spacing w:line="276" w:lineRule="auto"/>
        <w:jc w:val="left"/>
        <w:rPr>
          <w:rFonts w:ascii="Calibri" w:hAnsi="Calibri" w:cs="Calibri"/>
          <w:b/>
          <w:szCs w:val="21"/>
        </w:rPr>
      </w:pPr>
      <w:r w:rsidRPr="00ED614E">
        <w:rPr>
          <w:rFonts w:ascii="Calibri" w:hAnsi="Calibri" w:cs="Calibri"/>
          <w:b/>
          <w:szCs w:val="21"/>
        </w:rPr>
        <w:t>REPORTING:</w:t>
      </w:r>
    </w:p>
    <w:p w:rsidR="00ED614E" w:rsidRPr="00B4516F" w:rsidRDefault="00ED614E" w:rsidP="00ED614E">
      <w:pPr>
        <w:pStyle w:val="ListParagraph"/>
        <w:widowControl/>
        <w:numPr>
          <w:ilvl w:val="0"/>
          <w:numId w:val="20"/>
        </w:numPr>
        <w:spacing w:line="276" w:lineRule="auto"/>
        <w:jc w:val="left"/>
        <w:rPr>
          <w:rFonts w:ascii="Calibri" w:hAnsi="Calibri" w:cs="Calibri"/>
          <w:szCs w:val="21"/>
        </w:rPr>
      </w:pPr>
      <w:r w:rsidRPr="00B4516F">
        <w:rPr>
          <w:rFonts w:ascii="Calibri" w:hAnsi="Calibri" w:cs="Calibri"/>
          <w:szCs w:val="21"/>
        </w:rPr>
        <w:t xml:space="preserve">The results should be recorded in the microbiological analysis of raw material record. </w:t>
      </w:r>
    </w:p>
    <w:p w:rsidR="00ED614E" w:rsidRPr="00B4516F" w:rsidRDefault="00ED614E" w:rsidP="00ED614E">
      <w:pPr>
        <w:pStyle w:val="ListParagraph"/>
        <w:widowControl/>
        <w:numPr>
          <w:ilvl w:val="0"/>
          <w:numId w:val="20"/>
        </w:numPr>
        <w:spacing w:line="276" w:lineRule="auto"/>
        <w:jc w:val="left"/>
        <w:rPr>
          <w:rFonts w:ascii="Calibri" w:hAnsi="Calibri" w:cs="Calibri"/>
          <w:szCs w:val="21"/>
        </w:rPr>
      </w:pPr>
      <w:r w:rsidRPr="00B4516F">
        <w:rPr>
          <w:rFonts w:ascii="Calibri" w:hAnsi="Calibri" w:cs="Calibri"/>
          <w:szCs w:val="21"/>
        </w:rPr>
        <w:t xml:space="preserve">The final results should be reported to the Quality Control Manager. </w:t>
      </w:r>
    </w:p>
    <w:p w:rsidR="00ED614E" w:rsidRPr="00ED614E" w:rsidRDefault="00ED614E" w:rsidP="00ED614E">
      <w:pPr>
        <w:pStyle w:val="ListParagraph"/>
        <w:widowControl/>
        <w:numPr>
          <w:ilvl w:val="0"/>
          <w:numId w:val="2"/>
        </w:numPr>
        <w:tabs>
          <w:tab w:val="left" w:pos="180"/>
        </w:tabs>
        <w:spacing w:after="200"/>
        <w:jc w:val="left"/>
        <w:rPr>
          <w:rFonts w:ascii="Calibri" w:hAnsi="Calibri" w:cs="Calibri"/>
          <w:b/>
          <w:szCs w:val="21"/>
        </w:rPr>
      </w:pPr>
      <w:r w:rsidRPr="00ED614E">
        <w:rPr>
          <w:rFonts w:ascii="Calibri" w:hAnsi="Calibri" w:cs="Calibri"/>
          <w:b/>
          <w:szCs w:val="21"/>
        </w:rPr>
        <w:t>Training Requirements</w:t>
      </w:r>
    </w:p>
    <w:p w:rsidR="00ED614E" w:rsidRPr="00B4516F" w:rsidRDefault="00ED614E" w:rsidP="00ED614E">
      <w:pPr>
        <w:pStyle w:val="ListParagraph"/>
        <w:widowControl/>
        <w:numPr>
          <w:ilvl w:val="0"/>
          <w:numId w:val="19"/>
        </w:numPr>
        <w:jc w:val="left"/>
        <w:rPr>
          <w:rFonts w:ascii="Calibri" w:hAnsi="Calibri" w:cs="Calibri"/>
          <w:szCs w:val="21"/>
        </w:rPr>
      </w:pPr>
      <w:r w:rsidRPr="00B4516F">
        <w:rPr>
          <w:rFonts w:ascii="Calibri" w:hAnsi="Calibri" w:cs="Calibri"/>
          <w:szCs w:val="21"/>
        </w:rPr>
        <w:t>On relevant SOP’s</w:t>
      </w:r>
    </w:p>
    <w:p w:rsidR="00ED614E" w:rsidRPr="00B4516F" w:rsidRDefault="00ED614E" w:rsidP="00ED614E">
      <w:pPr>
        <w:pStyle w:val="ListParagraph"/>
        <w:widowControl/>
        <w:numPr>
          <w:ilvl w:val="0"/>
          <w:numId w:val="19"/>
        </w:numPr>
        <w:jc w:val="left"/>
        <w:rPr>
          <w:rFonts w:ascii="Calibri" w:hAnsi="Calibri" w:cs="Calibri"/>
          <w:szCs w:val="21"/>
        </w:rPr>
      </w:pPr>
      <w:r w:rsidRPr="00B4516F">
        <w:rPr>
          <w:rFonts w:ascii="Calibri" w:hAnsi="Calibri" w:cs="Calibri"/>
          <w:szCs w:val="21"/>
        </w:rPr>
        <w:t>On good cleaning practices</w:t>
      </w:r>
    </w:p>
    <w:p w:rsidR="00ED614E" w:rsidRPr="00B4516F" w:rsidRDefault="00ED614E" w:rsidP="00ED614E">
      <w:pPr>
        <w:pStyle w:val="ListParagraph"/>
        <w:widowControl/>
        <w:numPr>
          <w:ilvl w:val="0"/>
          <w:numId w:val="19"/>
        </w:numPr>
        <w:jc w:val="left"/>
        <w:rPr>
          <w:rFonts w:ascii="Calibri" w:hAnsi="Calibri" w:cs="Calibri"/>
          <w:szCs w:val="21"/>
        </w:rPr>
      </w:pPr>
      <w:r w:rsidRPr="00B4516F">
        <w:rPr>
          <w:rFonts w:ascii="Calibri" w:hAnsi="Calibri" w:cs="Calibri"/>
          <w:szCs w:val="21"/>
        </w:rPr>
        <w:t>On cGMP</w:t>
      </w:r>
    </w:p>
    <w:p w:rsidR="00ED614E" w:rsidRPr="00B4516F" w:rsidRDefault="00ED614E" w:rsidP="00ED614E">
      <w:pPr>
        <w:pStyle w:val="ListParagraph"/>
        <w:widowControl/>
        <w:numPr>
          <w:ilvl w:val="0"/>
          <w:numId w:val="19"/>
        </w:numPr>
        <w:jc w:val="left"/>
        <w:rPr>
          <w:rFonts w:ascii="Calibri" w:hAnsi="Calibri" w:cs="Calibri"/>
          <w:szCs w:val="21"/>
        </w:rPr>
      </w:pPr>
      <w:r w:rsidRPr="00B4516F">
        <w:rPr>
          <w:rFonts w:ascii="Calibri" w:hAnsi="Calibri" w:cs="Calibri"/>
          <w:szCs w:val="21"/>
        </w:rPr>
        <w:t>On good documentation practice.</w:t>
      </w:r>
    </w:p>
    <w:p w:rsidR="00ED614E" w:rsidRPr="00ED614E" w:rsidRDefault="00ED614E" w:rsidP="00ED614E">
      <w:pPr>
        <w:pStyle w:val="ListParagraph"/>
        <w:widowControl/>
        <w:numPr>
          <w:ilvl w:val="0"/>
          <w:numId w:val="2"/>
        </w:numPr>
        <w:tabs>
          <w:tab w:val="left" w:pos="180"/>
        </w:tabs>
        <w:spacing w:after="200"/>
        <w:jc w:val="left"/>
        <w:rPr>
          <w:rFonts w:ascii="Calibri" w:hAnsi="Calibri" w:cs="Calibri"/>
          <w:szCs w:val="21"/>
        </w:rPr>
      </w:pPr>
      <w:r w:rsidRPr="00ED614E">
        <w:rPr>
          <w:rFonts w:ascii="Calibri" w:hAnsi="Calibri" w:cs="Calibri"/>
          <w:b/>
          <w:szCs w:val="21"/>
        </w:rPr>
        <w:t xml:space="preserve">Distribution and Documentation control </w:t>
      </w:r>
    </w:p>
    <w:p w:rsidR="00ED614E" w:rsidRPr="00B4516F" w:rsidRDefault="00ED614E" w:rsidP="00ED614E">
      <w:pPr>
        <w:pStyle w:val="ListParagraph"/>
        <w:widowControl/>
        <w:numPr>
          <w:ilvl w:val="0"/>
          <w:numId w:val="21"/>
        </w:numPr>
        <w:spacing w:before="240" w:after="160"/>
        <w:jc w:val="left"/>
        <w:rPr>
          <w:rFonts w:ascii="Calibri" w:hAnsi="Calibri" w:cs="Calibri"/>
          <w:szCs w:val="21"/>
        </w:rPr>
      </w:pPr>
      <w:r w:rsidRPr="00B4516F">
        <w:rPr>
          <w:rFonts w:ascii="Calibri" w:hAnsi="Calibri" w:cs="Calibri"/>
          <w:szCs w:val="21"/>
        </w:rPr>
        <w:t>Microbiology laboratory: To ensure compliance</w:t>
      </w:r>
    </w:p>
    <w:p w:rsidR="00ED614E" w:rsidRPr="00B4516F" w:rsidRDefault="00ED614E" w:rsidP="00ED614E">
      <w:pPr>
        <w:pStyle w:val="ListParagraph"/>
        <w:widowControl/>
        <w:numPr>
          <w:ilvl w:val="0"/>
          <w:numId w:val="21"/>
        </w:numPr>
        <w:spacing w:before="240" w:after="160"/>
        <w:jc w:val="left"/>
        <w:rPr>
          <w:rFonts w:ascii="Calibri" w:hAnsi="Calibri" w:cs="Calibri"/>
          <w:szCs w:val="21"/>
        </w:rPr>
      </w:pPr>
      <w:r w:rsidRPr="00B4516F">
        <w:rPr>
          <w:rFonts w:ascii="Calibri" w:hAnsi="Calibri" w:cs="Calibri"/>
          <w:szCs w:val="21"/>
        </w:rPr>
        <w:t>controlled copy: To be displayed in the micro laboratory</w:t>
      </w:r>
    </w:p>
    <w:p w:rsidR="00ED614E" w:rsidRPr="00B4516F" w:rsidRDefault="00ED614E" w:rsidP="00ED614E">
      <w:pPr>
        <w:pStyle w:val="ListParagraph"/>
        <w:widowControl/>
        <w:numPr>
          <w:ilvl w:val="0"/>
          <w:numId w:val="21"/>
        </w:numPr>
        <w:spacing w:before="240" w:after="160"/>
        <w:jc w:val="left"/>
        <w:rPr>
          <w:rFonts w:ascii="Calibri" w:hAnsi="Calibri" w:cs="Calibri"/>
          <w:szCs w:val="21"/>
        </w:rPr>
      </w:pPr>
      <w:r w:rsidRPr="00B4516F">
        <w:rPr>
          <w:rFonts w:ascii="Calibri" w:hAnsi="Calibri" w:cs="Calibri"/>
          <w:szCs w:val="21"/>
        </w:rPr>
        <w:t>Master copy: To be kept with the Quality Assurance Manager</w:t>
      </w:r>
    </w:p>
    <w:p w:rsidR="00ED614E" w:rsidRPr="00B4516F" w:rsidRDefault="00ED614E" w:rsidP="00ED614E">
      <w:pPr>
        <w:spacing w:before="240" w:after="160"/>
        <w:rPr>
          <w:rFonts w:ascii="Calibri" w:hAnsi="Calibri" w:cs="Calibri"/>
          <w:szCs w:val="21"/>
        </w:rPr>
      </w:pPr>
    </w:p>
    <w:p w:rsidR="00ED614E" w:rsidRPr="00B4516F" w:rsidRDefault="00ED614E" w:rsidP="00ED614E">
      <w:pPr>
        <w:rPr>
          <w:rFonts w:ascii="Calibri" w:hAnsi="Calibri" w:cs="Calibri"/>
          <w:szCs w:val="21"/>
        </w:rPr>
      </w:pPr>
    </w:p>
    <w:p w:rsidR="00ED614E" w:rsidRPr="0064794D" w:rsidRDefault="00ED614E" w:rsidP="00ED614E">
      <w:pPr>
        <w:pStyle w:val="ListParagraph"/>
        <w:rPr>
          <w:rFonts w:asciiTheme="minorHAnsi" w:hAnsiTheme="minorHAnsi" w:cstheme="minorHAnsi"/>
          <w:szCs w:val="21"/>
        </w:rPr>
      </w:pPr>
    </w:p>
    <w:p w:rsidR="004C064C" w:rsidRPr="00652F6D" w:rsidRDefault="004C064C">
      <w:pPr>
        <w:rPr>
          <w:rFonts w:asciiTheme="minorHAnsi" w:hAnsiTheme="minorHAnsi" w:cstheme="minorHAnsi"/>
          <w:szCs w:val="21"/>
        </w:rPr>
      </w:pPr>
    </w:p>
    <w:sectPr w:rsidR="004C064C" w:rsidRPr="00652F6D" w:rsidSect="007161D3">
      <w:headerReference w:type="default" r:id="rId7"/>
      <w:footerReference w:type="default" r:id="rId8"/>
      <w:pgSz w:w="12240" w:h="15840"/>
      <w:pgMar w:top="1440" w:right="1440" w:bottom="1440" w:left="1440" w:header="170"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161D3" w:rsidRDefault="007161D3" w:rsidP="007161D3">
      <w:r>
        <w:separator/>
      </w:r>
    </w:p>
  </w:endnote>
  <w:endnote w:type="continuationSeparator" w:id="0">
    <w:p w:rsidR="007161D3" w:rsidRDefault="007161D3" w:rsidP="007161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161D3" w:rsidRDefault="007161D3" w:rsidP="007161D3">
    <w:pPr>
      <w:pStyle w:val="Footer"/>
      <w:jc w:val="center"/>
    </w:pPr>
  </w:p>
  <w:tbl>
    <w:tblPr>
      <w:tblW w:w="10017"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544"/>
      <w:gridCol w:w="2835"/>
      <w:gridCol w:w="3638"/>
    </w:tblGrid>
    <w:tr w:rsidR="007161D3" w:rsidRPr="002907D2" w:rsidTr="000E1B37">
      <w:tc>
        <w:tcPr>
          <w:tcW w:w="10017" w:type="dxa"/>
          <w:gridSpan w:val="3"/>
          <w:shd w:val="clear" w:color="auto" w:fill="auto"/>
        </w:tcPr>
        <w:p w:rsidR="007161D3" w:rsidRPr="002907D2" w:rsidRDefault="007161D3" w:rsidP="007161D3">
          <w:pPr>
            <w:pStyle w:val="Footer"/>
            <w:jc w:val="center"/>
            <w:rPr>
              <w:rFonts w:eastAsia="Calibri"/>
            </w:rPr>
          </w:pPr>
          <w:r w:rsidRPr="002907D2">
            <w:rPr>
              <w:rFonts w:eastAsia="Calibri"/>
            </w:rPr>
            <w:t xml:space="preserve">Change History/ Rationale </w:t>
          </w:r>
        </w:p>
      </w:tc>
    </w:tr>
    <w:tr w:rsidR="007161D3" w:rsidRPr="002907D2" w:rsidTr="000E1B37">
      <w:trPr>
        <w:trHeight w:val="158"/>
      </w:trPr>
      <w:tc>
        <w:tcPr>
          <w:tcW w:w="3544" w:type="dxa"/>
          <w:tcBorders>
            <w:bottom w:val="single" w:sz="4" w:space="0" w:color="auto"/>
            <w:right w:val="single" w:sz="4" w:space="0" w:color="auto"/>
          </w:tcBorders>
          <w:shd w:val="clear" w:color="auto" w:fill="auto"/>
        </w:tcPr>
        <w:p w:rsidR="007161D3" w:rsidRPr="002907D2" w:rsidRDefault="007161D3" w:rsidP="007161D3">
          <w:pPr>
            <w:pStyle w:val="Footer"/>
            <w:rPr>
              <w:rFonts w:eastAsia="Calibri"/>
            </w:rPr>
          </w:pPr>
          <w:r w:rsidRPr="002907D2">
            <w:rPr>
              <w:rFonts w:eastAsia="Calibri"/>
            </w:rPr>
            <w:t xml:space="preserve">Date: </w:t>
          </w:r>
          <w:r>
            <w:rPr>
              <w:b/>
              <w:sz w:val="20"/>
            </w:rPr>
            <w:t>April, 2023</w:t>
          </w:r>
        </w:p>
      </w:tc>
      <w:tc>
        <w:tcPr>
          <w:tcW w:w="2835" w:type="dxa"/>
          <w:tcBorders>
            <w:left w:val="single" w:sz="4" w:space="0" w:color="auto"/>
            <w:bottom w:val="single" w:sz="4" w:space="0" w:color="auto"/>
            <w:right w:val="single" w:sz="4" w:space="0" w:color="auto"/>
          </w:tcBorders>
          <w:shd w:val="clear" w:color="auto" w:fill="auto"/>
        </w:tcPr>
        <w:p w:rsidR="007161D3" w:rsidRPr="002907D2" w:rsidRDefault="007161D3" w:rsidP="007161D3">
          <w:pPr>
            <w:pStyle w:val="Footer"/>
            <w:rPr>
              <w:rFonts w:eastAsia="Calibri"/>
            </w:rPr>
          </w:pPr>
          <w:r w:rsidRPr="002907D2">
            <w:rPr>
              <w:rFonts w:eastAsia="Calibri"/>
            </w:rPr>
            <w:t>SOP Ref: NA</w:t>
          </w:r>
        </w:p>
      </w:tc>
      <w:tc>
        <w:tcPr>
          <w:tcW w:w="3638" w:type="dxa"/>
          <w:tcBorders>
            <w:left w:val="single" w:sz="4" w:space="0" w:color="auto"/>
            <w:bottom w:val="single" w:sz="4" w:space="0" w:color="auto"/>
          </w:tcBorders>
          <w:shd w:val="clear" w:color="auto" w:fill="auto"/>
        </w:tcPr>
        <w:p w:rsidR="007161D3" w:rsidRPr="002907D2" w:rsidRDefault="007161D3" w:rsidP="007161D3">
          <w:pPr>
            <w:pStyle w:val="Footer"/>
            <w:rPr>
              <w:rFonts w:eastAsia="Calibri"/>
            </w:rPr>
          </w:pPr>
          <w:r w:rsidRPr="002907D2">
            <w:rPr>
              <w:rFonts w:eastAsia="Calibri"/>
            </w:rPr>
            <w:t>Reason for Review: To update</w:t>
          </w:r>
        </w:p>
      </w:tc>
    </w:tr>
  </w:tbl>
  <w:p w:rsidR="007161D3" w:rsidRPr="005F3279" w:rsidRDefault="007161D3" w:rsidP="007161D3">
    <w:pPr>
      <w:pStyle w:val="Footer"/>
      <w:rPr>
        <w:snapToGrid w:val="0"/>
        <w:sz w:val="20"/>
      </w:rPr>
    </w:pPr>
    <w:r w:rsidRPr="005F3279">
      <w:rPr>
        <w:snapToGrid w:val="0"/>
        <w:sz w:val="20"/>
      </w:rPr>
      <w:t xml:space="preserve">DISCLAIMER: Soft Copy with the Server and Hard Copy with the Controlled Document Stamp and Signature of Quality Assurance Manager only are ‘Controlled Documents’, all other forms are ‘Uncontrolled and Invalid’. </w:t>
    </w:r>
  </w:p>
  <w:p w:rsidR="007161D3" w:rsidRDefault="007161D3" w:rsidP="007161D3">
    <w:pPr>
      <w:pStyle w:val="Footer"/>
    </w:pPr>
    <w:r>
      <w:tab/>
    </w:r>
    <w:r>
      <w:tab/>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161D3" w:rsidRDefault="007161D3" w:rsidP="007161D3">
      <w:r>
        <w:separator/>
      </w:r>
    </w:p>
  </w:footnote>
  <w:footnote w:type="continuationSeparator" w:id="0">
    <w:p w:rsidR="007161D3" w:rsidRDefault="007161D3" w:rsidP="007161D3">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161D3" w:rsidRPr="007161D3" w:rsidRDefault="007161D3">
    <w:pPr>
      <w:pStyle w:val="Header"/>
      <w:rPr>
        <w:rFonts w:ascii="Calibri" w:hAnsi="Calibri" w:cs="Calibri"/>
        <w:szCs w:val="21"/>
      </w:rPr>
    </w:pPr>
  </w:p>
  <w:tbl>
    <w:tblPr>
      <w:tblpPr w:leftFromText="180" w:rightFromText="180" w:vertAnchor="page" w:horzAnchor="margin" w:tblpXSpec="center" w:tblpY="884"/>
      <w:tblW w:w="109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36"/>
      <w:gridCol w:w="1409"/>
      <w:gridCol w:w="1689"/>
      <w:gridCol w:w="1676"/>
      <w:gridCol w:w="1522"/>
      <w:gridCol w:w="2470"/>
    </w:tblGrid>
    <w:tr w:rsidR="007161D3" w:rsidRPr="007161D3" w:rsidTr="000E1B37">
      <w:tc>
        <w:tcPr>
          <w:tcW w:w="2136" w:type="dxa"/>
          <w:vMerge w:val="restart"/>
          <w:shd w:val="clear" w:color="auto" w:fill="auto"/>
        </w:tcPr>
        <w:p w:rsidR="007161D3" w:rsidRPr="007161D3" w:rsidRDefault="007161D3" w:rsidP="007161D3">
          <w:pPr>
            <w:rPr>
              <w:rFonts w:ascii="Calibri" w:eastAsia="Calibri" w:hAnsi="Calibri" w:cs="Calibri"/>
              <w:szCs w:val="21"/>
            </w:rPr>
          </w:pPr>
          <w:r w:rsidRPr="007161D3">
            <w:rPr>
              <w:rFonts w:ascii="Calibri" w:eastAsia="Calibri" w:hAnsi="Calibri" w:cs="Calibri"/>
              <w:noProof/>
              <w:szCs w:val="21"/>
              <w:lang w:eastAsia="en-US"/>
            </w:rPr>
            <w:drawing>
              <wp:anchor distT="0" distB="0" distL="114300" distR="114300" simplePos="0" relativeHeight="251657216" behindDoc="0" locked="0" layoutInCell="1" allowOverlap="1" wp14:anchorId="32DD541B" wp14:editId="6FF05244">
                <wp:simplePos x="0" y="0"/>
                <wp:positionH relativeFrom="column">
                  <wp:posOffset>-68580</wp:posOffset>
                </wp:positionH>
                <wp:positionV relativeFrom="paragraph">
                  <wp:posOffset>163195</wp:posOffset>
                </wp:positionV>
                <wp:extent cx="1196340" cy="1180465"/>
                <wp:effectExtent l="19050" t="0" r="3810" b="0"/>
                <wp:wrapSquare wrapText="bothSides"/>
                <wp:docPr id="1" name="Picture 2" descr="C:\Users\MR MICHAEL OMOSEBI\Desktop\bio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MR MICHAEL OMOSEBI\Desktop\biologo.png"/>
                        <pic:cNvPicPr>
                          <a:picLocks noChangeAspect="1" noChangeArrowheads="1"/>
                        </pic:cNvPicPr>
                      </pic:nvPicPr>
                      <pic:blipFill>
                        <a:blip r:embed="rId1"/>
                        <a:srcRect/>
                        <a:stretch>
                          <a:fillRect/>
                        </a:stretch>
                      </pic:blipFill>
                      <pic:spPr bwMode="auto">
                        <a:xfrm>
                          <a:off x="0" y="0"/>
                          <a:ext cx="1196340" cy="1180465"/>
                        </a:xfrm>
                        <a:prstGeom prst="rect">
                          <a:avLst/>
                        </a:prstGeom>
                        <a:noFill/>
                        <a:ln w="9525">
                          <a:noFill/>
                          <a:miter lim="800000"/>
                          <a:headEnd/>
                          <a:tailEnd/>
                        </a:ln>
                      </pic:spPr>
                    </pic:pic>
                  </a:graphicData>
                </a:graphic>
              </wp:anchor>
            </w:drawing>
          </w:r>
        </w:p>
      </w:tc>
      <w:tc>
        <w:tcPr>
          <w:tcW w:w="8766" w:type="dxa"/>
          <w:gridSpan w:val="5"/>
          <w:shd w:val="clear" w:color="auto" w:fill="auto"/>
        </w:tcPr>
        <w:p w:rsidR="007161D3" w:rsidRPr="007161D3" w:rsidRDefault="007161D3" w:rsidP="007161D3">
          <w:pPr>
            <w:jc w:val="center"/>
            <w:rPr>
              <w:rFonts w:ascii="Calibri" w:eastAsia="Calibri" w:hAnsi="Calibri" w:cs="Calibri"/>
              <w:szCs w:val="21"/>
            </w:rPr>
          </w:pPr>
          <w:r w:rsidRPr="007161D3">
            <w:rPr>
              <w:rFonts w:ascii="Calibri" w:eastAsia="Calibri" w:hAnsi="Calibri" w:cs="Calibri"/>
              <w:szCs w:val="21"/>
            </w:rPr>
            <w:t>Biomedical Limited, No 1 Ohimege Road, Industrial Estate, Ilorin Kwara State, PMB 1449</w:t>
          </w:r>
        </w:p>
      </w:tc>
    </w:tr>
    <w:tr w:rsidR="007161D3" w:rsidRPr="007161D3" w:rsidTr="000E1B37">
      <w:trPr>
        <w:trHeight w:val="146"/>
      </w:trPr>
      <w:tc>
        <w:tcPr>
          <w:tcW w:w="2136" w:type="dxa"/>
          <w:vMerge/>
          <w:shd w:val="clear" w:color="auto" w:fill="auto"/>
        </w:tcPr>
        <w:p w:rsidR="007161D3" w:rsidRPr="007161D3" w:rsidRDefault="007161D3" w:rsidP="007161D3">
          <w:pPr>
            <w:rPr>
              <w:rFonts w:ascii="Calibri" w:eastAsia="Calibri" w:hAnsi="Calibri" w:cs="Calibri"/>
              <w:szCs w:val="21"/>
            </w:rPr>
          </w:pPr>
        </w:p>
      </w:tc>
      <w:tc>
        <w:tcPr>
          <w:tcW w:w="6296" w:type="dxa"/>
          <w:gridSpan w:val="4"/>
          <w:tcBorders>
            <w:right w:val="single" w:sz="4" w:space="0" w:color="auto"/>
          </w:tcBorders>
          <w:shd w:val="clear" w:color="auto" w:fill="auto"/>
          <w:vAlign w:val="center"/>
        </w:tcPr>
        <w:p w:rsidR="007161D3" w:rsidRPr="007161D3" w:rsidRDefault="007161D3" w:rsidP="007161D3">
          <w:pPr>
            <w:jc w:val="center"/>
            <w:rPr>
              <w:rFonts w:ascii="Calibri" w:hAnsi="Calibri" w:cs="Calibri"/>
              <w:b/>
              <w:szCs w:val="21"/>
            </w:rPr>
          </w:pPr>
          <w:r w:rsidRPr="007161D3">
            <w:rPr>
              <w:rFonts w:ascii="Calibri" w:hAnsi="Calibri" w:cs="Calibri"/>
              <w:b/>
              <w:szCs w:val="21"/>
            </w:rPr>
            <w:t>Standard Operating Procedure for Microbial Analysis on PET Bottles, Measuring cups and ROPP caps</w:t>
          </w:r>
        </w:p>
      </w:tc>
      <w:tc>
        <w:tcPr>
          <w:tcW w:w="2470" w:type="dxa"/>
          <w:tcBorders>
            <w:left w:val="single" w:sz="4" w:space="0" w:color="auto"/>
          </w:tcBorders>
          <w:shd w:val="clear" w:color="auto" w:fill="auto"/>
        </w:tcPr>
        <w:p w:rsidR="007161D3" w:rsidRPr="007161D3" w:rsidRDefault="007161D3" w:rsidP="007161D3">
          <w:pPr>
            <w:rPr>
              <w:rFonts w:ascii="Calibri" w:eastAsia="Calibri" w:hAnsi="Calibri" w:cs="Calibri"/>
              <w:szCs w:val="21"/>
            </w:rPr>
          </w:pPr>
          <w:r w:rsidRPr="007161D3">
            <w:rPr>
              <w:rFonts w:ascii="Calibri" w:eastAsia="Calibri" w:hAnsi="Calibri" w:cs="Calibri"/>
              <w:szCs w:val="21"/>
            </w:rPr>
            <w:t>BML-MC-SYP-016</w:t>
          </w:r>
        </w:p>
      </w:tc>
    </w:tr>
    <w:tr w:rsidR="007161D3" w:rsidRPr="007161D3" w:rsidTr="000E1B37">
      <w:trPr>
        <w:trHeight w:val="158"/>
      </w:trPr>
      <w:tc>
        <w:tcPr>
          <w:tcW w:w="2136" w:type="dxa"/>
          <w:vMerge/>
          <w:shd w:val="clear" w:color="auto" w:fill="auto"/>
        </w:tcPr>
        <w:p w:rsidR="007161D3" w:rsidRPr="007161D3" w:rsidRDefault="007161D3" w:rsidP="007161D3">
          <w:pPr>
            <w:rPr>
              <w:rFonts w:ascii="Calibri" w:eastAsia="Calibri" w:hAnsi="Calibri" w:cs="Calibri"/>
              <w:szCs w:val="21"/>
            </w:rPr>
          </w:pPr>
        </w:p>
      </w:tc>
      <w:tc>
        <w:tcPr>
          <w:tcW w:w="1409" w:type="dxa"/>
          <w:vMerge w:val="restart"/>
          <w:tcBorders>
            <w:right w:val="single" w:sz="4" w:space="0" w:color="auto"/>
          </w:tcBorders>
          <w:shd w:val="clear" w:color="auto" w:fill="auto"/>
        </w:tcPr>
        <w:p w:rsidR="007161D3" w:rsidRPr="007161D3" w:rsidRDefault="007161D3" w:rsidP="007161D3">
          <w:pPr>
            <w:rPr>
              <w:rFonts w:ascii="Calibri" w:eastAsia="Calibri" w:hAnsi="Calibri" w:cs="Calibri"/>
              <w:b/>
              <w:szCs w:val="21"/>
            </w:rPr>
          </w:pPr>
        </w:p>
        <w:p w:rsidR="007161D3" w:rsidRPr="007161D3" w:rsidRDefault="007161D3" w:rsidP="007161D3">
          <w:pPr>
            <w:rPr>
              <w:rFonts w:ascii="Calibri" w:eastAsia="Calibri" w:hAnsi="Calibri" w:cs="Calibri"/>
              <w:b/>
              <w:szCs w:val="21"/>
            </w:rPr>
          </w:pPr>
        </w:p>
        <w:p w:rsidR="007161D3" w:rsidRPr="007161D3" w:rsidRDefault="007161D3" w:rsidP="007161D3">
          <w:pPr>
            <w:rPr>
              <w:rFonts w:ascii="Calibri" w:eastAsia="Calibri" w:hAnsi="Calibri" w:cs="Calibri"/>
              <w:b/>
              <w:szCs w:val="21"/>
            </w:rPr>
          </w:pPr>
          <w:r w:rsidRPr="007161D3">
            <w:rPr>
              <w:rFonts w:ascii="Calibri" w:eastAsia="Calibri" w:hAnsi="Calibri" w:cs="Calibri"/>
              <w:b/>
              <w:szCs w:val="21"/>
            </w:rPr>
            <w:t>Prepared By</w:t>
          </w:r>
        </w:p>
      </w:tc>
      <w:tc>
        <w:tcPr>
          <w:tcW w:w="1689" w:type="dxa"/>
          <w:tcBorders>
            <w:left w:val="single" w:sz="4" w:space="0" w:color="auto"/>
            <w:bottom w:val="single" w:sz="4" w:space="0" w:color="auto"/>
            <w:right w:val="single" w:sz="4" w:space="0" w:color="auto"/>
          </w:tcBorders>
          <w:shd w:val="clear" w:color="auto" w:fill="auto"/>
        </w:tcPr>
        <w:p w:rsidR="007161D3" w:rsidRPr="007161D3" w:rsidRDefault="007161D3" w:rsidP="007161D3">
          <w:pPr>
            <w:tabs>
              <w:tab w:val="left" w:pos="475"/>
              <w:tab w:val="center" w:pos="736"/>
            </w:tabs>
            <w:rPr>
              <w:rFonts w:ascii="Calibri" w:eastAsia="Calibri" w:hAnsi="Calibri" w:cs="Calibri"/>
              <w:szCs w:val="21"/>
            </w:rPr>
          </w:pPr>
          <w:r w:rsidRPr="007161D3">
            <w:rPr>
              <w:rFonts w:ascii="Calibri" w:eastAsia="Calibri" w:hAnsi="Calibri" w:cs="Calibri"/>
              <w:szCs w:val="21"/>
            </w:rPr>
            <w:tab/>
          </w:r>
          <w:r w:rsidRPr="007161D3">
            <w:rPr>
              <w:rFonts w:ascii="Calibri" w:eastAsia="Calibri" w:hAnsi="Calibri" w:cs="Calibri"/>
              <w:szCs w:val="21"/>
            </w:rPr>
            <w:tab/>
            <w:t>Name</w:t>
          </w:r>
        </w:p>
      </w:tc>
      <w:tc>
        <w:tcPr>
          <w:tcW w:w="1676" w:type="dxa"/>
          <w:tcBorders>
            <w:left w:val="single" w:sz="4" w:space="0" w:color="auto"/>
            <w:bottom w:val="single" w:sz="4" w:space="0" w:color="auto"/>
            <w:right w:val="single" w:sz="4" w:space="0" w:color="auto"/>
          </w:tcBorders>
          <w:shd w:val="clear" w:color="auto" w:fill="auto"/>
        </w:tcPr>
        <w:p w:rsidR="007161D3" w:rsidRPr="007161D3" w:rsidRDefault="007161D3" w:rsidP="007161D3">
          <w:pPr>
            <w:jc w:val="center"/>
            <w:rPr>
              <w:rFonts w:ascii="Calibri" w:eastAsia="Calibri" w:hAnsi="Calibri" w:cs="Calibri"/>
              <w:szCs w:val="21"/>
            </w:rPr>
          </w:pPr>
          <w:r w:rsidRPr="007161D3">
            <w:rPr>
              <w:rFonts w:ascii="Calibri" w:eastAsia="Calibri" w:hAnsi="Calibri" w:cs="Calibri"/>
              <w:szCs w:val="21"/>
            </w:rPr>
            <w:t xml:space="preserve">Title </w:t>
          </w:r>
        </w:p>
      </w:tc>
      <w:tc>
        <w:tcPr>
          <w:tcW w:w="1522" w:type="dxa"/>
          <w:tcBorders>
            <w:left w:val="single" w:sz="4" w:space="0" w:color="auto"/>
            <w:bottom w:val="single" w:sz="4" w:space="0" w:color="auto"/>
            <w:right w:val="single" w:sz="4" w:space="0" w:color="auto"/>
          </w:tcBorders>
          <w:shd w:val="clear" w:color="auto" w:fill="auto"/>
        </w:tcPr>
        <w:p w:rsidR="007161D3" w:rsidRPr="007161D3" w:rsidRDefault="007161D3" w:rsidP="007161D3">
          <w:pPr>
            <w:jc w:val="center"/>
            <w:rPr>
              <w:rFonts w:ascii="Calibri" w:eastAsia="Calibri" w:hAnsi="Calibri" w:cs="Calibri"/>
              <w:szCs w:val="21"/>
            </w:rPr>
          </w:pPr>
          <w:r w:rsidRPr="007161D3">
            <w:rPr>
              <w:rFonts w:ascii="Calibri" w:eastAsia="Calibri" w:hAnsi="Calibri" w:cs="Calibri"/>
              <w:szCs w:val="21"/>
            </w:rPr>
            <w:t xml:space="preserve">Signature/Date   </w:t>
          </w:r>
        </w:p>
      </w:tc>
      <w:tc>
        <w:tcPr>
          <w:tcW w:w="2470" w:type="dxa"/>
          <w:vMerge w:val="restart"/>
          <w:tcBorders>
            <w:left w:val="single" w:sz="4" w:space="0" w:color="auto"/>
          </w:tcBorders>
          <w:shd w:val="clear" w:color="auto" w:fill="auto"/>
        </w:tcPr>
        <w:p w:rsidR="007161D3" w:rsidRPr="007161D3" w:rsidRDefault="007161D3" w:rsidP="007161D3">
          <w:pPr>
            <w:rPr>
              <w:rFonts w:ascii="Calibri" w:eastAsia="Calibri" w:hAnsi="Calibri" w:cs="Calibri"/>
              <w:szCs w:val="21"/>
            </w:rPr>
          </w:pPr>
          <w:r w:rsidRPr="007161D3">
            <w:rPr>
              <w:rFonts w:ascii="Calibri" w:eastAsia="Calibri" w:hAnsi="Calibri" w:cs="Calibri"/>
              <w:b/>
              <w:szCs w:val="21"/>
            </w:rPr>
            <w:t>Originating Department:</w:t>
          </w:r>
          <w:r w:rsidRPr="007161D3">
            <w:rPr>
              <w:rFonts w:ascii="Calibri" w:eastAsia="Calibri" w:hAnsi="Calibri" w:cs="Calibri"/>
              <w:szCs w:val="21"/>
            </w:rPr>
            <w:t xml:space="preserve"> Quality Assurance </w:t>
          </w:r>
        </w:p>
      </w:tc>
    </w:tr>
    <w:tr w:rsidR="007161D3" w:rsidRPr="007161D3" w:rsidTr="000E1B37">
      <w:trPr>
        <w:trHeight w:val="315"/>
      </w:trPr>
      <w:tc>
        <w:tcPr>
          <w:tcW w:w="2136" w:type="dxa"/>
          <w:vMerge/>
          <w:shd w:val="clear" w:color="auto" w:fill="auto"/>
        </w:tcPr>
        <w:p w:rsidR="007161D3" w:rsidRPr="007161D3" w:rsidRDefault="007161D3" w:rsidP="007161D3">
          <w:pPr>
            <w:rPr>
              <w:rFonts w:ascii="Calibri" w:eastAsia="Calibri" w:hAnsi="Calibri" w:cs="Calibri"/>
              <w:szCs w:val="21"/>
            </w:rPr>
          </w:pPr>
        </w:p>
      </w:tc>
      <w:tc>
        <w:tcPr>
          <w:tcW w:w="1409" w:type="dxa"/>
          <w:vMerge/>
          <w:tcBorders>
            <w:bottom w:val="single" w:sz="4" w:space="0" w:color="auto"/>
            <w:right w:val="single" w:sz="4" w:space="0" w:color="auto"/>
          </w:tcBorders>
          <w:shd w:val="clear" w:color="auto" w:fill="auto"/>
        </w:tcPr>
        <w:p w:rsidR="007161D3" w:rsidRPr="007161D3" w:rsidRDefault="007161D3" w:rsidP="007161D3">
          <w:pPr>
            <w:rPr>
              <w:rFonts w:ascii="Calibri" w:eastAsia="Calibri" w:hAnsi="Calibri" w:cs="Calibri"/>
              <w:b/>
              <w:szCs w:val="21"/>
            </w:rPr>
          </w:pPr>
        </w:p>
      </w:tc>
      <w:tc>
        <w:tcPr>
          <w:tcW w:w="1689" w:type="dxa"/>
          <w:tcBorders>
            <w:top w:val="single" w:sz="4" w:space="0" w:color="auto"/>
            <w:left w:val="single" w:sz="4" w:space="0" w:color="auto"/>
            <w:bottom w:val="single" w:sz="4" w:space="0" w:color="auto"/>
            <w:right w:val="single" w:sz="4" w:space="0" w:color="auto"/>
          </w:tcBorders>
          <w:shd w:val="clear" w:color="auto" w:fill="auto"/>
        </w:tcPr>
        <w:p w:rsidR="007161D3" w:rsidRPr="007161D3" w:rsidRDefault="007161D3" w:rsidP="007161D3">
          <w:pPr>
            <w:rPr>
              <w:rFonts w:ascii="Calibri" w:eastAsia="Calibri" w:hAnsi="Calibri" w:cs="Calibri"/>
              <w:szCs w:val="21"/>
            </w:rPr>
          </w:pPr>
        </w:p>
      </w:tc>
      <w:tc>
        <w:tcPr>
          <w:tcW w:w="1676" w:type="dxa"/>
          <w:tcBorders>
            <w:top w:val="single" w:sz="4" w:space="0" w:color="auto"/>
            <w:left w:val="single" w:sz="4" w:space="0" w:color="auto"/>
            <w:bottom w:val="single" w:sz="4" w:space="0" w:color="auto"/>
            <w:right w:val="single" w:sz="4" w:space="0" w:color="auto"/>
          </w:tcBorders>
          <w:shd w:val="clear" w:color="auto" w:fill="auto"/>
        </w:tcPr>
        <w:p w:rsidR="007161D3" w:rsidRPr="007161D3" w:rsidRDefault="007161D3" w:rsidP="007161D3">
          <w:pPr>
            <w:rPr>
              <w:rFonts w:ascii="Calibri" w:eastAsia="Calibri" w:hAnsi="Calibri" w:cs="Calibri"/>
              <w:szCs w:val="21"/>
            </w:rPr>
          </w:pPr>
        </w:p>
      </w:tc>
      <w:tc>
        <w:tcPr>
          <w:tcW w:w="1522" w:type="dxa"/>
          <w:tcBorders>
            <w:top w:val="single" w:sz="4" w:space="0" w:color="auto"/>
            <w:left w:val="single" w:sz="4" w:space="0" w:color="auto"/>
            <w:bottom w:val="single" w:sz="4" w:space="0" w:color="auto"/>
            <w:right w:val="single" w:sz="4" w:space="0" w:color="auto"/>
          </w:tcBorders>
          <w:shd w:val="clear" w:color="auto" w:fill="auto"/>
        </w:tcPr>
        <w:p w:rsidR="007161D3" w:rsidRPr="007161D3" w:rsidRDefault="007161D3" w:rsidP="007161D3">
          <w:pPr>
            <w:rPr>
              <w:rFonts w:ascii="Calibri" w:eastAsia="Calibri" w:hAnsi="Calibri" w:cs="Calibri"/>
              <w:szCs w:val="21"/>
            </w:rPr>
          </w:pPr>
        </w:p>
      </w:tc>
      <w:tc>
        <w:tcPr>
          <w:tcW w:w="2470" w:type="dxa"/>
          <w:vMerge/>
          <w:tcBorders>
            <w:left w:val="single" w:sz="4" w:space="0" w:color="auto"/>
            <w:bottom w:val="single" w:sz="4" w:space="0" w:color="auto"/>
          </w:tcBorders>
          <w:shd w:val="clear" w:color="auto" w:fill="auto"/>
        </w:tcPr>
        <w:p w:rsidR="007161D3" w:rsidRPr="007161D3" w:rsidRDefault="007161D3" w:rsidP="007161D3">
          <w:pPr>
            <w:spacing w:line="360" w:lineRule="auto"/>
            <w:rPr>
              <w:rFonts w:ascii="Calibri" w:eastAsia="Calibri" w:hAnsi="Calibri" w:cs="Calibri"/>
              <w:szCs w:val="21"/>
            </w:rPr>
          </w:pPr>
        </w:p>
      </w:tc>
    </w:tr>
    <w:tr w:rsidR="007161D3" w:rsidRPr="007161D3" w:rsidTr="000E1B37">
      <w:trPr>
        <w:trHeight w:val="293"/>
      </w:trPr>
      <w:tc>
        <w:tcPr>
          <w:tcW w:w="2136" w:type="dxa"/>
          <w:vMerge/>
          <w:shd w:val="clear" w:color="auto" w:fill="auto"/>
        </w:tcPr>
        <w:p w:rsidR="007161D3" w:rsidRPr="007161D3" w:rsidRDefault="007161D3" w:rsidP="007161D3">
          <w:pPr>
            <w:rPr>
              <w:rFonts w:ascii="Calibri" w:eastAsia="Calibri" w:hAnsi="Calibri" w:cs="Calibri"/>
              <w:szCs w:val="21"/>
            </w:rPr>
          </w:pPr>
        </w:p>
      </w:tc>
      <w:tc>
        <w:tcPr>
          <w:tcW w:w="1409" w:type="dxa"/>
          <w:tcBorders>
            <w:top w:val="single" w:sz="4" w:space="0" w:color="auto"/>
            <w:bottom w:val="single" w:sz="4" w:space="0" w:color="auto"/>
            <w:right w:val="single" w:sz="4" w:space="0" w:color="auto"/>
          </w:tcBorders>
          <w:shd w:val="clear" w:color="auto" w:fill="auto"/>
          <w:vAlign w:val="bottom"/>
        </w:tcPr>
        <w:p w:rsidR="007161D3" w:rsidRPr="007161D3" w:rsidRDefault="007161D3" w:rsidP="007161D3">
          <w:pPr>
            <w:rPr>
              <w:rFonts w:ascii="Calibri" w:eastAsia="Calibri" w:hAnsi="Calibri" w:cs="Calibri"/>
              <w:b/>
              <w:szCs w:val="21"/>
            </w:rPr>
          </w:pPr>
          <w:r w:rsidRPr="007161D3">
            <w:rPr>
              <w:rFonts w:ascii="Calibri" w:eastAsia="Calibri" w:hAnsi="Calibri" w:cs="Calibri"/>
              <w:b/>
              <w:szCs w:val="21"/>
            </w:rPr>
            <w:t>Checked By</w:t>
          </w:r>
        </w:p>
      </w:tc>
      <w:tc>
        <w:tcPr>
          <w:tcW w:w="1689" w:type="dxa"/>
          <w:tcBorders>
            <w:top w:val="single" w:sz="4" w:space="0" w:color="auto"/>
            <w:left w:val="single" w:sz="4" w:space="0" w:color="auto"/>
            <w:bottom w:val="single" w:sz="4" w:space="0" w:color="auto"/>
            <w:right w:val="single" w:sz="4" w:space="0" w:color="auto"/>
          </w:tcBorders>
          <w:shd w:val="clear" w:color="auto" w:fill="auto"/>
        </w:tcPr>
        <w:p w:rsidR="007161D3" w:rsidRPr="007161D3" w:rsidRDefault="007161D3" w:rsidP="007161D3">
          <w:pPr>
            <w:rPr>
              <w:rFonts w:ascii="Calibri" w:eastAsia="Calibri" w:hAnsi="Calibri" w:cs="Calibri"/>
              <w:szCs w:val="21"/>
            </w:rPr>
          </w:pPr>
        </w:p>
      </w:tc>
      <w:tc>
        <w:tcPr>
          <w:tcW w:w="1676" w:type="dxa"/>
          <w:tcBorders>
            <w:top w:val="single" w:sz="4" w:space="0" w:color="auto"/>
            <w:left w:val="single" w:sz="4" w:space="0" w:color="auto"/>
            <w:bottom w:val="single" w:sz="4" w:space="0" w:color="auto"/>
            <w:right w:val="single" w:sz="4" w:space="0" w:color="auto"/>
          </w:tcBorders>
          <w:shd w:val="clear" w:color="auto" w:fill="auto"/>
        </w:tcPr>
        <w:p w:rsidR="007161D3" w:rsidRPr="007161D3" w:rsidRDefault="007161D3" w:rsidP="007161D3">
          <w:pPr>
            <w:rPr>
              <w:rFonts w:ascii="Calibri" w:eastAsia="Calibri" w:hAnsi="Calibri" w:cs="Calibri"/>
              <w:szCs w:val="21"/>
            </w:rPr>
          </w:pPr>
        </w:p>
      </w:tc>
      <w:tc>
        <w:tcPr>
          <w:tcW w:w="1522" w:type="dxa"/>
          <w:tcBorders>
            <w:top w:val="single" w:sz="4" w:space="0" w:color="auto"/>
            <w:left w:val="single" w:sz="4" w:space="0" w:color="auto"/>
            <w:bottom w:val="single" w:sz="4" w:space="0" w:color="auto"/>
            <w:right w:val="single" w:sz="4" w:space="0" w:color="auto"/>
          </w:tcBorders>
          <w:shd w:val="clear" w:color="auto" w:fill="auto"/>
        </w:tcPr>
        <w:p w:rsidR="007161D3" w:rsidRPr="007161D3" w:rsidRDefault="007161D3" w:rsidP="007161D3">
          <w:pPr>
            <w:rPr>
              <w:rFonts w:ascii="Calibri" w:eastAsia="Calibri" w:hAnsi="Calibri" w:cs="Calibri"/>
              <w:szCs w:val="21"/>
            </w:rPr>
          </w:pPr>
        </w:p>
      </w:tc>
      <w:tc>
        <w:tcPr>
          <w:tcW w:w="2470" w:type="dxa"/>
          <w:tcBorders>
            <w:top w:val="single" w:sz="4" w:space="0" w:color="auto"/>
            <w:left w:val="single" w:sz="4" w:space="0" w:color="auto"/>
            <w:bottom w:val="single" w:sz="4" w:space="0" w:color="auto"/>
          </w:tcBorders>
          <w:shd w:val="clear" w:color="auto" w:fill="auto"/>
          <w:vAlign w:val="bottom"/>
        </w:tcPr>
        <w:p w:rsidR="007161D3" w:rsidRPr="007161D3" w:rsidRDefault="007161D3" w:rsidP="007161D3">
          <w:pPr>
            <w:spacing w:line="360" w:lineRule="auto"/>
            <w:rPr>
              <w:rFonts w:ascii="Calibri" w:eastAsia="Calibri" w:hAnsi="Calibri" w:cs="Calibri"/>
              <w:b/>
              <w:szCs w:val="21"/>
            </w:rPr>
          </w:pPr>
          <w:r w:rsidRPr="007161D3">
            <w:rPr>
              <w:rFonts w:ascii="Calibri" w:eastAsia="Calibri" w:hAnsi="Calibri" w:cs="Calibri"/>
              <w:b/>
              <w:szCs w:val="21"/>
            </w:rPr>
            <w:t>Effective Date: April, 2023</w:t>
          </w:r>
        </w:p>
      </w:tc>
    </w:tr>
    <w:tr w:rsidR="007161D3" w:rsidRPr="007161D3" w:rsidTr="000E1B37">
      <w:trPr>
        <w:trHeight w:val="158"/>
      </w:trPr>
      <w:tc>
        <w:tcPr>
          <w:tcW w:w="2136" w:type="dxa"/>
          <w:vMerge/>
          <w:shd w:val="clear" w:color="auto" w:fill="auto"/>
        </w:tcPr>
        <w:p w:rsidR="007161D3" w:rsidRPr="007161D3" w:rsidRDefault="007161D3" w:rsidP="007161D3">
          <w:pPr>
            <w:rPr>
              <w:rFonts w:ascii="Calibri" w:eastAsia="Calibri" w:hAnsi="Calibri" w:cs="Calibri"/>
              <w:szCs w:val="21"/>
            </w:rPr>
          </w:pPr>
        </w:p>
      </w:tc>
      <w:tc>
        <w:tcPr>
          <w:tcW w:w="1409" w:type="dxa"/>
          <w:tcBorders>
            <w:top w:val="single" w:sz="4" w:space="0" w:color="auto"/>
            <w:bottom w:val="single" w:sz="4" w:space="0" w:color="auto"/>
            <w:right w:val="single" w:sz="4" w:space="0" w:color="auto"/>
          </w:tcBorders>
          <w:shd w:val="clear" w:color="auto" w:fill="auto"/>
          <w:vAlign w:val="bottom"/>
        </w:tcPr>
        <w:p w:rsidR="007161D3" w:rsidRPr="007161D3" w:rsidRDefault="007161D3" w:rsidP="007161D3">
          <w:pPr>
            <w:rPr>
              <w:rFonts w:ascii="Calibri" w:eastAsia="Calibri" w:hAnsi="Calibri" w:cs="Calibri"/>
              <w:b/>
              <w:szCs w:val="21"/>
            </w:rPr>
          </w:pPr>
          <w:r w:rsidRPr="007161D3">
            <w:rPr>
              <w:rFonts w:ascii="Calibri" w:eastAsia="Calibri" w:hAnsi="Calibri" w:cs="Calibri"/>
              <w:b/>
              <w:szCs w:val="21"/>
            </w:rPr>
            <w:t>Approved By</w:t>
          </w:r>
        </w:p>
      </w:tc>
      <w:tc>
        <w:tcPr>
          <w:tcW w:w="1689" w:type="dxa"/>
          <w:tcBorders>
            <w:top w:val="single" w:sz="4" w:space="0" w:color="auto"/>
            <w:left w:val="single" w:sz="4" w:space="0" w:color="auto"/>
            <w:bottom w:val="single" w:sz="4" w:space="0" w:color="auto"/>
            <w:right w:val="single" w:sz="4" w:space="0" w:color="auto"/>
          </w:tcBorders>
          <w:shd w:val="clear" w:color="auto" w:fill="auto"/>
        </w:tcPr>
        <w:p w:rsidR="007161D3" w:rsidRPr="007161D3" w:rsidRDefault="007161D3" w:rsidP="007161D3">
          <w:pPr>
            <w:rPr>
              <w:rFonts w:ascii="Calibri" w:eastAsia="Calibri" w:hAnsi="Calibri" w:cs="Calibri"/>
              <w:szCs w:val="21"/>
            </w:rPr>
          </w:pPr>
        </w:p>
      </w:tc>
      <w:tc>
        <w:tcPr>
          <w:tcW w:w="1676" w:type="dxa"/>
          <w:tcBorders>
            <w:top w:val="single" w:sz="4" w:space="0" w:color="auto"/>
            <w:left w:val="single" w:sz="4" w:space="0" w:color="auto"/>
            <w:bottom w:val="single" w:sz="4" w:space="0" w:color="auto"/>
            <w:right w:val="single" w:sz="4" w:space="0" w:color="auto"/>
          </w:tcBorders>
          <w:shd w:val="clear" w:color="auto" w:fill="auto"/>
        </w:tcPr>
        <w:p w:rsidR="007161D3" w:rsidRPr="007161D3" w:rsidRDefault="007161D3" w:rsidP="007161D3">
          <w:pPr>
            <w:rPr>
              <w:rFonts w:ascii="Calibri" w:eastAsia="Calibri" w:hAnsi="Calibri" w:cs="Calibri"/>
              <w:szCs w:val="21"/>
            </w:rPr>
          </w:pPr>
        </w:p>
      </w:tc>
      <w:tc>
        <w:tcPr>
          <w:tcW w:w="1522" w:type="dxa"/>
          <w:tcBorders>
            <w:top w:val="single" w:sz="4" w:space="0" w:color="auto"/>
            <w:left w:val="single" w:sz="4" w:space="0" w:color="auto"/>
            <w:bottom w:val="single" w:sz="4" w:space="0" w:color="auto"/>
            <w:right w:val="single" w:sz="4" w:space="0" w:color="auto"/>
          </w:tcBorders>
          <w:shd w:val="clear" w:color="auto" w:fill="auto"/>
        </w:tcPr>
        <w:p w:rsidR="007161D3" w:rsidRPr="007161D3" w:rsidRDefault="007161D3" w:rsidP="007161D3">
          <w:pPr>
            <w:rPr>
              <w:rFonts w:ascii="Calibri" w:eastAsia="Calibri" w:hAnsi="Calibri" w:cs="Calibri"/>
              <w:szCs w:val="21"/>
            </w:rPr>
          </w:pPr>
        </w:p>
      </w:tc>
      <w:tc>
        <w:tcPr>
          <w:tcW w:w="2470" w:type="dxa"/>
          <w:tcBorders>
            <w:top w:val="single" w:sz="4" w:space="0" w:color="auto"/>
            <w:left w:val="single" w:sz="4" w:space="0" w:color="auto"/>
            <w:bottom w:val="single" w:sz="4" w:space="0" w:color="auto"/>
          </w:tcBorders>
          <w:shd w:val="clear" w:color="auto" w:fill="auto"/>
          <w:vAlign w:val="bottom"/>
        </w:tcPr>
        <w:p w:rsidR="007161D3" w:rsidRPr="007161D3" w:rsidRDefault="007161D3" w:rsidP="007161D3">
          <w:pPr>
            <w:spacing w:line="360" w:lineRule="auto"/>
            <w:rPr>
              <w:rFonts w:ascii="Calibri" w:eastAsia="Calibri" w:hAnsi="Calibri" w:cs="Calibri"/>
              <w:b/>
              <w:szCs w:val="21"/>
            </w:rPr>
          </w:pPr>
          <w:r w:rsidRPr="007161D3">
            <w:rPr>
              <w:rFonts w:ascii="Calibri" w:eastAsia="Calibri" w:hAnsi="Calibri" w:cs="Calibri"/>
              <w:b/>
              <w:szCs w:val="21"/>
            </w:rPr>
            <w:t>Review Date: March, 2025</w:t>
          </w:r>
        </w:p>
      </w:tc>
    </w:tr>
    <w:tr w:rsidR="007161D3" w:rsidRPr="007161D3" w:rsidTr="000E1B37">
      <w:trPr>
        <w:trHeight w:val="338"/>
      </w:trPr>
      <w:tc>
        <w:tcPr>
          <w:tcW w:w="2136" w:type="dxa"/>
          <w:vMerge/>
          <w:tcBorders>
            <w:bottom w:val="single" w:sz="4" w:space="0" w:color="auto"/>
          </w:tcBorders>
          <w:shd w:val="clear" w:color="auto" w:fill="auto"/>
        </w:tcPr>
        <w:p w:rsidR="007161D3" w:rsidRPr="007161D3" w:rsidRDefault="007161D3" w:rsidP="007161D3">
          <w:pPr>
            <w:rPr>
              <w:rFonts w:ascii="Calibri" w:eastAsia="Calibri" w:hAnsi="Calibri" w:cs="Calibri"/>
              <w:szCs w:val="21"/>
            </w:rPr>
          </w:pPr>
        </w:p>
      </w:tc>
      <w:tc>
        <w:tcPr>
          <w:tcW w:w="1409" w:type="dxa"/>
          <w:tcBorders>
            <w:top w:val="single" w:sz="4" w:space="0" w:color="auto"/>
            <w:bottom w:val="single" w:sz="4" w:space="0" w:color="auto"/>
            <w:right w:val="single" w:sz="4" w:space="0" w:color="auto"/>
          </w:tcBorders>
          <w:shd w:val="clear" w:color="auto" w:fill="auto"/>
          <w:vAlign w:val="bottom"/>
        </w:tcPr>
        <w:p w:rsidR="007161D3" w:rsidRPr="007161D3" w:rsidRDefault="007161D3" w:rsidP="007161D3">
          <w:pPr>
            <w:rPr>
              <w:rFonts w:ascii="Calibri" w:eastAsia="Calibri" w:hAnsi="Calibri" w:cs="Calibri"/>
              <w:b/>
              <w:szCs w:val="21"/>
            </w:rPr>
          </w:pPr>
          <w:r w:rsidRPr="007161D3">
            <w:rPr>
              <w:rFonts w:ascii="Calibri" w:eastAsia="Calibri" w:hAnsi="Calibri" w:cs="Calibri"/>
              <w:b/>
              <w:szCs w:val="21"/>
            </w:rPr>
            <w:t>Authorized By</w:t>
          </w:r>
        </w:p>
      </w:tc>
      <w:tc>
        <w:tcPr>
          <w:tcW w:w="1689" w:type="dxa"/>
          <w:tcBorders>
            <w:top w:val="single" w:sz="4" w:space="0" w:color="auto"/>
            <w:left w:val="single" w:sz="4" w:space="0" w:color="auto"/>
            <w:bottom w:val="single" w:sz="4" w:space="0" w:color="auto"/>
            <w:right w:val="single" w:sz="4" w:space="0" w:color="auto"/>
          </w:tcBorders>
          <w:shd w:val="clear" w:color="auto" w:fill="auto"/>
        </w:tcPr>
        <w:p w:rsidR="007161D3" w:rsidRPr="007161D3" w:rsidRDefault="007161D3" w:rsidP="007161D3">
          <w:pPr>
            <w:rPr>
              <w:rFonts w:ascii="Calibri" w:eastAsia="Calibri" w:hAnsi="Calibri" w:cs="Calibri"/>
              <w:szCs w:val="21"/>
            </w:rPr>
          </w:pPr>
        </w:p>
      </w:tc>
      <w:tc>
        <w:tcPr>
          <w:tcW w:w="1676" w:type="dxa"/>
          <w:tcBorders>
            <w:top w:val="single" w:sz="4" w:space="0" w:color="auto"/>
            <w:left w:val="single" w:sz="4" w:space="0" w:color="auto"/>
            <w:bottom w:val="single" w:sz="4" w:space="0" w:color="auto"/>
            <w:right w:val="single" w:sz="4" w:space="0" w:color="auto"/>
          </w:tcBorders>
          <w:shd w:val="clear" w:color="auto" w:fill="auto"/>
        </w:tcPr>
        <w:p w:rsidR="007161D3" w:rsidRPr="007161D3" w:rsidRDefault="007161D3" w:rsidP="007161D3">
          <w:pPr>
            <w:rPr>
              <w:rFonts w:ascii="Calibri" w:eastAsia="Calibri" w:hAnsi="Calibri" w:cs="Calibri"/>
              <w:szCs w:val="21"/>
            </w:rPr>
          </w:pPr>
        </w:p>
      </w:tc>
      <w:tc>
        <w:tcPr>
          <w:tcW w:w="1522" w:type="dxa"/>
          <w:tcBorders>
            <w:top w:val="single" w:sz="4" w:space="0" w:color="auto"/>
            <w:left w:val="single" w:sz="4" w:space="0" w:color="auto"/>
            <w:bottom w:val="single" w:sz="4" w:space="0" w:color="auto"/>
            <w:right w:val="single" w:sz="4" w:space="0" w:color="auto"/>
          </w:tcBorders>
          <w:shd w:val="clear" w:color="auto" w:fill="auto"/>
        </w:tcPr>
        <w:p w:rsidR="007161D3" w:rsidRPr="007161D3" w:rsidRDefault="007161D3" w:rsidP="007161D3">
          <w:pPr>
            <w:rPr>
              <w:rFonts w:ascii="Calibri" w:eastAsia="Calibri" w:hAnsi="Calibri" w:cs="Calibri"/>
              <w:szCs w:val="21"/>
            </w:rPr>
          </w:pPr>
        </w:p>
      </w:tc>
      <w:tc>
        <w:tcPr>
          <w:tcW w:w="2470" w:type="dxa"/>
          <w:tcBorders>
            <w:top w:val="single" w:sz="4" w:space="0" w:color="auto"/>
            <w:left w:val="single" w:sz="4" w:space="0" w:color="auto"/>
            <w:bottom w:val="single" w:sz="4" w:space="0" w:color="auto"/>
          </w:tcBorders>
          <w:shd w:val="clear" w:color="auto" w:fill="auto"/>
          <w:vAlign w:val="bottom"/>
        </w:tcPr>
        <w:p w:rsidR="007161D3" w:rsidRPr="007161D3" w:rsidRDefault="007161D3" w:rsidP="007161D3">
          <w:pPr>
            <w:spacing w:line="360" w:lineRule="auto"/>
            <w:rPr>
              <w:rFonts w:ascii="Calibri" w:eastAsia="Calibri" w:hAnsi="Calibri" w:cs="Calibri"/>
              <w:szCs w:val="21"/>
            </w:rPr>
          </w:pPr>
          <w:r w:rsidRPr="007161D3">
            <w:rPr>
              <w:rFonts w:ascii="Calibri" w:eastAsia="Calibri" w:hAnsi="Calibri" w:cs="Calibri"/>
              <w:b/>
              <w:szCs w:val="21"/>
            </w:rPr>
            <w:t>Rev</w:t>
          </w:r>
          <w:r w:rsidRPr="007161D3">
            <w:rPr>
              <w:rFonts w:ascii="Calibri" w:eastAsia="Calibri" w:hAnsi="Calibri" w:cs="Calibri"/>
              <w:szCs w:val="21"/>
            </w:rPr>
            <w:t>: 05</w:t>
          </w:r>
        </w:p>
      </w:tc>
    </w:tr>
  </w:tbl>
  <w:p w:rsidR="007161D3" w:rsidRDefault="003134FF">
    <w:pPr>
      <w:pStyle w:val="Header"/>
    </w:pPr>
    <w:r>
      <w:rPr>
        <w:rFonts w:eastAsiaTheme="minorHAnsi"/>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71892" o:spid="_x0000_s1028" type="#_x0000_t136" style="position:absolute;left:0;text-align:left;margin-left:0;margin-top:0;width:543.35pt;height:116.4pt;rotation:315;z-index:-251658240;mso-position-horizontal:center;mso-position-horizontal-relative:margin;mso-position-vertical:center;mso-position-vertical-relative:margin" o:allowincell="f" fillcolor="gray [1629]" stroked="f">
          <v:fill opacity=".5"/>
          <v:textpath style="font-family:&quot;Calibri&quot;;font-size:1pt" string="BIOMEDICAL LTD"/>
          <w10:wrap anchorx="margin" anchory="margin"/>
        </v:shape>
      </w:pict>
    </w:r>
  </w:p>
  <w:p w:rsidR="007161D3" w:rsidRDefault="007161D3">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3911A2"/>
    <w:multiLevelType w:val="hybridMultilevel"/>
    <w:tmpl w:val="BCFEE2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757208"/>
    <w:multiLevelType w:val="hybridMultilevel"/>
    <w:tmpl w:val="ED6CFA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6A35971"/>
    <w:multiLevelType w:val="multilevel"/>
    <w:tmpl w:val="770EC468"/>
    <w:lvl w:ilvl="0">
      <w:start w:val="1"/>
      <w:numFmt w:val="decimal"/>
      <w:lvlText w:val="%1."/>
      <w:lvlJc w:val="left"/>
      <w:pPr>
        <w:ind w:left="720" w:hanging="360"/>
      </w:pPr>
      <w:rPr>
        <w:b/>
      </w:rPr>
    </w:lvl>
    <w:lvl w:ilvl="1">
      <w:start w:val="1"/>
      <w:numFmt w:val="decimal"/>
      <w:isLgl/>
      <w:lvlText w:val="%1.%2"/>
      <w:lvlJc w:val="left"/>
      <w:pPr>
        <w:ind w:left="644" w:hanging="360"/>
      </w:pPr>
      <w:rPr>
        <w:rFonts w:hint="default"/>
        <w:b/>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3" w15:restartNumberingAfterBreak="0">
    <w:nsid w:val="07654EAB"/>
    <w:multiLevelType w:val="hybridMultilevel"/>
    <w:tmpl w:val="C0D430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7810E38"/>
    <w:multiLevelType w:val="hybridMultilevel"/>
    <w:tmpl w:val="F5DCAAD8"/>
    <w:lvl w:ilvl="0" w:tplc="04090001">
      <w:start w:val="1"/>
      <w:numFmt w:val="bullet"/>
      <w:lvlText w:val=""/>
      <w:lvlJc w:val="left"/>
      <w:pPr>
        <w:ind w:left="1211" w:hanging="360"/>
      </w:pPr>
      <w:rPr>
        <w:rFonts w:ascii="Symbol" w:hAnsi="Symbol" w:hint="default"/>
      </w:rPr>
    </w:lvl>
    <w:lvl w:ilvl="1" w:tplc="04090003" w:tentative="1">
      <w:start w:val="1"/>
      <w:numFmt w:val="bullet"/>
      <w:lvlText w:val="o"/>
      <w:lvlJc w:val="left"/>
      <w:pPr>
        <w:ind w:left="1931" w:hanging="360"/>
      </w:pPr>
      <w:rPr>
        <w:rFonts w:ascii="Courier New" w:hAnsi="Courier New" w:cs="Courier New" w:hint="default"/>
      </w:rPr>
    </w:lvl>
    <w:lvl w:ilvl="2" w:tplc="04090005" w:tentative="1">
      <w:start w:val="1"/>
      <w:numFmt w:val="bullet"/>
      <w:lvlText w:val=""/>
      <w:lvlJc w:val="left"/>
      <w:pPr>
        <w:ind w:left="2651" w:hanging="360"/>
      </w:pPr>
      <w:rPr>
        <w:rFonts w:ascii="Wingdings" w:hAnsi="Wingdings" w:hint="default"/>
      </w:rPr>
    </w:lvl>
    <w:lvl w:ilvl="3" w:tplc="04090001" w:tentative="1">
      <w:start w:val="1"/>
      <w:numFmt w:val="bullet"/>
      <w:lvlText w:val=""/>
      <w:lvlJc w:val="left"/>
      <w:pPr>
        <w:ind w:left="3371" w:hanging="360"/>
      </w:pPr>
      <w:rPr>
        <w:rFonts w:ascii="Symbol" w:hAnsi="Symbol" w:hint="default"/>
      </w:rPr>
    </w:lvl>
    <w:lvl w:ilvl="4" w:tplc="04090003" w:tentative="1">
      <w:start w:val="1"/>
      <w:numFmt w:val="bullet"/>
      <w:lvlText w:val="o"/>
      <w:lvlJc w:val="left"/>
      <w:pPr>
        <w:ind w:left="4091" w:hanging="360"/>
      </w:pPr>
      <w:rPr>
        <w:rFonts w:ascii="Courier New" w:hAnsi="Courier New" w:cs="Courier New" w:hint="default"/>
      </w:rPr>
    </w:lvl>
    <w:lvl w:ilvl="5" w:tplc="04090005" w:tentative="1">
      <w:start w:val="1"/>
      <w:numFmt w:val="bullet"/>
      <w:lvlText w:val=""/>
      <w:lvlJc w:val="left"/>
      <w:pPr>
        <w:ind w:left="4811" w:hanging="360"/>
      </w:pPr>
      <w:rPr>
        <w:rFonts w:ascii="Wingdings" w:hAnsi="Wingdings" w:hint="default"/>
      </w:rPr>
    </w:lvl>
    <w:lvl w:ilvl="6" w:tplc="04090001" w:tentative="1">
      <w:start w:val="1"/>
      <w:numFmt w:val="bullet"/>
      <w:lvlText w:val=""/>
      <w:lvlJc w:val="left"/>
      <w:pPr>
        <w:ind w:left="5531" w:hanging="360"/>
      </w:pPr>
      <w:rPr>
        <w:rFonts w:ascii="Symbol" w:hAnsi="Symbol" w:hint="default"/>
      </w:rPr>
    </w:lvl>
    <w:lvl w:ilvl="7" w:tplc="04090003" w:tentative="1">
      <w:start w:val="1"/>
      <w:numFmt w:val="bullet"/>
      <w:lvlText w:val="o"/>
      <w:lvlJc w:val="left"/>
      <w:pPr>
        <w:ind w:left="6251" w:hanging="360"/>
      </w:pPr>
      <w:rPr>
        <w:rFonts w:ascii="Courier New" w:hAnsi="Courier New" w:cs="Courier New" w:hint="default"/>
      </w:rPr>
    </w:lvl>
    <w:lvl w:ilvl="8" w:tplc="04090005" w:tentative="1">
      <w:start w:val="1"/>
      <w:numFmt w:val="bullet"/>
      <w:lvlText w:val=""/>
      <w:lvlJc w:val="left"/>
      <w:pPr>
        <w:ind w:left="6971" w:hanging="360"/>
      </w:pPr>
      <w:rPr>
        <w:rFonts w:ascii="Wingdings" w:hAnsi="Wingdings" w:hint="default"/>
      </w:rPr>
    </w:lvl>
  </w:abstractNum>
  <w:abstractNum w:abstractNumId="5" w15:restartNumberingAfterBreak="0">
    <w:nsid w:val="08DE4D9D"/>
    <w:multiLevelType w:val="hybridMultilevel"/>
    <w:tmpl w:val="0D5A7EDA"/>
    <w:lvl w:ilvl="0" w:tplc="04090001">
      <w:start w:val="1"/>
      <w:numFmt w:val="bullet"/>
      <w:lvlText w:val=""/>
      <w:lvlJc w:val="left"/>
      <w:pPr>
        <w:ind w:left="927" w:hanging="360"/>
      </w:pPr>
      <w:rPr>
        <w:rFonts w:ascii="Symbol" w:hAnsi="Symbol"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6" w15:restartNumberingAfterBreak="0">
    <w:nsid w:val="09663BD7"/>
    <w:multiLevelType w:val="hybridMultilevel"/>
    <w:tmpl w:val="6E820B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C0718E3"/>
    <w:multiLevelType w:val="hybridMultilevel"/>
    <w:tmpl w:val="CFF21DEE"/>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8" w15:restartNumberingAfterBreak="0">
    <w:nsid w:val="150C3093"/>
    <w:multiLevelType w:val="hybridMultilevel"/>
    <w:tmpl w:val="4718EA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6DF10AC"/>
    <w:multiLevelType w:val="hybridMultilevel"/>
    <w:tmpl w:val="C9D481C8"/>
    <w:lvl w:ilvl="0" w:tplc="04090001">
      <w:start w:val="1"/>
      <w:numFmt w:val="bullet"/>
      <w:lvlText w:val=""/>
      <w:lvlJc w:val="left"/>
      <w:pPr>
        <w:ind w:left="1069" w:hanging="360"/>
      </w:pPr>
      <w:rPr>
        <w:rFonts w:ascii="Symbol" w:hAnsi="Symbol"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10" w15:restartNumberingAfterBreak="0">
    <w:nsid w:val="1B676896"/>
    <w:multiLevelType w:val="hybridMultilevel"/>
    <w:tmpl w:val="C4EC0A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C6876C9"/>
    <w:multiLevelType w:val="hybridMultilevel"/>
    <w:tmpl w:val="D4A6A6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01B63FB"/>
    <w:multiLevelType w:val="multilevel"/>
    <w:tmpl w:val="C342669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b/>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3" w15:restartNumberingAfterBreak="0">
    <w:nsid w:val="32BB6FEF"/>
    <w:multiLevelType w:val="hybridMultilevel"/>
    <w:tmpl w:val="DBEEEB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63D03DE"/>
    <w:multiLevelType w:val="multilevel"/>
    <w:tmpl w:val="65608286"/>
    <w:lvl w:ilvl="0">
      <w:start w:val="1"/>
      <w:numFmt w:val="decimal"/>
      <w:lvlText w:val="%1."/>
      <w:lvlJc w:val="left"/>
      <w:pPr>
        <w:ind w:left="785" w:hanging="360"/>
      </w:pPr>
      <w:rPr>
        <w:rFonts w:hint="default"/>
        <w:b/>
      </w:rPr>
    </w:lvl>
    <w:lvl w:ilvl="1">
      <w:start w:val="1"/>
      <w:numFmt w:val="decimal"/>
      <w:isLgl/>
      <w:lvlText w:val="%1.%2"/>
      <w:lvlJc w:val="left"/>
      <w:pPr>
        <w:ind w:left="785" w:hanging="360"/>
      </w:pPr>
      <w:rPr>
        <w:rFonts w:hint="default"/>
        <w:b/>
      </w:rPr>
    </w:lvl>
    <w:lvl w:ilvl="2">
      <w:start w:val="1"/>
      <w:numFmt w:val="decimal"/>
      <w:isLgl/>
      <w:lvlText w:val="%1.%2.%3"/>
      <w:lvlJc w:val="left"/>
      <w:pPr>
        <w:ind w:left="1287" w:hanging="720"/>
      </w:pPr>
      <w:rPr>
        <w:rFonts w:hint="default"/>
        <w:b/>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15" w15:restartNumberingAfterBreak="0">
    <w:nsid w:val="43EB5B86"/>
    <w:multiLevelType w:val="hybridMultilevel"/>
    <w:tmpl w:val="B07054A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49C56C7"/>
    <w:multiLevelType w:val="hybridMultilevel"/>
    <w:tmpl w:val="FDF2FA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50633F7"/>
    <w:multiLevelType w:val="hybridMultilevel"/>
    <w:tmpl w:val="CEEEF5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3437F38"/>
    <w:multiLevelType w:val="hybridMultilevel"/>
    <w:tmpl w:val="CEE47582"/>
    <w:lvl w:ilvl="0" w:tplc="04090001">
      <w:start w:val="1"/>
      <w:numFmt w:val="bullet"/>
      <w:lvlText w:val=""/>
      <w:lvlJc w:val="left"/>
      <w:pPr>
        <w:ind w:left="1069" w:hanging="360"/>
      </w:pPr>
      <w:rPr>
        <w:rFonts w:ascii="Symbol" w:hAnsi="Symbol"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19" w15:restartNumberingAfterBreak="0">
    <w:nsid w:val="54045F00"/>
    <w:multiLevelType w:val="hybridMultilevel"/>
    <w:tmpl w:val="41F6F7CC"/>
    <w:lvl w:ilvl="0" w:tplc="04090001">
      <w:start w:val="1"/>
      <w:numFmt w:val="bullet"/>
      <w:lvlText w:val=""/>
      <w:lvlJc w:val="left"/>
      <w:pPr>
        <w:ind w:left="1125" w:hanging="360"/>
      </w:pPr>
      <w:rPr>
        <w:rFonts w:ascii="Symbol" w:hAnsi="Symbol" w:hint="default"/>
      </w:rPr>
    </w:lvl>
    <w:lvl w:ilvl="1" w:tplc="04090003" w:tentative="1">
      <w:start w:val="1"/>
      <w:numFmt w:val="bullet"/>
      <w:lvlText w:val="o"/>
      <w:lvlJc w:val="left"/>
      <w:pPr>
        <w:ind w:left="1845" w:hanging="360"/>
      </w:pPr>
      <w:rPr>
        <w:rFonts w:ascii="Courier New" w:hAnsi="Courier New" w:cs="Courier New" w:hint="default"/>
      </w:rPr>
    </w:lvl>
    <w:lvl w:ilvl="2" w:tplc="04090005" w:tentative="1">
      <w:start w:val="1"/>
      <w:numFmt w:val="bullet"/>
      <w:lvlText w:val=""/>
      <w:lvlJc w:val="left"/>
      <w:pPr>
        <w:ind w:left="2565" w:hanging="360"/>
      </w:pPr>
      <w:rPr>
        <w:rFonts w:ascii="Wingdings" w:hAnsi="Wingdings" w:hint="default"/>
      </w:rPr>
    </w:lvl>
    <w:lvl w:ilvl="3" w:tplc="04090001" w:tentative="1">
      <w:start w:val="1"/>
      <w:numFmt w:val="bullet"/>
      <w:lvlText w:val=""/>
      <w:lvlJc w:val="left"/>
      <w:pPr>
        <w:ind w:left="3285" w:hanging="360"/>
      </w:pPr>
      <w:rPr>
        <w:rFonts w:ascii="Symbol" w:hAnsi="Symbol" w:hint="default"/>
      </w:rPr>
    </w:lvl>
    <w:lvl w:ilvl="4" w:tplc="04090003" w:tentative="1">
      <w:start w:val="1"/>
      <w:numFmt w:val="bullet"/>
      <w:lvlText w:val="o"/>
      <w:lvlJc w:val="left"/>
      <w:pPr>
        <w:ind w:left="4005" w:hanging="360"/>
      </w:pPr>
      <w:rPr>
        <w:rFonts w:ascii="Courier New" w:hAnsi="Courier New" w:cs="Courier New" w:hint="default"/>
      </w:rPr>
    </w:lvl>
    <w:lvl w:ilvl="5" w:tplc="04090005" w:tentative="1">
      <w:start w:val="1"/>
      <w:numFmt w:val="bullet"/>
      <w:lvlText w:val=""/>
      <w:lvlJc w:val="left"/>
      <w:pPr>
        <w:ind w:left="4725" w:hanging="360"/>
      </w:pPr>
      <w:rPr>
        <w:rFonts w:ascii="Wingdings" w:hAnsi="Wingdings" w:hint="default"/>
      </w:rPr>
    </w:lvl>
    <w:lvl w:ilvl="6" w:tplc="04090001" w:tentative="1">
      <w:start w:val="1"/>
      <w:numFmt w:val="bullet"/>
      <w:lvlText w:val=""/>
      <w:lvlJc w:val="left"/>
      <w:pPr>
        <w:ind w:left="5445" w:hanging="360"/>
      </w:pPr>
      <w:rPr>
        <w:rFonts w:ascii="Symbol" w:hAnsi="Symbol" w:hint="default"/>
      </w:rPr>
    </w:lvl>
    <w:lvl w:ilvl="7" w:tplc="04090003" w:tentative="1">
      <w:start w:val="1"/>
      <w:numFmt w:val="bullet"/>
      <w:lvlText w:val="o"/>
      <w:lvlJc w:val="left"/>
      <w:pPr>
        <w:ind w:left="6165" w:hanging="360"/>
      </w:pPr>
      <w:rPr>
        <w:rFonts w:ascii="Courier New" w:hAnsi="Courier New" w:cs="Courier New" w:hint="default"/>
      </w:rPr>
    </w:lvl>
    <w:lvl w:ilvl="8" w:tplc="04090005" w:tentative="1">
      <w:start w:val="1"/>
      <w:numFmt w:val="bullet"/>
      <w:lvlText w:val=""/>
      <w:lvlJc w:val="left"/>
      <w:pPr>
        <w:ind w:left="6885" w:hanging="360"/>
      </w:pPr>
      <w:rPr>
        <w:rFonts w:ascii="Wingdings" w:hAnsi="Wingdings" w:hint="default"/>
      </w:rPr>
    </w:lvl>
  </w:abstractNum>
  <w:abstractNum w:abstractNumId="20" w15:restartNumberingAfterBreak="0">
    <w:nsid w:val="59D62062"/>
    <w:multiLevelType w:val="hybridMultilevel"/>
    <w:tmpl w:val="549420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3337135"/>
    <w:multiLevelType w:val="multilevel"/>
    <w:tmpl w:val="C342669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b/>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2" w15:restartNumberingAfterBreak="0">
    <w:nsid w:val="63C07A7E"/>
    <w:multiLevelType w:val="hybridMultilevel"/>
    <w:tmpl w:val="E3606FBE"/>
    <w:lvl w:ilvl="0" w:tplc="04090001">
      <w:start w:val="1"/>
      <w:numFmt w:val="bullet"/>
      <w:lvlText w:val=""/>
      <w:lvlJc w:val="left"/>
      <w:pPr>
        <w:ind w:left="786" w:hanging="360"/>
      </w:pPr>
      <w:rPr>
        <w:rFonts w:ascii="Symbol" w:hAnsi="Symbol"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23" w15:restartNumberingAfterBreak="0">
    <w:nsid w:val="6AD95A1A"/>
    <w:multiLevelType w:val="hybridMultilevel"/>
    <w:tmpl w:val="C4F4741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6CC05A56"/>
    <w:multiLevelType w:val="hybridMultilevel"/>
    <w:tmpl w:val="8416B6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6CB2573"/>
    <w:multiLevelType w:val="hybridMultilevel"/>
    <w:tmpl w:val="ED789BFC"/>
    <w:lvl w:ilvl="0" w:tplc="04090001">
      <w:start w:val="1"/>
      <w:numFmt w:val="bullet"/>
      <w:lvlText w:val=""/>
      <w:lvlJc w:val="left"/>
      <w:pPr>
        <w:ind w:left="1211" w:hanging="360"/>
      </w:pPr>
      <w:rPr>
        <w:rFonts w:ascii="Symbol" w:hAnsi="Symbol"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26" w15:restartNumberingAfterBreak="0">
    <w:nsid w:val="77E0299B"/>
    <w:multiLevelType w:val="hybridMultilevel"/>
    <w:tmpl w:val="FD4ABA36"/>
    <w:lvl w:ilvl="0" w:tplc="04090001">
      <w:start w:val="1"/>
      <w:numFmt w:val="bullet"/>
      <w:lvlText w:val=""/>
      <w:lvlJc w:val="left"/>
      <w:pPr>
        <w:ind w:left="1494" w:hanging="360"/>
      </w:pPr>
      <w:rPr>
        <w:rFonts w:ascii="Symbol" w:hAnsi="Symbol" w:hint="default"/>
      </w:rPr>
    </w:lvl>
    <w:lvl w:ilvl="1" w:tplc="04090003" w:tentative="1">
      <w:start w:val="1"/>
      <w:numFmt w:val="bullet"/>
      <w:lvlText w:val="o"/>
      <w:lvlJc w:val="left"/>
      <w:pPr>
        <w:ind w:left="2214" w:hanging="360"/>
      </w:pPr>
      <w:rPr>
        <w:rFonts w:ascii="Courier New" w:hAnsi="Courier New" w:cs="Courier New" w:hint="default"/>
      </w:rPr>
    </w:lvl>
    <w:lvl w:ilvl="2" w:tplc="04090005" w:tentative="1">
      <w:start w:val="1"/>
      <w:numFmt w:val="bullet"/>
      <w:lvlText w:val=""/>
      <w:lvlJc w:val="left"/>
      <w:pPr>
        <w:ind w:left="2934" w:hanging="360"/>
      </w:pPr>
      <w:rPr>
        <w:rFonts w:ascii="Wingdings" w:hAnsi="Wingdings" w:hint="default"/>
      </w:rPr>
    </w:lvl>
    <w:lvl w:ilvl="3" w:tplc="04090001" w:tentative="1">
      <w:start w:val="1"/>
      <w:numFmt w:val="bullet"/>
      <w:lvlText w:val=""/>
      <w:lvlJc w:val="left"/>
      <w:pPr>
        <w:ind w:left="3654" w:hanging="360"/>
      </w:pPr>
      <w:rPr>
        <w:rFonts w:ascii="Symbol" w:hAnsi="Symbol" w:hint="default"/>
      </w:rPr>
    </w:lvl>
    <w:lvl w:ilvl="4" w:tplc="04090003" w:tentative="1">
      <w:start w:val="1"/>
      <w:numFmt w:val="bullet"/>
      <w:lvlText w:val="o"/>
      <w:lvlJc w:val="left"/>
      <w:pPr>
        <w:ind w:left="4374" w:hanging="360"/>
      </w:pPr>
      <w:rPr>
        <w:rFonts w:ascii="Courier New" w:hAnsi="Courier New" w:cs="Courier New" w:hint="default"/>
      </w:rPr>
    </w:lvl>
    <w:lvl w:ilvl="5" w:tplc="04090005" w:tentative="1">
      <w:start w:val="1"/>
      <w:numFmt w:val="bullet"/>
      <w:lvlText w:val=""/>
      <w:lvlJc w:val="left"/>
      <w:pPr>
        <w:ind w:left="5094" w:hanging="360"/>
      </w:pPr>
      <w:rPr>
        <w:rFonts w:ascii="Wingdings" w:hAnsi="Wingdings" w:hint="default"/>
      </w:rPr>
    </w:lvl>
    <w:lvl w:ilvl="6" w:tplc="04090001" w:tentative="1">
      <w:start w:val="1"/>
      <w:numFmt w:val="bullet"/>
      <w:lvlText w:val=""/>
      <w:lvlJc w:val="left"/>
      <w:pPr>
        <w:ind w:left="5814" w:hanging="360"/>
      </w:pPr>
      <w:rPr>
        <w:rFonts w:ascii="Symbol" w:hAnsi="Symbol" w:hint="default"/>
      </w:rPr>
    </w:lvl>
    <w:lvl w:ilvl="7" w:tplc="04090003" w:tentative="1">
      <w:start w:val="1"/>
      <w:numFmt w:val="bullet"/>
      <w:lvlText w:val="o"/>
      <w:lvlJc w:val="left"/>
      <w:pPr>
        <w:ind w:left="6534" w:hanging="360"/>
      </w:pPr>
      <w:rPr>
        <w:rFonts w:ascii="Courier New" w:hAnsi="Courier New" w:cs="Courier New" w:hint="default"/>
      </w:rPr>
    </w:lvl>
    <w:lvl w:ilvl="8" w:tplc="04090005" w:tentative="1">
      <w:start w:val="1"/>
      <w:numFmt w:val="bullet"/>
      <w:lvlText w:val=""/>
      <w:lvlJc w:val="left"/>
      <w:pPr>
        <w:ind w:left="7254" w:hanging="360"/>
      </w:pPr>
      <w:rPr>
        <w:rFonts w:ascii="Wingdings" w:hAnsi="Wingdings" w:hint="default"/>
      </w:rPr>
    </w:lvl>
  </w:abstractNum>
  <w:abstractNum w:abstractNumId="27" w15:restartNumberingAfterBreak="0">
    <w:nsid w:val="7A9326A5"/>
    <w:multiLevelType w:val="hybridMultilevel"/>
    <w:tmpl w:val="577802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DAA34A7"/>
    <w:multiLevelType w:val="hybridMultilevel"/>
    <w:tmpl w:val="DF74EE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E9B499D"/>
    <w:multiLevelType w:val="hybridMultilevel"/>
    <w:tmpl w:val="A00A36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12"/>
  </w:num>
  <w:num w:numId="3">
    <w:abstractNumId w:val="27"/>
  </w:num>
  <w:num w:numId="4">
    <w:abstractNumId w:val="13"/>
  </w:num>
  <w:num w:numId="5">
    <w:abstractNumId w:val="3"/>
  </w:num>
  <w:num w:numId="6">
    <w:abstractNumId w:val="28"/>
  </w:num>
  <w:num w:numId="7">
    <w:abstractNumId w:val="23"/>
  </w:num>
  <w:num w:numId="8">
    <w:abstractNumId w:val="26"/>
  </w:num>
  <w:num w:numId="9">
    <w:abstractNumId w:val="2"/>
  </w:num>
  <w:num w:numId="10">
    <w:abstractNumId w:val="22"/>
  </w:num>
  <w:num w:numId="11">
    <w:abstractNumId w:val="21"/>
  </w:num>
  <w:num w:numId="12">
    <w:abstractNumId w:val="7"/>
  </w:num>
  <w:num w:numId="13">
    <w:abstractNumId w:val="5"/>
  </w:num>
  <w:num w:numId="14">
    <w:abstractNumId w:val="0"/>
  </w:num>
  <w:num w:numId="15">
    <w:abstractNumId w:val="11"/>
  </w:num>
  <w:num w:numId="16">
    <w:abstractNumId w:val="8"/>
  </w:num>
  <w:num w:numId="17">
    <w:abstractNumId w:val="20"/>
  </w:num>
  <w:num w:numId="18">
    <w:abstractNumId w:val="10"/>
  </w:num>
  <w:num w:numId="19">
    <w:abstractNumId w:val="25"/>
  </w:num>
  <w:num w:numId="20">
    <w:abstractNumId w:val="19"/>
  </w:num>
  <w:num w:numId="21">
    <w:abstractNumId w:val="4"/>
  </w:num>
  <w:num w:numId="22">
    <w:abstractNumId w:val="14"/>
  </w:num>
  <w:num w:numId="23">
    <w:abstractNumId w:val="18"/>
  </w:num>
  <w:num w:numId="24">
    <w:abstractNumId w:val="16"/>
  </w:num>
  <w:num w:numId="25">
    <w:abstractNumId w:val="15"/>
  </w:num>
  <w:num w:numId="26">
    <w:abstractNumId w:val="9"/>
  </w:num>
  <w:num w:numId="27">
    <w:abstractNumId w:val="24"/>
  </w:num>
  <w:num w:numId="28">
    <w:abstractNumId w:val="6"/>
  </w:num>
  <w:num w:numId="29">
    <w:abstractNumId w:val="29"/>
  </w:num>
  <w:num w:numId="3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161D3"/>
    <w:rsid w:val="00024374"/>
    <w:rsid w:val="0004718F"/>
    <w:rsid w:val="000633C8"/>
    <w:rsid w:val="00223E85"/>
    <w:rsid w:val="0023001E"/>
    <w:rsid w:val="00293240"/>
    <w:rsid w:val="003134FF"/>
    <w:rsid w:val="00446489"/>
    <w:rsid w:val="00480109"/>
    <w:rsid w:val="004A26CD"/>
    <w:rsid w:val="004C064C"/>
    <w:rsid w:val="0064794D"/>
    <w:rsid w:val="00652F6D"/>
    <w:rsid w:val="007161D3"/>
    <w:rsid w:val="00B07C6C"/>
    <w:rsid w:val="00BD49A4"/>
    <w:rsid w:val="00ED614E"/>
    <w:rsid w:val="00F022D7"/>
    <w:rsid w:val="00F367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954E7F"/>
  <w15:chartTrackingRefBased/>
  <w15:docId w15:val="{FEA0D013-BFB5-476E-A43D-E02AE67112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161D3"/>
    <w:pPr>
      <w:widowControl w:val="0"/>
      <w:spacing w:after="0" w:line="240" w:lineRule="auto"/>
      <w:jc w:val="both"/>
    </w:pPr>
    <w:rPr>
      <w:rFonts w:ascii="Times New Roman" w:eastAsia="SimSun" w:hAnsi="Times New Roman" w:cs="Times New Roman"/>
      <w:kern w:val="2"/>
      <w:sz w:val="21"/>
      <w:szCs w:val="20"/>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161D3"/>
    <w:pPr>
      <w:tabs>
        <w:tab w:val="center" w:pos="4680"/>
        <w:tab w:val="right" w:pos="9360"/>
      </w:tabs>
    </w:pPr>
  </w:style>
  <w:style w:type="character" w:customStyle="1" w:styleId="HeaderChar">
    <w:name w:val="Header Char"/>
    <w:basedOn w:val="DefaultParagraphFont"/>
    <w:link w:val="Header"/>
    <w:uiPriority w:val="99"/>
    <w:rsid w:val="007161D3"/>
    <w:rPr>
      <w:rFonts w:ascii="Times New Roman" w:eastAsia="SimSun" w:hAnsi="Times New Roman" w:cs="Times New Roman"/>
      <w:kern w:val="2"/>
      <w:sz w:val="21"/>
      <w:szCs w:val="20"/>
      <w:lang w:eastAsia="zh-CN"/>
    </w:rPr>
  </w:style>
  <w:style w:type="paragraph" w:styleId="Footer">
    <w:name w:val="footer"/>
    <w:basedOn w:val="Normal"/>
    <w:link w:val="FooterChar"/>
    <w:uiPriority w:val="99"/>
    <w:unhideWhenUsed/>
    <w:rsid w:val="007161D3"/>
    <w:pPr>
      <w:tabs>
        <w:tab w:val="center" w:pos="4680"/>
        <w:tab w:val="right" w:pos="9360"/>
      </w:tabs>
    </w:pPr>
  </w:style>
  <w:style w:type="character" w:customStyle="1" w:styleId="FooterChar">
    <w:name w:val="Footer Char"/>
    <w:basedOn w:val="DefaultParagraphFont"/>
    <w:link w:val="Footer"/>
    <w:uiPriority w:val="99"/>
    <w:rsid w:val="007161D3"/>
    <w:rPr>
      <w:rFonts w:ascii="Times New Roman" w:eastAsia="SimSun" w:hAnsi="Times New Roman" w:cs="Times New Roman"/>
      <w:kern w:val="2"/>
      <w:sz w:val="21"/>
      <w:szCs w:val="20"/>
      <w:lang w:eastAsia="zh-CN"/>
    </w:rPr>
  </w:style>
  <w:style w:type="paragraph" w:styleId="ListParagraph">
    <w:name w:val="List Paragraph"/>
    <w:basedOn w:val="Normal"/>
    <w:uiPriority w:val="34"/>
    <w:qFormat/>
    <w:rsid w:val="00652F6D"/>
    <w:pPr>
      <w:ind w:left="720"/>
      <w:contextualSpacing/>
    </w:pPr>
  </w:style>
  <w:style w:type="paragraph" w:styleId="NoSpacing">
    <w:name w:val="No Spacing"/>
    <w:uiPriority w:val="1"/>
    <w:qFormat/>
    <w:rsid w:val="00B07C6C"/>
    <w:pPr>
      <w:spacing w:after="0" w:line="240" w:lineRule="auto"/>
    </w:pPr>
  </w:style>
  <w:style w:type="character" w:styleId="Strong">
    <w:name w:val="Strong"/>
    <w:basedOn w:val="DefaultParagraphFont"/>
    <w:uiPriority w:val="22"/>
    <w:qFormat/>
    <w:rsid w:val="00B07C6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002262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59</TotalTime>
  <Pages>4</Pages>
  <Words>912</Words>
  <Characters>5204</Characters>
  <Application>Microsoft Office Word</Application>
  <DocSecurity>0</DocSecurity>
  <Lines>43</Lines>
  <Paragraphs>12</Paragraphs>
  <ScaleCrop>false</ScaleCrop>
  <Company/>
  <LinksUpToDate>false</LinksUpToDate>
  <CharactersWithSpaces>6104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19</cp:revision>
  <dcterms:created xsi:type="dcterms:W3CDTF">2024-08-06T17:00:00Z</dcterms:created>
  <dcterms:modified xsi:type="dcterms:W3CDTF">2024-08-07T20:37:00Z</dcterms:modified>
</cp:coreProperties>
</file>