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69A99" w14:textId="77777777" w:rsidR="00F621F0" w:rsidRPr="009D25DB" w:rsidRDefault="00F621F0" w:rsidP="00F621F0">
      <w:pPr>
        <w:pStyle w:val="ListParagraph"/>
        <w:numPr>
          <w:ilvl w:val="0"/>
          <w:numId w:val="1"/>
        </w:numPr>
        <w:rPr>
          <w:rFonts w:cstheme="minorHAnsi"/>
          <w:b/>
          <w:sz w:val="24"/>
          <w:szCs w:val="24"/>
        </w:rPr>
      </w:pPr>
      <w:r w:rsidRPr="009D25DB">
        <w:rPr>
          <w:rFonts w:cstheme="minorHAnsi"/>
          <w:b/>
          <w:sz w:val="24"/>
          <w:szCs w:val="24"/>
        </w:rPr>
        <w:t>Objective:</w:t>
      </w:r>
    </w:p>
    <w:p w14:paraId="37B1F9C1" w14:textId="23B657C0" w:rsidR="00F621F0" w:rsidRPr="004631B0" w:rsidRDefault="00F621F0" w:rsidP="00F621F0">
      <w:pPr>
        <w:pStyle w:val="ListParagraph"/>
        <w:spacing w:after="0" w:line="240" w:lineRule="auto"/>
        <w:ind w:left="420"/>
        <w:jc w:val="both"/>
        <w:rPr>
          <w:rFonts w:cs="Times New Roman"/>
          <w:sz w:val="24"/>
          <w:szCs w:val="26"/>
        </w:rPr>
      </w:pPr>
      <w:r w:rsidRPr="004631B0">
        <w:rPr>
          <w:rFonts w:cs="Times New Roman"/>
          <w:sz w:val="24"/>
          <w:szCs w:val="26"/>
        </w:rPr>
        <w:t xml:space="preserve">To provide written guidelines for effective fumigation of the </w:t>
      </w:r>
      <w:r w:rsidRPr="004631B0">
        <w:rPr>
          <w:rFonts w:cs="Times New Roman"/>
          <w:sz w:val="24"/>
          <w:szCs w:val="26"/>
        </w:rPr>
        <w:t>non-clean</w:t>
      </w:r>
      <w:r w:rsidRPr="004631B0">
        <w:rPr>
          <w:rFonts w:cs="Times New Roman"/>
          <w:sz w:val="24"/>
          <w:szCs w:val="26"/>
        </w:rPr>
        <w:t xml:space="preserve"> area(s)</w:t>
      </w:r>
      <w:r>
        <w:rPr>
          <w:rFonts w:cs="Times New Roman"/>
          <w:sz w:val="24"/>
          <w:szCs w:val="26"/>
        </w:rPr>
        <w:t>.</w:t>
      </w:r>
    </w:p>
    <w:p w14:paraId="69B247A9" w14:textId="77777777" w:rsidR="00F621F0" w:rsidRPr="009D25DB" w:rsidRDefault="00F621F0" w:rsidP="00F621F0">
      <w:pPr>
        <w:pStyle w:val="ListParagraph"/>
        <w:spacing w:after="0"/>
        <w:ind w:left="420"/>
        <w:rPr>
          <w:rFonts w:cstheme="minorHAnsi"/>
          <w:sz w:val="24"/>
          <w:szCs w:val="24"/>
        </w:rPr>
      </w:pPr>
    </w:p>
    <w:p w14:paraId="77741E85" w14:textId="77777777" w:rsidR="00F621F0" w:rsidRPr="009D25DB" w:rsidRDefault="00F621F0" w:rsidP="00F621F0">
      <w:pPr>
        <w:numPr>
          <w:ilvl w:val="0"/>
          <w:numId w:val="1"/>
        </w:numPr>
        <w:spacing w:after="0" w:line="360" w:lineRule="auto"/>
        <w:rPr>
          <w:rFonts w:cstheme="minorHAnsi"/>
          <w:sz w:val="24"/>
          <w:szCs w:val="24"/>
        </w:rPr>
      </w:pPr>
      <w:r w:rsidRPr="009D25DB">
        <w:rPr>
          <w:rFonts w:cstheme="minorHAnsi"/>
          <w:b/>
          <w:sz w:val="24"/>
          <w:szCs w:val="24"/>
        </w:rPr>
        <w:t>Scope:</w:t>
      </w:r>
    </w:p>
    <w:p w14:paraId="3CC3C562" w14:textId="4C884B1C" w:rsidR="00F621F0" w:rsidRDefault="00F621F0" w:rsidP="00F621F0">
      <w:pPr>
        <w:spacing w:after="0"/>
        <w:ind w:firstLine="420"/>
        <w:rPr>
          <w:rFonts w:cs="Times New Roman"/>
          <w:sz w:val="24"/>
        </w:rPr>
      </w:pPr>
      <w:r>
        <w:rPr>
          <w:rFonts w:cs="Times New Roman"/>
          <w:sz w:val="24"/>
        </w:rPr>
        <w:t>This SOP provides written guideline to follow</w:t>
      </w:r>
      <w:r>
        <w:rPr>
          <w:rFonts w:cs="Times New Roman"/>
          <w:sz w:val="24"/>
        </w:rPr>
        <w:t xml:space="preserve"> for effective fumigation of the non-clean area(s).</w:t>
      </w:r>
    </w:p>
    <w:p w14:paraId="3D781E30" w14:textId="77777777" w:rsidR="00F621F0" w:rsidRPr="009D25DB" w:rsidRDefault="00F621F0" w:rsidP="00F621F0">
      <w:pPr>
        <w:tabs>
          <w:tab w:val="left" w:pos="2880"/>
        </w:tabs>
        <w:ind w:left="2880" w:hanging="2880"/>
        <w:jc w:val="both"/>
        <w:rPr>
          <w:rFonts w:eastAsia="Calibri" w:cstheme="minorHAnsi"/>
          <w:sz w:val="24"/>
          <w:szCs w:val="24"/>
        </w:rPr>
      </w:pPr>
    </w:p>
    <w:p w14:paraId="790B361E" w14:textId="77777777" w:rsidR="00F621F0" w:rsidRDefault="00F621F0" w:rsidP="00F621F0">
      <w:pPr>
        <w:spacing w:after="0"/>
        <w:rPr>
          <w:rFonts w:cstheme="minorHAnsi"/>
          <w:b/>
          <w:sz w:val="24"/>
          <w:szCs w:val="24"/>
        </w:rPr>
      </w:pPr>
      <w:r w:rsidRPr="009D25DB">
        <w:rPr>
          <w:rFonts w:cstheme="minorHAnsi"/>
          <w:b/>
          <w:sz w:val="24"/>
          <w:szCs w:val="24"/>
        </w:rPr>
        <w:t>3.0 Responsibility/accountability:</w:t>
      </w:r>
    </w:p>
    <w:p w14:paraId="510185F6" w14:textId="6A904703" w:rsidR="00F621F0" w:rsidRPr="00F621F0" w:rsidRDefault="00F621F0" w:rsidP="00F621F0">
      <w:pPr>
        <w:spacing w:after="0"/>
        <w:rPr>
          <w:rFonts w:cstheme="minorHAnsi"/>
          <w:b/>
          <w:sz w:val="24"/>
          <w:szCs w:val="24"/>
        </w:rPr>
      </w:pPr>
      <w:r>
        <w:rPr>
          <w:rFonts w:cstheme="minorHAnsi"/>
          <w:b/>
          <w:sz w:val="24"/>
          <w:szCs w:val="24"/>
        </w:rPr>
        <w:t xml:space="preserve">       </w:t>
      </w:r>
      <w:r w:rsidRPr="00F621F0">
        <w:rPr>
          <w:rFonts w:cs="Times New Roman"/>
          <w:sz w:val="24"/>
          <w:szCs w:val="26"/>
        </w:rPr>
        <w:t>Microbiologist, Clean Area Supervisor, Q A Manager</w:t>
      </w:r>
    </w:p>
    <w:p w14:paraId="1A38B1F3" w14:textId="427D031C" w:rsidR="00F621F0" w:rsidRPr="009D25DB" w:rsidRDefault="00F621F0" w:rsidP="00F621F0">
      <w:pPr>
        <w:spacing w:after="0"/>
        <w:rPr>
          <w:rFonts w:cstheme="minorHAnsi"/>
          <w:b/>
          <w:sz w:val="24"/>
          <w:szCs w:val="24"/>
        </w:rPr>
      </w:pPr>
    </w:p>
    <w:p w14:paraId="0C0F6C68" w14:textId="77777777" w:rsidR="00F621F0" w:rsidRPr="009D25DB" w:rsidRDefault="00F621F0" w:rsidP="00F621F0">
      <w:pPr>
        <w:spacing w:after="0" w:line="240" w:lineRule="auto"/>
        <w:rPr>
          <w:rFonts w:cstheme="minorHAnsi"/>
          <w:b/>
          <w:sz w:val="24"/>
          <w:szCs w:val="24"/>
        </w:rPr>
      </w:pPr>
      <w:r w:rsidRPr="009D25DB">
        <w:rPr>
          <w:rFonts w:cstheme="minorHAnsi"/>
          <w:b/>
          <w:sz w:val="24"/>
          <w:szCs w:val="24"/>
        </w:rPr>
        <w:t>4.0 Abbreviations and Definitions</w:t>
      </w:r>
    </w:p>
    <w:p w14:paraId="46BE7CF1" w14:textId="77777777" w:rsidR="00F621F0" w:rsidRPr="009D25DB" w:rsidRDefault="00F621F0" w:rsidP="00F621F0">
      <w:pPr>
        <w:pStyle w:val="ListParagraph"/>
        <w:ind w:left="0" w:firstLine="360"/>
        <w:rPr>
          <w:rFonts w:cstheme="minorHAnsi"/>
          <w:b/>
          <w:sz w:val="24"/>
          <w:szCs w:val="24"/>
        </w:rPr>
      </w:pPr>
      <w:r w:rsidRPr="009D25DB">
        <w:rPr>
          <w:rFonts w:cstheme="minorHAnsi"/>
          <w:b/>
          <w:sz w:val="24"/>
          <w:szCs w:val="24"/>
        </w:rPr>
        <w:t>N/A</w:t>
      </w:r>
    </w:p>
    <w:p w14:paraId="14CBF502" w14:textId="77777777" w:rsidR="00F621F0" w:rsidRPr="009D25DB" w:rsidRDefault="00F621F0" w:rsidP="00F621F0">
      <w:pPr>
        <w:pStyle w:val="ListParagraph"/>
        <w:ind w:left="0"/>
        <w:rPr>
          <w:rFonts w:cstheme="minorHAnsi"/>
          <w:b/>
          <w:sz w:val="24"/>
          <w:szCs w:val="24"/>
        </w:rPr>
      </w:pPr>
    </w:p>
    <w:p w14:paraId="7FDF64C3" w14:textId="11FBA6C5" w:rsidR="00F621F0" w:rsidRPr="00F621F0" w:rsidRDefault="00F621F0" w:rsidP="00F621F0">
      <w:pPr>
        <w:pStyle w:val="ListParagraph"/>
        <w:numPr>
          <w:ilvl w:val="0"/>
          <w:numId w:val="2"/>
        </w:numPr>
        <w:rPr>
          <w:rFonts w:cstheme="minorHAnsi"/>
          <w:b/>
          <w:sz w:val="24"/>
          <w:szCs w:val="24"/>
        </w:rPr>
      </w:pPr>
      <w:r w:rsidRPr="009D25DB">
        <w:rPr>
          <w:rFonts w:cstheme="minorHAnsi"/>
          <w:b/>
          <w:sz w:val="24"/>
          <w:szCs w:val="24"/>
        </w:rPr>
        <w:t>Procedure</w:t>
      </w:r>
      <w:bookmarkStart w:id="0" w:name="_Hlk170902440"/>
    </w:p>
    <w:p w14:paraId="3829858D" w14:textId="77777777" w:rsidR="00F621F0" w:rsidRPr="00F621F0" w:rsidRDefault="00F621F0" w:rsidP="00F621F0">
      <w:pPr>
        <w:spacing w:after="0" w:line="276" w:lineRule="auto"/>
        <w:jc w:val="both"/>
        <w:rPr>
          <w:rFonts w:cs="Times New Roman"/>
          <w:sz w:val="24"/>
          <w:szCs w:val="26"/>
        </w:rPr>
      </w:pPr>
      <w:r w:rsidRPr="00F621F0">
        <w:rPr>
          <w:rFonts w:cs="Times New Roman"/>
          <w:b/>
          <w:sz w:val="24"/>
          <w:szCs w:val="26"/>
        </w:rPr>
        <w:t>Preparation for the Operation of Fumigation</w:t>
      </w:r>
    </w:p>
    <w:p w14:paraId="2BF53DAD" w14:textId="77777777" w:rsidR="00F621F0" w:rsidRPr="00E76A5A"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Ensure the area is cleaned thoroughly before fumigation</w:t>
      </w:r>
    </w:p>
    <w:p w14:paraId="7A4BEC50" w14:textId="77777777" w:rsidR="00F621F0" w:rsidRPr="00E76A5A"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Ensure all openings of equipment materials in the area are well covered.</w:t>
      </w:r>
    </w:p>
    <w:p w14:paraId="4DB5AA6E" w14:textId="77777777" w:rsidR="00F621F0" w:rsidRPr="00E76A5A"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Switch off the air extractor and other electronic gadgets.</w:t>
      </w:r>
    </w:p>
    <w:p w14:paraId="4D58110E" w14:textId="77777777" w:rsidR="00F621F0" w:rsidRPr="004631B0" w:rsidRDefault="00F621F0" w:rsidP="00F621F0">
      <w:pPr>
        <w:spacing w:after="0"/>
        <w:jc w:val="both"/>
        <w:rPr>
          <w:rFonts w:cs="Times New Roman"/>
          <w:sz w:val="24"/>
          <w:szCs w:val="26"/>
        </w:rPr>
      </w:pPr>
      <w:r w:rsidRPr="004631B0">
        <w:rPr>
          <w:rFonts w:cs="Times New Roman"/>
          <w:sz w:val="24"/>
          <w:szCs w:val="26"/>
        </w:rPr>
        <w:tab/>
      </w:r>
      <w:r w:rsidRPr="004631B0">
        <w:rPr>
          <w:rFonts w:cs="Times New Roman"/>
          <w:sz w:val="24"/>
          <w:szCs w:val="26"/>
        </w:rPr>
        <w:tab/>
      </w:r>
      <w:r w:rsidRPr="004631B0">
        <w:rPr>
          <w:rFonts w:cs="Times New Roman"/>
          <w:sz w:val="24"/>
          <w:szCs w:val="26"/>
        </w:rPr>
        <w:tab/>
      </w:r>
      <w:r w:rsidRPr="004631B0">
        <w:rPr>
          <w:rFonts w:cs="Times New Roman"/>
          <w:sz w:val="24"/>
          <w:szCs w:val="26"/>
        </w:rPr>
        <w:tab/>
      </w:r>
    </w:p>
    <w:p w14:paraId="469330C9" w14:textId="3FE122B2" w:rsidR="00F621F0" w:rsidRPr="00F621F0" w:rsidRDefault="00F621F0" w:rsidP="00F621F0">
      <w:pPr>
        <w:spacing w:after="0" w:line="276" w:lineRule="auto"/>
        <w:jc w:val="both"/>
        <w:rPr>
          <w:rFonts w:cs="Times New Roman"/>
          <w:b/>
          <w:sz w:val="24"/>
          <w:szCs w:val="26"/>
        </w:rPr>
      </w:pPr>
      <w:r w:rsidRPr="00F621F0">
        <w:rPr>
          <w:rFonts w:cs="Times New Roman"/>
          <w:b/>
          <w:sz w:val="24"/>
          <w:szCs w:val="26"/>
        </w:rPr>
        <w:t>Procedure:</w:t>
      </w:r>
    </w:p>
    <w:p w14:paraId="17C35BAD" w14:textId="77777777" w:rsidR="00F621F0" w:rsidRPr="00E76A5A"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Wear clean room garments, latex hand gloves and nose mask</w:t>
      </w:r>
    </w:p>
    <w:p w14:paraId="3CA0A85B" w14:textId="77777777" w:rsidR="00F621F0" w:rsidRPr="00E76A5A"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Ensure that there are no persons working in the non-clean area</w:t>
      </w:r>
    </w:p>
    <w:p w14:paraId="7A6780D9" w14:textId="77777777" w:rsidR="00F621F0"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 xml:space="preserve">Take the required </w:t>
      </w:r>
      <w:proofErr w:type="gramStart"/>
      <w:r w:rsidRPr="00E76A5A">
        <w:rPr>
          <w:rFonts w:cs="Times New Roman"/>
          <w:sz w:val="24"/>
          <w:szCs w:val="26"/>
        </w:rPr>
        <w:t>stainless steel</w:t>
      </w:r>
      <w:proofErr w:type="gramEnd"/>
      <w:r w:rsidRPr="00E76A5A">
        <w:rPr>
          <w:rFonts w:cs="Times New Roman"/>
          <w:sz w:val="24"/>
          <w:szCs w:val="26"/>
        </w:rPr>
        <w:t xml:space="preserve"> bowls and weigh 10g of potassium permanganate of 6gm each.</w:t>
      </w:r>
    </w:p>
    <w:p w14:paraId="6FC70435" w14:textId="77777777" w:rsidR="00F621F0" w:rsidRPr="00E76A5A" w:rsidRDefault="00F621F0" w:rsidP="00F621F0">
      <w:pPr>
        <w:pStyle w:val="ListParagraph"/>
        <w:numPr>
          <w:ilvl w:val="1"/>
          <w:numId w:val="8"/>
        </w:numPr>
        <w:spacing w:after="0" w:line="276" w:lineRule="auto"/>
        <w:jc w:val="both"/>
        <w:rPr>
          <w:rFonts w:cs="Times New Roman"/>
          <w:sz w:val="24"/>
          <w:szCs w:val="26"/>
        </w:rPr>
      </w:pPr>
      <w:r w:rsidRPr="00E76A5A">
        <w:rPr>
          <w:rFonts w:cs="Times New Roman"/>
          <w:sz w:val="24"/>
          <w:szCs w:val="26"/>
        </w:rPr>
        <w:t xml:space="preserve">Place the </w:t>
      </w:r>
      <w:proofErr w:type="gramStart"/>
      <w:r w:rsidRPr="00E76A5A">
        <w:rPr>
          <w:rFonts w:cs="Times New Roman"/>
          <w:sz w:val="24"/>
          <w:szCs w:val="26"/>
        </w:rPr>
        <w:t>stainless steel</w:t>
      </w:r>
      <w:proofErr w:type="gramEnd"/>
      <w:r w:rsidRPr="00E76A5A">
        <w:rPr>
          <w:rFonts w:cs="Times New Roman"/>
          <w:sz w:val="24"/>
          <w:szCs w:val="26"/>
        </w:rPr>
        <w:t xml:space="preserve"> bowls at different location of non-clean area</w:t>
      </w:r>
      <w:r w:rsidRPr="00E76A5A">
        <w:rPr>
          <w:rFonts w:cs="Times New Roman"/>
          <w:sz w:val="24"/>
          <w:szCs w:val="26"/>
        </w:rPr>
        <w:tab/>
      </w:r>
      <w:r w:rsidRPr="00E76A5A">
        <w:rPr>
          <w:rFonts w:cs="Times New Roman"/>
          <w:sz w:val="24"/>
          <w:szCs w:val="26"/>
        </w:rPr>
        <w:tab/>
        <w:t>-</w:t>
      </w:r>
      <w:r w:rsidRPr="00E76A5A">
        <w:rPr>
          <w:rFonts w:cs="Times New Roman"/>
          <w:sz w:val="24"/>
          <w:szCs w:val="26"/>
        </w:rPr>
        <w:tab/>
      </w:r>
      <w:r>
        <w:rPr>
          <w:rFonts w:cs="Times New Roman"/>
          <w:sz w:val="24"/>
          <w:szCs w:val="26"/>
        </w:rPr>
        <w:t xml:space="preserve">                           -            </w:t>
      </w:r>
      <w:r w:rsidRPr="00E76A5A">
        <w:rPr>
          <w:rFonts w:cs="Times New Roman"/>
          <w:sz w:val="24"/>
          <w:szCs w:val="26"/>
        </w:rPr>
        <w:t>Four in Store</w:t>
      </w:r>
    </w:p>
    <w:p w14:paraId="40F95D5D" w14:textId="77777777" w:rsidR="00F621F0" w:rsidRPr="004631B0" w:rsidRDefault="00F621F0" w:rsidP="00F621F0">
      <w:pPr>
        <w:spacing w:after="0"/>
        <w:ind w:left="1440" w:firstLine="1418"/>
        <w:jc w:val="both"/>
        <w:rPr>
          <w:rFonts w:cs="Times New Roman"/>
          <w:sz w:val="24"/>
          <w:szCs w:val="26"/>
        </w:rPr>
      </w:pPr>
      <w:r w:rsidRPr="004631B0">
        <w:rPr>
          <w:rFonts w:cs="Times New Roman"/>
          <w:sz w:val="24"/>
          <w:szCs w:val="26"/>
        </w:rPr>
        <w:tab/>
        <w:t>-</w:t>
      </w:r>
      <w:r w:rsidRPr="004631B0">
        <w:rPr>
          <w:rFonts w:cs="Times New Roman"/>
          <w:sz w:val="24"/>
          <w:szCs w:val="26"/>
        </w:rPr>
        <w:tab/>
        <w:t>Two in Quarantine</w:t>
      </w:r>
    </w:p>
    <w:p w14:paraId="397F9938" w14:textId="77777777" w:rsidR="00F621F0" w:rsidRPr="004631B0" w:rsidRDefault="00F621F0" w:rsidP="00F621F0">
      <w:pPr>
        <w:spacing w:after="0"/>
        <w:ind w:left="1440" w:firstLine="1418"/>
        <w:jc w:val="both"/>
        <w:rPr>
          <w:rFonts w:cs="Times New Roman"/>
          <w:sz w:val="24"/>
          <w:szCs w:val="26"/>
        </w:rPr>
      </w:pPr>
      <w:r w:rsidRPr="004631B0">
        <w:rPr>
          <w:rFonts w:cs="Times New Roman"/>
          <w:sz w:val="24"/>
          <w:szCs w:val="26"/>
        </w:rPr>
        <w:tab/>
        <w:t>-</w:t>
      </w:r>
      <w:r w:rsidRPr="004631B0">
        <w:rPr>
          <w:rFonts w:cs="Times New Roman"/>
          <w:sz w:val="24"/>
          <w:szCs w:val="26"/>
        </w:rPr>
        <w:tab/>
        <w:t>Two in Packaging</w:t>
      </w:r>
    </w:p>
    <w:p w14:paraId="6F25CA6A" w14:textId="77777777" w:rsidR="00F621F0" w:rsidRPr="00E76A5A" w:rsidRDefault="00F621F0" w:rsidP="00F621F0">
      <w:pPr>
        <w:pStyle w:val="ListParagraph"/>
        <w:numPr>
          <w:ilvl w:val="0"/>
          <w:numId w:val="9"/>
        </w:numPr>
        <w:spacing w:after="0" w:line="276" w:lineRule="auto"/>
        <w:jc w:val="both"/>
        <w:rPr>
          <w:rFonts w:cs="Times New Roman"/>
          <w:sz w:val="24"/>
          <w:szCs w:val="26"/>
        </w:rPr>
      </w:pPr>
      <w:r w:rsidRPr="00E76A5A">
        <w:rPr>
          <w:rFonts w:cs="Times New Roman"/>
          <w:sz w:val="24"/>
          <w:szCs w:val="26"/>
        </w:rPr>
        <w:lastRenderedPageBreak/>
        <w:tab/>
        <w:t>Measure and pour 18mls of Formaldehyde to each of the containers.</w:t>
      </w:r>
    </w:p>
    <w:p w14:paraId="17D332E1" w14:textId="77777777" w:rsidR="00F621F0" w:rsidRPr="004631B0" w:rsidRDefault="00F621F0" w:rsidP="00F621F0">
      <w:pPr>
        <w:spacing w:after="0"/>
        <w:ind w:firstLine="1418"/>
        <w:jc w:val="both"/>
        <w:rPr>
          <w:rFonts w:cs="Times New Roman"/>
          <w:sz w:val="24"/>
          <w:szCs w:val="26"/>
        </w:rPr>
      </w:pPr>
    </w:p>
    <w:p w14:paraId="1C53AAA5" w14:textId="77777777" w:rsidR="00F621F0" w:rsidRPr="00E76A5A" w:rsidRDefault="00F621F0" w:rsidP="00F621F0">
      <w:pPr>
        <w:pStyle w:val="ListParagraph"/>
        <w:numPr>
          <w:ilvl w:val="0"/>
          <w:numId w:val="9"/>
        </w:numPr>
        <w:spacing w:after="0" w:line="276" w:lineRule="auto"/>
        <w:jc w:val="both"/>
        <w:rPr>
          <w:rFonts w:cs="Times New Roman"/>
          <w:sz w:val="24"/>
          <w:szCs w:val="26"/>
        </w:rPr>
      </w:pPr>
      <w:r w:rsidRPr="00E76A5A">
        <w:rPr>
          <w:rFonts w:cs="Times New Roman"/>
          <w:sz w:val="24"/>
          <w:szCs w:val="26"/>
        </w:rPr>
        <w:t>With caution, start adding the potassium permanganate in each of the bowls, starting from the one end so that after addition of the last sachet, you can come out of the room without encountering fumes.</w:t>
      </w:r>
    </w:p>
    <w:p w14:paraId="50C64BAA" w14:textId="77777777" w:rsidR="00F621F0" w:rsidRPr="00E76A5A" w:rsidRDefault="00F621F0" w:rsidP="00F621F0">
      <w:pPr>
        <w:pStyle w:val="ListParagraph"/>
        <w:numPr>
          <w:ilvl w:val="0"/>
          <w:numId w:val="10"/>
        </w:numPr>
        <w:spacing w:after="0" w:line="276" w:lineRule="auto"/>
        <w:jc w:val="both"/>
        <w:rPr>
          <w:rFonts w:cs="Times New Roman"/>
          <w:sz w:val="24"/>
          <w:szCs w:val="26"/>
        </w:rPr>
      </w:pPr>
      <w:r w:rsidRPr="00E76A5A">
        <w:rPr>
          <w:rFonts w:cs="Times New Roman"/>
          <w:sz w:val="24"/>
          <w:szCs w:val="26"/>
        </w:rPr>
        <w:tab/>
        <w:t>Paste label at the entrances stating “AREA FUMIGATED, DO NOT ENTER”</w:t>
      </w:r>
    </w:p>
    <w:p w14:paraId="62519CC9" w14:textId="77777777" w:rsidR="00F621F0" w:rsidRPr="00E76A5A" w:rsidRDefault="00F621F0" w:rsidP="00F621F0">
      <w:pPr>
        <w:pStyle w:val="ListParagraph"/>
        <w:numPr>
          <w:ilvl w:val="0"/>
          <w:numId w:val="10"/>
        </w:numPr>
        <w:spacing w:after="0" w:line="276" w:lineRule="auto"/>
        <w:jc w:val="both"/>
        <w:rPr>
          <w:rFonts w:cs="Times New Roman"/>
          <w:sz w:val="24"/>
          <w:szCs w:val="26"/>
        </w:rPr>
      </w:pPr>
      <w:r w:rsidRPr="00E76A5A">
        <w:rPr>
          <w:rFonts w:cs="Times New Roman"/>
          <w:sz w:val="24"/>
          <w:szCs w:val="26"/>
        </w:rPr>
        <w:t>Leave the area fumigated as such for at least 24 hours.</w:t>
      </w:r>
    </w:p>
    <w:p w14:paraId="6FF8B7AA" w14:textId="77777777" w:rsidR="00F621F0" w:rsidRPr="00E76A5A" w:rsidRDefault="00F621F0" w:rsidP="00F621F0">
      <w:pPr>
        <w:pStyle w:val="ListParagraph"/>
        <w:numPr>
          <w:ilvl w:val="0"/>
          <w:numId w:val="10"/>
        </w:numPr>
        <w:spacing w:after="0" w:line="276" w:lineRule="auto"/>
        <w:jc w:val="both"/>
        <w:rPr>
          <w:rFonts w:cs="Times New Roman"/>
          <w:sz w:val="24"/>
          <w:szCs w:val="26"/>
        </w:rPr>
      </w:pPr>
      <w:r w:rsidRPr="00E76A5A">
        <w:rPr>
          <w:rFonts w:cs="Times New Roman"/>
          <w:sz w:val="24"/>
          <w:szCs w:val="26"/>
        </w:rPr>
        <w:t>Fumigation of this area is done fortnightly or when there is shut down of the production activity.</w:t>
      </w:r>
    </w:p>
    <w:p w14:paraId="33AADD22" w14:textId="77777777" w:rsidR="00F621F0" w:rsidRPr="00450264" w:rsidRDefault="00F621F0" w:rsidP="00F621F0">
      <w:pPr>
        <w:rPr>
          <w:b/>
          <w:u w:val="single"/>
        </w:rPr>
      </w:pPr>
      <w:r w:rsidRPr="00E76A5A">
        <w:t xml:space="preserve"> </w:t>
      </w:r>
      <w:r w:rsidRPr="00E76A5A">
        <w:rPr>
          <w:b/>
        </w:rPr>
        <w:t xml:space="preserve">      </w:t>
      </w:r>
      <w:r w:rsidRPr="00F621F0">
        <w:rPr>
          <w:b/>
        </w:rPr>
        <w:t xml:space="preserve"> </w:t>
      </w:r>
      <w:r>
        <w:rPr>
          <w:b/>
          <w:u w:val="single"/>
        </w:rPr>
        <w:t xml:space="preserve"> </w:t>
      </w:r>
      <w:r w:rsidRPr="00450264">
        <w:rPr>
          <w:b/>
          <w:u w:val="single"/>
        </w:rPr>
        <w:t>SAFETY, HEALTH AND ENVIRONMENTAL PRECAUTIONS:</w:t>
      </w:r>
    </w:p>
    <w:p w14:paraId="3CF23C3D" w14:textId="77777777" w:rsidR="00F621F0" w:rsidRDefault="00F621F0" w:rsidP="00F621F0">
      <w:pPr>
        <w:pStyle w:val="ListParagraph"/>
        <w:numPr>
          <w:ilvl w:val="0"/>
          <w:numId w:val="7"/>
        </w:numPr>
        <w:spacing w:after="200" w:line="276" w:lineRule="auto"/>
      </w:pPr>
      <w:r>
        <w:t>Always wear protective coverings and hand gloves while handling formaldehyde.</w:t>
      </w:r>
    </w:p>
    <w:p w14:paraId="33FDD6AA" w14:textId="77777777" w:rsidR="00F621F0" w:rsidRDefault="00F621F0" w:rsidP="00F621F0">
      <w:pPr>
        <w:pStyle w:val="ListParagraph"/>
        <w:numPr>
          <w:ilvl w:val="0"/>
          <w:numId w:val="7"/>
        </w:numPr>
        <w:spacing w:after="200" w:line="276" w:lineRule="auto"/>
      </w:pPr>
      <w:r>
        <w:t xml:space="preserve">After addition of potassium permanganate to formaldehyde, there happens effervescence. Be </w:t>
      </w:r>
      <w:proofErr w:type="gramStart"/>
      <w:r>
        <w:t>prompt</w:t>
      </w:r>
      <w:proofErr w:type="gramEnd"/>
      <w:r>
        <w:t xml:space="preserve"> to leave the particular place before this.</w:t>
      </w:r>
    </w:p>
    <w:p w14:paraId="4CE6770A" w14:textId="6D340637" w:rsidR="00F621F0" w:rsidRDefault="00F621F0" w:rsidP="00F621F0">
      <w:pPr>
        <w:pStyle w:val="ListParagraph"/>
        <w:spacing w:after="0" w:line="276" w:lineRule="auto"/>
        <w:ind w:left="1080"/>
        <w:rPr>
          <w:rFonts w:cs="Times New Roman"/>
          <w:sz w:val="24"/>
        </w:rPr>
      </w:pPr>
    </w:p>
    <w:p w14:paraId="4071A88E" w14:textId="77777777" w:rsidR="00F621F0" w:rsidRPr="00A02390" w:rsidRDefault="00F621F0" w:rsidP="00F621F0">
      <w:pPr>
        <w:tabs>
          <w:tab w:val="left" w:pos="2760"/>
        </w:tabs>
        <w:spacing w:after="0" w:line="360" w:lineRule="auto"/>
        <w:jc w:val="both"/>
        <w:rPr>
          <w:rFonts w:eastAsia="Calibri" w:cstheme="minorHAnsi"/>
          <w:sz w:val="24"/>
          <w:szCs w:val="24"/>
        </w:rPr>
      </w:pPr>
    </w:p>
    <w:p w14:paraId="635C14F8" w14:textId="77777777" w:rsidR="00F621F0" w:rsidRPr="009D25DB" w:rsidRDefault="00F621F0" w:rsidP="00F621F0">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9D25DB">
        <w:rPr>
          <w:rFonts w:cstheme="minorHAnsi"/>
          <w:b/>
          <w:sz w:val="24"/>
          <w:szCs w:val="24"/>
        </w:rPr>
        <w:t>REFERENCE/ENCLOSURE</w:t>
      </w:r>
      <w:bookmarkEnd w:id="0"/>
    </w:p>
    <w:p w14:paraId="5E9D4F93" w14:textId="77777777" w:rsidR="00F621F0" w:rsidRPr="009D25DB" w:rsidRDefault="00F621F0" w:rsidP="00F621F0">
      <w:pPr>
        <w:shd w:val="clear" w:color="auto" w:fill="FFFFFF"/>
        <w:spacing w:after="0" w:line="360" w:lineRule="auto"/>
        <w:ind w:left="360"/>
        <w:rPr>
          <w:rFonts w:cstheme="minorHAnsi"/>
          <w:sz w:val="24"/>
          <w:szCs w:val="24"/>
        </w:rPr>
      </w:pPr>
      <w:r w:rsidRPr="009D25DB">
        <w:rPr>
          <w:rFonts w:cstheme="minorHAnsi"/>
          <w:sz w:val="24"/>
          <w:szCs w:val="24"/>
        </w:rPr>
        <w:t>In House</w:t>
      </w:r>
      <w:r>
        <w:rPr>
          <w:rFonts w:cstheme="minorHAnsi"/>
          <w:sz w:val="24"/>
          <w:szCs w:val="24"/>
        </w:rPr>
        <w:t xml:space="preserve"> Method</w:t>
      </w:r>
    </w:p>
    <w:p w14:paraId="5402A04E" w14:textId="77777777" w:rsidR="00F621F0" w:rsidRPr="009D25DB" w:rsidRDefault="00F621F0" w:rsidP="00F621F0">
      <w:pPr>
        <w:numPr>
          <w:ilvl w:val="0"/>
          <w:numId w:val="2"/>
        </w:numPr>
        <w:shd w:val="clear" w:color="auto" w:fill="FFFFFF"/>
        <w:spacing w:after="0" w:line="360" w:lineRule="auto"/>
        <w:rPr>
          <w:rFonts w:cstheme="minorHAnsi"/>
          <w:sz w:val="24"/>
          <w:szCs w:val="24"/>
        </w:rPr>
      </w:pPr>
      <w:r w:rsidRPr="009D25DB">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621F0" w:rsidRPr="009D25DB" w14:paraId="28230175" w14:textId="77777777" w:rsidTr="003D5137">
        <w:trPr>
          <w:trHeight w:val="261"/>
        </w:trPr>
        <w:tc>
          <w:tcPr>
            <w:tcW w:w="4644" w:type="dxa"/>
            <w:shd w:val="clear" w:color="auto" w:fill="FFFFFF"/>
          </w:tcPr>
          <w:p w14:paraId="03CCAB61" w14:textId="77777777" w:rsidR="00F621F0" w:rsidRPr="009D25DB" w:rsidRDefault="00F621F0" w:rsidP="003D5137">
            <w:pPr>
              <w:pStyle w:val="Header"/>
              <w:rPr>
                <w:rFonts w:cstheme="minorHAnsi"/>
                <w:b/>
                <w:snapToGrid w:val="0"/>
                <w:sz w:val="24"/>
                <w:szCs w:val="24"/>
              </w:rPr>
            </w:pPr>
            <w:r w:rsidRPr="009D25DB">
              <w:rPr>
                <w:rFonts w:cstheme="minorHAnsi"/>
                <w:b/>
                <w:snapToGrid w:val="0"/>
                <w:sz w:val="24"/>
                <w:szCs w:val="24"/>
              </w:rPr>
              <w:t xml:space="preserve">All departmental managers </w:t>
            </w:r>
          </w:p>
        </w:tc>
        <w:tc>
          <w:tcPr>
            <w:tcW w:w="4644" w:type="dxa"/>
            <w:shd w:val="clear" w:color="auto" w:fill="FFFFFF"/>
          </w:tcPr>
          <w:p w14:paraId="5DD74FF3" w14:textId="77777777" w:rsidR="00F621F0" w:rsidRPr="009D25DB" w:rsidRDefault="00F621F0" w:rsidP="003D5137">
            <w:pPr>
              <w:pStyle w:val="Header"/>
              <w:rPr>
                <w:rFonts w:cstheme="minorHAnsi"/>
                <w:b/>
                <w:snapToGrid w:val="0"/>
                <w:sz w:val="24"/>
                <w:szCs w:val="24"/>
              </w:rPr>
            </w:pPr>
            <w:r w:rsidRPr="009D25DB">
              <w:rPr>
                <w:rFonts w:cstheme="minorHAnsi"/>
                <w:iCs/>
                <w:snapToGrid w:val="0"/>
                <w:sz w:val="24"/>
                <w:szCs w:val="24"/>
              </w:rPr>
              <w:t>All sectional heads</w:t>
            </w:r>
          </w:p>
        </w:tc>
      </w:tr>
      <w:tr w:rsidR="00F621F0" w:rsidRPr="009D25DB" w14:paraId="4CC8BB2B" w14:textId="77777777" w:rsidTr="003D5137">
        <w:trPr>
          <w:trHeight w:val="276"/>
        </w:trPr>
        <w:tc>
          <w:tcPr>
            <w:tcW w:w="4644" w:type="dxa"/>
            <w:shd w:val="clear" w:color="auto" w:fill="FFFFFF"/>
          </w:tcPr>
          <w:p w14:paraId="61FBB9B9" w14:textId="77777777" w:rsidR="00F621F0" w:rsidRPr="009D25DB" w:rsidRDefault="00F621F0" w:rsidP="003D5137">
            <w:pPr>
              <w:pStyle w:val="Header"/>
              <w:rPr>
                <w:rFonts w:cstheme="minorHAnsi"/>
                <w:iCs/>
                <w:snapToGrid w:val="0"/>
                <w:sz w:val="24"/>
                <w:szCs w:val="24"/>
              </w:rPr>
            </w:pPr>
            <w:r w:rsidRPr="009D25DB">
              <w:rPr>
                <w:rFonts w:cstheme="minorHAnsi"/>
                <w:iCs/>
                <w:snapToGrid w:val="0"/>
                <w:sz w:val="24"/>
                <w:szCs w:val="24"/>
              </w:rPr>
              <w:t>QA Doc. Unit staff</w:t>
            </w:r>
          </w:p>
        </w:tc>
        <w:tc>
          <w:tcPr>
            <w:tcW w:w="4644" w:type="dxa"/>
            <w:shd w:val="clear" w:color="auto" w:fill="FFFFFF"/>
          </w:tcPr>
          <w:p w14:paraId="1110CE58" w14:textId="77777777" w:rsidR="00F621F0" w:rsidRPr="009D25DB" w:rsidRDefault="00F621F0" w:rsidP="003D5137">
            <w:pPr>
              <w:pStyle w:val="Header"/>
              <w:rPr>
                <w:rFonts w:cstheme="minorHAnsi"/>
                <w:iCs/>
                <w:snapToGrid w:val="0"/>
                <w:sz w:val="24"/>
                <w:szCs w:val="24"/>
              </w:rPr>
            </w:pPr>
          </w:p>
        </w:tc>
      </w:tr>
    </w:tbl>
    <w:p w14:paraId="4BC1391C" w14:textId="77777777" w:rsidR="00F621F0" w:rsidRPr="009D25DB" w:rsidRDefault="00F621F0" w:rsidP="00F621F0">
      <w:pPr>
        <w:spacing w:line="360" w:lineRule="auto"/>
        <w:rPr>
          <w:rFonts w:cstheme="minorHAnsi"/>
          <w:b/>
          <w:sz w:val="24"/>
          <w:szCs w:val="24"/>
        </w:rPr>
      </w:pPr>
    </w:p>
    <w:p w14:paraId="4EB8D4DE" w14:textId="77777777" w:rsidR="00F621F0" w:rsidRPr="009D25DB" w:rsidRDefault="00F621F0" w:rsidP="00F621F0">
      <w:pPr>
        <w:spacing w:line="360" w:lineRule="auto"/>
        <w:rPr>
          <w:rFonts w:cstheme="minorHAnsi"/>
          <w:b/>
          <w:sz w:val="24"/>
          <w:szCs w:val="24"/>
        </w:rPr>
      </w:pPr>
      <w:r w:rsidRPr="009D25DB">
        <w:rPr>
          <w:rFonts w:cstheme="minorHAns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621F0" w:rsidRPr="009D25DB" w14:paraId="5A0B5E64" w14:textId="77777777" w:rsidTr="003D5137">
        <w:tc>
          <w:tcPr>
            <w:tcW w:w="2610" w:type="dxa"/>
            <w:shd w:val="clear" w:color="auto" w:fill="auto"/>
          </w:tcPr>
          <w:p w14:paraId="23CB1F7E" w14:textId="77777777" w:rsidR="00F621F0" w:rsidRPr="009D25DB" w:rsidRDefault="00F621F0" w:rsidP="003D5137">
            <w:pPr>
              <w:spacing w:line="276" w:lineRule="auto"/>
              <w:rPr>
                <w:rFonts w:eastAsia="Calibri" w:cstheme="minorHAnsi"/>
                <w:sz w:val="24"/>
                <w:szCs w:val="24"/>
              </w:rPr>
            </w:pPr>
            <w:r w:rsidRPr="009D25DB">
              <w:rPr>
                <w:rFonts w:eastAsia="Calibri" w:cstheme="minorHAnsi"/>
                <w:sz w:val="24"/>
                <w:szCs w:val="24"/>
              </w:rPr>
              <w:t>MASTER COPIES</w:t>
            </w:r>
          </w:p>
        </w:tc>
        <w:tc>
          <w:tcPr>
            <w:tcW w:w="6780" w:type="dxa"/>
            <w:shd w:val="clear" w:color="auto" w:fill="auto"/>
          </w:tcPr>
          <w:p w14:paraId="4283EC41" w14:textId="77777777" w:rsidR="00F621F0" w:rsidRPr="009D25DB" w:rsidRDefault="00F621F0" w:rsidP="003D5137">
            <w:pPr>
              <w:spacing w:line="276" w:lineRule="auto"/>
              <w:rPr>
                <w:rFonts w:eastAsia="Calibri" w:cstheme="minorHAnsi"/>
                <w:sz w:val="24"/>
                <w:szCs w:val="24"/>
              </w:rPr>
            </w:pPr>
            <w:r w:rsidRPr="009D25DB">
              <w:rPr>
                <w:rFonts w:eastAsia="Calibri" w:cstheme="minorHAnsi"/>
                <w:sz w:val="24"/>
                <w:szCs w:val="24"/>
              </w:rPr>
              <w:t>QUALITY ASSURANCE</w:t>
            </w:r>
          </w:p>
        </w:tc>
      </w:tr>
      <w:tr w:rsidR="00F621F0" w:rsidRPr="009D25DB" w14:paraId="0BBA3A79" w14:textId="77777777" w:rsidTr="003D5137">
        <w:tc>
          <w:tcPr>
            <w:tcW w:w="2610" w:type="dxa"/>
            <w:shd w:val="clear" w:color="auto" w:fill="auto"/>
          </w:tcPr>
          <w:p w14:paraId="013107EF" w14:textId="77777777" w:rsidR="00F621F0" w:rsidRPr="009D25DB" w:rsidRDefault="00F621F0" w:rsidP="003D5137">
            <w:pPr>
              <w:spacing w:line="276" w:lineRule="auto"/>
              <w:rPr>
                <w:rFonts w:eastAsia="Calibri" w:cstheme="minorHAnsi"/>
                <w:sz w:val="24"/>
                <w:szCs w:val="24"/>
              </w:rPr>
            </w:pPr>
            <w:r w:rsidRPr="009D25DB">
              <w:rPr>
                <w:rFonts w:eastAsia="Calibri" w:cstheme="minorHAnsi"/>
                <w:sz w:val="24"/>
                <w:szCs w:val="24"/>
              </w:rPr>
              <w:t xml:space="preserve">CONTROLLED COPIES </w:t>
            </w:r>
          </w:p>
        </w:tc>
        <w:tc>
          <w:tcPr>
            <w:tcW w:w="6780" w:type="dxa"/>
            <w:shd w:val="clear" w:color="auto" w:fill="auto"/>
          </w:tcPr>
          <w:p w14:paraId="510A1AFD" w14:textId="77777777" w:rsidR="00F621F0" w:rsidRPr="009D25DB" w:rsidRDefault="00F621F0" w:rsidP="003D5137">
            <w:pPr>
              <w:spacing w:line="276" w:lineRule="auto"/>
              <w:rPr>
                <w:rFonts w:eastAsia="Calibri" w:cstheme="minorHAnsi"/>
                <w:sz w:val="24"/>
                <w:szCs w:val="24"/>
              </w:rPr>
            </w:pPr>
            <w:r w:rsidRPr="009D25DB">
              <w:rPr>
                <w:rFonts w:eastAsia="Calibri" w:cstheme="minorHAnsi"/>
                <w:sz w:val="24"/>
                <w:szCs w:val="24"/>
              </w:rPr>
              <w:t>ALL DEPARTMENT</w:t>
            </w:r>
          </w:p>
        </w:tc>
      </w:tr>
    </w:tbl>
    <w:p w14:paraId="0261FBBE" w14:textId="77777777" w:rsidR="00F621F0" w:rsidRPr="009D25DB" w:rsidRDefault="00F621F0" w:rsidP="00F621F0">
      <w:pPr>
        <w:spacing w:line="360" w:lineRule="auto"/>
        <w:rPr>
          <w:rFonts w:cstheme="minorHAnsi"/>
          <w:b/>
          <w:sz w:val="24"/>
          <w:szCs w:val="24"/>
        </w:rPr>
      </w:pPr>
    </w:p>
    <w:p w14:paraId="04035BF4" w14:textId="77777777" w:rsidR="00F621F0" w:rsidRPr="009D25DB" w:rsidRDefault="00F621F0" w:rsidP="00F621F0">
      <w:pPr>
        <w:spacing w:line="360" w:lineRule="auto"/>
        <w:rPr>
          <w:rFonts w:cstheme="minorHAnsi"/>
          <w:b/>
          <w:sz w:val="24"/>
          <w:szCs w:val="24"/>
        </w:rPr>
      </w:pPr>
      <w:r w:rsidRPr="009D25DB">
        <w:rPr>
          <w:rFonts w:cstheme="minorHAnsi"/>
          <w:b/>
          <w:sz w:val="24"/>
          <w:szCs w:val="24"/>
        </w:rPr>
        <w:lastRenderedPageBreak/>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F621F0" w:rsidRPr="009D25DB" w14:paraId="61CFF91C" w14:textId="77777777" w:rsidTr="003D5137">
        <w:tc>
          <w:tcPr>
            <w:tcW w:w="1276" w:type="dxa"/>
            <w:shd w:val="clear" w:color="auto" w:fill="auto"/>
          </w:tcPr>
          <w:p w14:paraId="0FEB4E67" w14:textId="77777777" w:rsidR="00F621F0" w:rsidRPr="009D25DB" w:rsidRDefault="00F621F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CURRENT REVISION</w:t>
            </w:r>
          </w:p>
        </w:tc>
        <w:tc>
          <w:tcPr>
            <w:tcW w:w="1509" w:type="dxa"/>
            <w:shd w:val="clear" w:color="auto" w:fill="auto"/>
          </w:tcPr>
          <w:p w14:paraId="512B76B6" w14:textId="77777777" w:rsidR="00F621F0" w:rsidRPr="009D25DB" w:rsidRDefault="00F621F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SUPERSEDE</w:t>
            </w:r>
          </w:p>
        </w:tc>
        <w:tc>
          <w:tcPr>
            <w:tcW w:w="2143" w:type="dxa"/>
            <w:shd w:val="clear" w:color="auto" w:fill="auto"/>
          </w:tcPr>
          <w:p w14:paraId="0B7602A5" w14:textId="77777777" w:rsidR="00F621F0" w:rsidRPr="009D25DB" w:rsidRDefault="00F621F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REVIEW</w:t>
            </w:r>
          </w:p>
          <w:p w14:paraId="4950198E" w14:textId="77777777" w:rsidR="00F621F0" w:rsidRPr="009D25DB" w:rsidRDefault="00F621F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 xml:space="preserve"> DATE</w:t>
            </w:r>
          </w:p>
        </w:tc>
        <w:tc>
          <w:tcPr>
            <w:tcW w:w="5278" w:type="dxa"/>
            <w:shd w:val="clear" w:color="auto" w:fill="auto"/>
          </w:tcPr>
          <w:p w14:paraId="20F13D78" w14:textId="77777777" w:rsidR="00F621F0" w:rsidRPr="009D25DB" w:rsidRDefault="00F621F0" w:rsidP="003D5137">
            <w:pPr>
              <w:pStyle w:val="BodyTextIndent2"/>
              <w:spacing w:line="276" w:lineRule="auto"/>
              <w:ind w:left="0" w:right="-426"/>
              <w:rPr>
                <w:rFonts w:asciiTheme="minorHAnsi" w:eastAsia="Calibri" w:hAnsiTheme="minorHAnsi" w:cstheme="minorHAnsi"/>
                <w:b/>
              </w:rPr>
            </w:pPr>
            <w:r w:rsidRPr="009D25DB">
              <w:rPr>
                <w:rFonts w:asciiTheme="minorHAnsi" w:eastAsia="Calibri" w:hAnsiTheme="minorHAnsi" w:cstheme="minorHAnsi"/>
                <w:b/>
              </w:rPr>
              <w:t>REASON FOR REVIEW</w:t>
            </w:r>
          </w:p>
        </w:tc>
      </w:tr>
      <w:tr w:rsidR="00F621F0" w:rsidRPr="009D25DB" w14:paraId="374BEFB5" w14:textId="77777777" w:rsidTr="003D5137">
        <w:tc>
          <w:tcPr>
            <w:tcW w:w="1276" w:type="dxa"/>
            <w:shd w:val="clear" w:color="auto" w:fill="auto"/>
          </w:tcPr>
          <w:p w14:paraId="0294A32F" w14:textId="77777777" w:rsidR="00F621F0" w:rsidRPr="009D25DB" w:rsidRDefault="00F621F0" w:rsidP="003D5137">
            <w:pPr>
              <w:pStyle w:val="Heading3"/>
              <w:spacing w:line="276" w:lineRule="auto"/>
              <w:ind w:right="459"/>
              <w:rPr>
                <w:rFonts w:cstheme="minorHAnsi"/>
                <w:bCs/>
                <w:color w:val="auto"/>
                <w:sz w:val="24"/>
                <w:szCs w:val="24"/>
              </w:rPr>
            </w:pPr>
            <w:r w:rsidRPr="009D25DB">
              <w:rPr>
                <w:rFonts w:cstheme="minorHAnsi"/>
                <w:color w:val="auto"/>
                <w:sz w:val="24"/>
                <w:szCs w:val="24"/>
              </w:rPr>
              <w:t>02</w:t>
            </w:r>
          </w:p>
        </w:tc>
        <w:tc>
          <w:tcPr>
            <w:tcW w:w="1509" w:type="dxa"/>
            <w:shd w:val="clear" w:color="auto" w:fill="auto"/>
          </w:tcPr>
          <w:p w14:paraId="1B44E6CB" w14:textId="77777777" w:rsidR="00F621F0" w:rsidRPr="009D25DB" w:rsidRDefault="00F621F0" w:rsidP="003D5137">
            <w:pPr>
              <w:pStyle w:val="Heading3"/>
              <w:spacing w:line="276" w:lineRule="auto"/>
              <w:ind w:right="459"/>
              <w:rPr>
                <w:rFonts w:cstheme="minorHAnsi"/>
                <w:bCs/>
                <w:color w:val="auto"/>
                <w:sz w:val="24"/>
                <w:szCs w:val="24"/>
              </w:rPr>
            </w:pPr>
            <w:r w:rsidRPr="009D25DB">
              <w:rPr>
                <w:rFonts w:cstheme="minorHAnsi"/>
                <w:color w:val="auto"/>
                <w:sz w:val="24"/>
                <w:szCs w:val="24"/>
              </w:rPr>
              <w:t>01</w:t>
            </w:r>
          </w:p>
        </w:tc>
        <w:tc>
          <w:tcPr>
            <w:tcW w:w="2143" w:type="dxa"/>
            <w:shd w:val="clear" w:color="auto" w:fill="auto"/>
          </w:tcPr>
          <w:p w14:paraId="3D56AD60" w14:textId="77777777" w:rsidR="00F621F0" w:rsidRPr="009D25DB" w:rsidRDefault="00F621F0" w:rsidP="003D5137">
            <w:pPr>
              <w:pStyle w:val="Heading3"/>
              <w:spacing w:line="276" w:lineRule="auto"/>
              <w:ind w:right="459"/>
              <w:rPr>
                <w:rFonts w:cstheme="minorHAnsi"/>
                <w:bCs/>
                <w:color w:val="auto"/>
                <w:sz w:val="24"/>
                <w:szCs w:val="24"/>
              </w:rPr>
            </w:pPr>
            <w:r w:rsidRPr="009D25DB">
              <w:rPr>
                <w:rFonts w:cstheme="minorHAnsi"/>
                <w:color w:val="auto"/>
                <w:sz w:val="24"/>
                <w:szCs w:val="24"/>
              </w:rPr>
              <w:t>July 2022</w:t>
            </w:r>
          </w:p>
        </w:tc>
        <w:tc>
          <w:tcPr>
            <w:tcW w:w="5278" w:type="dxa"/>
            <w:shd w:val="clear" w:color="auto" w:fill="auto"/>
          </w:tcPr>
          <w:p w14:paraId="41460C20" w14:textId="77777777" w:rsidR="00F621F0" w:rsidRPr="009D25DB" w:rsidRDefault="00F621F0" w:rsidP="003D5137">
            <w:pPr>
              <w:spacing w:line="276" w:lineRule="auto"/>
              <w:ind w:right="992"/>
              <w:rPr>
                <w:rFonts w:eastAsia="Calibri" w:cstheme="minorHAnsi"/>
                <w:sz w:val="24"/>
                <w:szCs w:val="24"/>
              </w:rPr>
            </w:pPr>
            <w:r w:rsidRPr="009D25DB">
              <w:rPr>
                <w:rFonts w:eastAsia="Calibri" w:cstheme="minorHAnsi"/>
                <w:sz w:val="24"/>
                <w:szCs w:val="24"/>
              </w:rPr>
              <w:t>To update</w:t>
            </w:r>
          </w:p>
        </w:tc>
      </w:tr>
      <w:tr w:rsidR="00F621F0" w:rsidRPr="009D25DB" w14:paraId="249CEE65" w14:textId="77777777" w:rsidTr="003D5137">
        <w:tc>
          <w:tcPr>
            <w:tcW w:w="1276" w:type="dxa"/>
            <w:shd w:val="clear" w:color="auto" w:fill="auto"/>
          </w:tcPr>
          <w:p w14:paraId="7737C28D" w14:textId="77777777" w:rsidR="00F621F0" w:rsidRPr="009D25DB" w:rsidRDefault="00F621F0" w:rsidP="003D5137">
            <w:pPr>
              <w:pStyle w:val="Heading3"/>
              <w:spacing w:line="276" w:lineRule="auto"/>
              <w:ind w:right="459"/>
              <w:rPr>
                <w:rFonts w:cstheme="minorHAnsi"/>
                <w:color w:val="auto"/>
                <w:sz w:val="24"/>
                <w:szCs w:val="24"/>
              </w:rPr>
            </w:pPr>
            <w:r w:rsidRPr="009D25DB">
              <w:rPr>
                <w:rFonts w:cstheme="minorHAnsi"/>
                <w:color w:val="auto"/>
                <w:sz w:val="24"/>
                <w:szCs w:val="24"/>
              </w:rPr>
              <w:t>03</w:t>
            </w:r>
          </w:p>
        </w:tc>
        <w:tc>
          <w:tcPr>
            <w:tcW w:w="1509" w:type="dxa"/>
            <w:shd w:val="clear" w:color="auto" w:fill="auto"/>
          </w:tcPr>
          <w:p w14:paraId="312F8639" w14:textId="77777777" w:rsidR="00F621F0" w:rsidRPr="009D25DB" w:rsidRDefault="00F621F0" w:rsidP="003D5137">
            <w:pPr>
              <w:pStyle w:val="Heading3"/>
              <w:spacing w:line="276" w:lineRule="auto"/>
              <w:ind w:right="459"/>
              <w:rPr>
                <w:rFonts w:cstheme="minorHAnsi"/>
                <w:color w:val="auto"/>
                <w:sz w:val="24"/>
                <w:szCs w:val="24"/>
              </w:rPr>
            </w:pPr>
            <w:r w:rsidRPr="009D25DB">
              <w:rPr>
                <w:rFonts w:cstheme="minorHAnsi"/>
                <w:color w:val="auto"/>
                <w:sz w:val="24"/>
                <w:szCs w:val="24"/>
              </w:rPr>
              <w:t>02</w:t>
            </w:r>
          </w:p>
        </w:tc>
        <w:tc>
          <w:tcPr>
            <w:tcW w:w="2143" w:type="dxa"/>
            <w:shd w:val="clear" w:color="auto" w:fill="auto"/>
          </w:tcPr>
          <w:p w14:paraId="073CFADF" w14:textId="77777777" w:rsidR="00F621F0" w:rsidRPr="009D25DB" w:rsidRDefault="00F621F0" w:rsidP="003D5137">
            <w:pPr>
              <w:pStyle w:val="Heading3"/>
              <w:spacing w:line="276" w:lineRule="auto"/>
              <w:ind w:right="459"/>
              <w:rPr>
                <w:rFonts w:cstheme="minorHAnsi"/>
                <w:color w:val="auto"/>
                <w:sz w:val="24"/>
                <w:szCs w:val="24"/>
              </w:rPr>
            </w:pPr>
            <w:r w:rsidRPr="009D25DB">
              <w:rPr>
                <w:rFonts w:cstheme="minorHAnsi"/>
                <w:color w:val="auto"/>
                <w:sz w:val="24"/>
                <w:szCs w:val="24"/>
              </w:rPr>
              <w:t>July 2024</w:t>
            </w:r>
          </w:p>
        </w:tc>
        <w:tc>
          <w:tcPr>
            <w:tcW w:w="5278" w:type="dxa"/>
            <w:shd w:val="clear" w:color="auto" w:fill="auto"/>
          </w:tcPr>
          <w:p w14:paraId="4970FF66" w14:textId="77777777" w:rsidR="00F621F0" w:rsidRPr="009D25DB" w:rsidRDefault="00F621F0" w:rsidP="003D5137">
            <w:pPr>
              <w:numPr>
                <w:ilvl w:val="2"/>
                <w:numId w:val="3"/>
              </w:numPr>
              <w:spacing w:after="0" w:line="276" w:lineRule="auto"/>
              <w:ind w:right="992"/>
              <w:rPr>
                <w:rFonts w:eastAsia="Calibri" w:cstheme="minorHAnsi"/>
                <w:sz w:val="24"/>
                <w:szCs w:val="24"/>
              </w:rPr>
            </w:pPr>
            <w:r w:rsidRPr="009D25DB">
              <w:rPr>
                <w:rFonts w:eastAsia="Calibri" w:cstheme="minorHAnsi"/>
                <w:sz w:val="24"/>
                <w:szCs w:val="24"/>
              </w:rPr>
              <w:t>Inclusion of enclosures format</w:t>
            </w:r>
          </w:p>
          <w:p w14:paraId="0F02C359" w14:textId="77777777" w:rsidR="00F621F0" w:rsidRPr="009D25DB" w:rsidRDefault="00F621F0" w:rsidP="003D5137">
            <w:pPr>
              <w:numPr>
                <w:ilvl w:val="2"/>
                <w:numId w:val="3"/>
              </w:numPr>
              <w:spacing w:after="0" w:line="276" w:lineRule="auto"/>
              <w:ind w:right="992"/>
              <w:rPr>
                <w:rFonts w:eastAsia="Calibri" w:cstheme="minorHAnsi"/>
                <w:sz w:val="24"/>
                <w:szCs w:val="24"/>
              </w:rPr>
            </w:pPr>
            <w:r w:rsidRPr="009D25DB">
              <w:rPr>
                <w:rFonts w:eastAsia="Calibri" w:cstheme="minorHAnsi"/>
                <w:sz w:val="24"/>
                <w:szCs w:val="24"/>
              </w:rPr>
              <w:t xml:space="preserve">Change in sop format generally </w:t>
            </w:r>
          </w:p>
          <w:p w14:paraId="780CF842" w14:textId="77777777" w:rsidR="00F621F0" w:rsidRPr="009D25DB" w:rsidRDefault="00F621F0" w:rsidP="003D5137">
            <w:pPr>
              <w:numPr>
                <w:ilvl w:val="2"/>
                <w:numId w:val="3"/>
              </w:numPr>
              <w:spacing w:after="0" w:line="276" w:lineRule="auto"/>
              <w:ind w:right="992"/>
              <w:rPr>
                <w:rFonts w:eastAsia="Calibri" w:cstheme="minorHAnsi"/>
                <w:sz w:val="24"/>
                <w:szCs w:val="24"/>
              </w:rPr>
            </w:pPr>
            <w:r w:rsidRPr="009D25DB">
              <w:rPr>
                <w:rFonts w:eastAsia="Calibri" w:cstheme="minorHAnsi"/>
                <w:sz w:val="24"/>
                <w:szCs w:val="24"/>
              </w:rPr>
              <w:t>To update</w:t>
            </w:r>
          </w:p>
        </w:tc>
      </w:tr>
    </w:tbl>
    <w:p w14:paraId="385D390A" w14:textId="77777777" w:rsidR="002C70FE" w:rsidRDefault="002C70FE"/>
    <w:sectPr w:rsidR="002C70FE" w:rsidSect="00F621F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9F53BF" w14:textId="77777777" w:rsidR="0013733C" w:rsidRDefault="0013733C" w:rsidP="00F621F0">
      <w:pPr>
        <w:spacing w:after="0" w:line="240" w:lineRule="auto"/>
      </w:pPr>
      <w:r>
        <w:separator/>
      </w:r>
    </w:p>
  </w:endnote>
  <w:endnote w:type="continuationSeparator" w:id="0">
    <w:p w14:paraId="69BFC616" w14:textId="77777777" w:rsidR="0013733C" w:rsidRDefault="0013733C" w:rsidP="00F62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75DF20" w14:textId="77777777" w:rsidR="0013733C" w:rsidRDefault="0013733C" w:rsidP="00F621F0">
      <w:pPr>
        <w:spacing w:after="0" w:line="240" w:lineRule="auto"/>
      </w:pPr>
      <w:r>
        <w:separator/>
      </w:r>
    </w:p>
  </w:footnote>
  <w:footnote w:type="continuationSeparator" w:id="0">
    <w:p w14:paraId="6D5272AB" w14:textId="77777777" w:rsidR="0013733C" w:rsidRDefault="0013733C" w:rsidP="00F62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7F42D"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4D5CB575" w14:textId="77777777" w:rsidTr="00565BDB">
      <w:trPr>
        <w:trHeight w:val="651"/>
      </w:trPr>
      <w:tc>
        <w:tcPr>
          <w:tcW w:w="2528" w:type="dxa"/>
          <w:vMerge w:val="restart"/>
          <w:shd w:val="clear" w:color="auto" w:fill="auto"/>
        </w:tcPr>
        <w:p w14:paraId="496F2F39"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2F908AB8" wp14:editId="5726786E">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4973857C"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6FD4AF79"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455D2197" w14:textId="77777777" w:rsidTr="00565BDB">
      <w:trPr>
        <w:trHeight w:val="650"/>
      </w:trPr>
      <w:tc>
        <w:tcPr>
          <w:tcW w:w="2528" w:type="dxa"/>
          <w:vMerge/>
          <w:shd w:val="clear" w:color="auto" w:fill="auto"/>
        </w:tcPr>
        <w:p w14:paraId="78AA371F" w14:textId="77777777" w:rsidR="00000000" w:rsidRPr="00565BDB" w:rsidRDefault="00000000" w:rsidP="00565BDB">
          <w:pPr>
            <w:pStyle w:val="Header"/>
            <w:rPr>
              <w:rFonts w:eastAsia="Calibri"/>
              <w:i/>
              <w:noProof/>
            </w:rPr>
          </w:pPr>
        </w:p>
      </w:tc>
      <w:tc>
        <w:tcPr>
          <w:tcW w:w="6684" w:type="dxa"/>
          <w:gridSpan w:val="3"/>
          <w:shd w:val="clear" w:color="auto" w:fill="auto"/>
        </w:tcPr>
        <w:p w14:paraId="35119680" w14:textId="36BC8EAD"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F621F0">
            <w:rPr>
              <w:rFonts w:ascii="Calibri" w:eastAsia="Calibri" w:hAnsi="Calibri"/>
              <w:b/>
              <w:sz w:val="28"/>
              <w:szCs w:val="28"/>
            </w:rPr>
            <w:t>Fumigation of Non-Clean Area</w:t>
          </w:r>
        </w:p>
      </w:tc>
      <w:tc>
        <w:tcPr>
          <w:tcW w:w="1858" w:type="dxa"/>
          <w:vMerge/>
          <w:shd w:val="clear" w:color="auto" w:fill="auto"/>
        </w:tcPr>
        <w:p w14:paraId="7EC77840" w14:textId="77777777" w:rsidR="00000000" w:rsidRPr="00565BDB" w:rsidRDefault="00000000" w:rsidP="00565BDB">
          <w:pPr>
            <w:pStyle w:val="Header"/>
            <w:rPr>
              <w:rFonts w:ascii="Calibri" w:eastAsia="Calibri" w:hAnsi="Calibri"/>
            </w:rPr>
          </w:pPr>
        </w:p>
      </w:tc>
    </w:tr>
    <w:tr w:rsidR="00565BDB" w:rsidRPr="00565BDB" w14:paraId="520F679B" w14:textId="77777777" w:rsidTr="00565BDB">
      <w:trPr>
        <w:trHeight w:val="171"/>
      </w:trPr>
      <w:tc>
        <w:tcPr>
          <w:tcW w:w="2528" w:type="dxa"/>
          <w:vMerge w:val="restart"/>
          <w:shd w:val="clear" w:color="auto" w:fill="auto"/>
        </w:tcPr>
        <w:p w14:paraId="20DE7EE4"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12B6ACEC"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0514A724" w14:textId="77777777" w:rsidR="00000000" w:rsidRPr="00565BDB" w:rsidRDefault="00000000" w:rsidP="00565BDB">
          <w:pPr>
            <w:pStyle w:val="Header"/>
            <w:jc w:val="center"/>
            <w:rPr>
              <w:rFonts w:ascii="Calibri" w:eastAsia="Calibri" w:hAnsi="Calibri"/>
            </w:rPr>
          </w:pPr>
        </w:p>
        <w:p w14:paraId="045CB58C" w14:textId="04F9A355"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2</w:t>
          </w:r>
          <w:r w:rsidR="00F621F0">
            <w:rPr>
              <w:rFonts w:ascii="Calibri" w:eastAsia="Calibri" w:hAnsi="Calibri"/>
            </w:rPr>
            <w:t>4</w:t>
          </w:r>
        </w:p>
      </w:tc>
      <w:tc>
        <w:tcPr>
          <w:tcW w:w="1679" w:type="dxa"/>
          <w:shd w:val="clear" w:color="auto" w:fill="auto"/>
          <w:vAlign w:val="bottom"/>
        </w:tcPr>
        <w:p w14:paraId="73AD6870"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5E8C93CF"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57BB446B" w14:textId="77777777" w:rsidTr="00565BDB">
      <w:trPr>
        <w:trHeight w:val="170"/>
      </w:trPr>
      <w:tc>
        <w:tcPr>
          <w:tcW w:w="2528" w:type="dxa"/>
          <w:vMerge/>
          <w:shd w:val="clear" w:color="auto" w:fill="auto"/>
        </w:tcPr>
        <w:p w14:paraId="3406855E"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79373BBD"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56FBC4A2"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13B3682D"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64B03A59"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402AC32D" w14:textId="77777777" w:rsidTr="00565BDB">
      <w:trPr>
        <w:trHeight w:val="334"/>
      </w:trPr>
      <w:tc>
        <w:tcPr>
          <w:tcW w:w="2528" w:type="dxa"/>
          <w:shd w:val="clear" w:color="auto" w:fill="auto"/>
        </w:tcPr>
        <w:p w14:paraId="463C9FC7"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1ECA6625"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55BD4C8B"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5A2E45B0"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3C345EEF"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4BE0EF3A" w14:textId="77777777" w:rsidTr="00565BDB">
      <w:trPr>
        <w:trHeight w:val="479"/>
      </w:trPr>
      <w:tc>
        <w:tcPr>
          <w:tcW w:w="2528" w:type="dxa"/>
          <w:shd w:val="clear" w:color="auto" w:fill="auto"/>
        </w:tcPr>
        <w:p w14:paraId="438E72B5"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4AD37008"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2C7DBA6D"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6E65A111"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5D5352A0" w14:textId="77777777" w:rsidTr="00565BDB">
      <w:trPr>
        <w:trHeight w:val="479"/>
      </w:trPr>
      <w:tc>
        <w:tcPr>
          <w:tcW w:w="2528" w:type="dxa"/>
          <w:shd w:val="clear" w:color="auto" w:fill="auto"/>
        </w:tcPr>
        <w:p w14:paraId="0F466D33" w14:textId="77777777" w:rsidR="00000000" w:rsidRPr="00565BDB" w:rsidRDefault="00000000" w:rsidP="00565BDB">
          <w:pPr>
            <w:pStyle w:val="Header"/>
            <w:rPr>
              <w:rFonts w:ascii="Calibri" w:eastAsia="Calibri" w:hAnsi="Calibri"/>
            </w:rPr>
          </w:pPr>
        </w:p>
      </w:tc>
      <w:tc>
        <w:tcPr>
          <w:tcW w:w="2276" w:type="dxa"/>
          <w:shd w:val="clear" w:color="auto" w:fill="auto"/>
        </w:tcPr>
        <w:p w14:paraId="1BD7EAF0" w14:textId="77777777" w:rsidR="00000000" w:rsidRPr="00565BDB" w:rsidRDefault="00000000" w:rsidP="00565BDB">
          <w:pPr>
            <w:pStyle w:val="Header"/>
            <w:rPr>
              <w:rFonts w:ascii="Calibri" w:eastAsia="Calibri" w:hAnsi="Calibri"/>
            </w:rPr>
          </w:pPr>
        </w:p>
      </w:tc>
      <w:tc>
        <w:tcPr>
          <w:tcW w:w="2728" w:type="dxa"/>
          <w:shd w:val="clear" w:color="auto" w:fill="auto"/>
        </w:tcPr>
        <w:p w14:paraId="455CAF83"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0FC60285" w14:textId="77777777" w:rsidR="00000000" w:rsidRPr="00565BDB" w:rsidRDefault="00000000" w:rsidP="00565BDB">
          <w:pPr>
            <w:pStyle w:val="Header"/>
            <w:rPr>
              <w:rFonts w:ascii="Calibri" w:eastAsia="Calibri" w:hAnsi="Calibri"/>
              <w:b/>
            </w:rPr>
          </w:pPr>
        </w:p>
        <w:p w14:paraId="3A5B5832" w14:textId="77777777" w:rsidR="00000000" w:rsidRPr="00565BDB" w:rsidRDefault="00000000" w:rsidP="00565BDB">
          <w:pPr>
            <w:pStyle w:val="Header"/>
            <w:rPr>
              <w:rFonts w:ascii="Calibri" w:eastAsia="Calibri" w:hAnsi="Calibri"/>
              <w:b/>
            </w:rPr>
          </w:pPr>
        </w:p>
      </w:tc>
    </w:tr>
  </w:tbl>
  <w:p w14:paraId="6095A382" w14:textId="77777777" w:rsidR="00000000" w:rsidRPr="00565BDB" w:rsidRDefault="00000000">
    <w:pPr>
      <w:pStyle w:val="Header"/>
    </w:pPr>
    <w:r>
      <w:rPr>
        <w:noProof/>
      </w:rPr>
      <w:pict w14:anchorId="5A6636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31FE1"/>
    <w:multiLevelType w:val="hybridMultilevel"/>
    <w:tmpl w:val="F676C148"/>
    <w:lvl w:ilvl="0" w:tplc="3A845D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38E3F0B"/>
    <w:multiLevelType w:val="hybridMultilevel"/>
    <w:tmpl w:val="9606EB28"/>
    <w:lvl w:ilvl="0" w:tplc="3A845D34">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36BA4392"/>
    <w:multiLevelType w:val="hybridMultilevel"/>
    <w:tmpl w:val="16D0A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0562AEA"/>
    <w:multiLevelType w:val="hybridMultilevel"/>
    <w:tmpl w:val="38EC3B0A"/>
    <w:lvl w:ilvl="0" w:tplc="A25C4AD4">
      <w:start w:val="1"/>
      <w:numFmt w:val="decimal"/>
      <w:lvlText w:val="%1."/>
      <w:lvlJc w:val="left"/>
      <w:pPr>
        <w:ind w:left="117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074548"/>
    <w:multiLevelType w:val="hybridMultilevel"/>
    <w:tmpl w:val="F3549C80"/>
    <w:lvl w:ilvl="0" w:tplc="96F01380">
      <w:start w:val="4"/>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015990"/>
    <w:multiLevelType w:val="multilevel"/>
    <w:tmpl w:val="52E0AD34"/>
    <w:lvl w:ilvl="0">
      <w:start w:val="1"/>
      <w:numFmt w:val="decimal"/>
      <w:lvlText w:val="%1.0"/>
      <w:lvlJc w:val="left"/>
      <w:pPr>
        <w:ind w:left="360" w:hanging="360"/>
      </w:pPr>
      <w:rPr>
        <w:rFonts w:hint="default"/>
      </w:rPr>
    </w:lvl>
    <w:lvl w:ilvl="1">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614362996">
    <w:abstractNumId w:val="2"/>
  </w:num>
  <w:num w:numId="2" w16cid:durableId="246815921">
    <w:abstractNumId w:val="1"/>
  </w:num>
  <w:num w:numId="3" w16cid:durableId="1865288893">
    <w:abstractNumId w:val="3"/>
  </w:num>
  <w:num w:numId="4" w16cid:durableId="984352557">
    <w:abstractNumId w:val="8"/>
  </w:num>
  <w:num w:numId="5" w16cid:durableId="148985947">
    <w:abstractNumId w:val="5"/>
  </w:num>
  <w:num w:numId="6" w16cid:durableId="1651134889">
    <w:abstractNumId w:val="6"/>
  </w:num>
  <w:num w:numId="7" w16cid:durableId="754863096">
    <w:abstractNumId w:val="7"/>
  </w:num>
  <w:num w:numId="8" w16cid:durableId="1600523846">
    <w:abstractNumId w:val="9"/>
  </w:num>
  <w:num w:numId="9" w16cid:durableId="1193417238">
    <w:abstractNumId w:val="0"/>
  </w:num>
  <w:num w:numId="10" w16cid:durableId="1198815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F0"/>
    <w:rsid w:val="0013733C"/>
    <w:rsid w:val="002C70FE"/>
    <w:rsid w:val="00683FD3"/>
    <w:rsid w:val="00867E63"/>
    <w:rsid w:val="00921803"/>
    <w:rsid w:val="009A19E1"/>
    <w:rsid w:val="00C03810"/>
    <w:rsid w:val="00F62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5E419"/>
  <w15:chartTrackingRefBased/>
  <w15:docId w15:val="{215CC8C7-A437-4766-82F7-AD07BB4B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1F0"/>
  </w:style>
  <w:style w:type="paragraph" w:styleId="Heading1">
    <w:name w:val="heading 1"/>
    <w:basedOn w:val="Normal"/>
    <w:next w:val="Normal"/>
    <w:link w:val="Heading1Char"/>
    <w:uiPriority w:val="9"/>
    <w:qFormat/>
    <w:rsid w:val="00F62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F62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F62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F0"/>
    <w:rPr>
      <w:rFonts w:eastAsiaTheme="majorEastAsia" w:cstheme="majorBidi"/>
      <w:color w:val="272727" w:themeColor="text1" w:themeTint="D8"/>
    </w:rPr>
  </w:style>
  <w:style w:type="paragraph" w:styleId="Title">
    <w:name w:val="Title"/>
    <w:basedOn w:val="Normal"/>
    <w:next w:val="Normal"/>
    <w:link w:val="TitleChar"/>
    <w:uiPriority w:val="10"/>
    <w:qFormat/>
    <w:rsid w:val="00F62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F0"/>
    <w:pPr>
      <w:spacing w:before="160"/>
      <w:jc w:val="center"/>
    </w:pPr>
    <w:rPr>
      <w:i/>
      <w:iCs/>
      <w:color w:val="404040" w:themeColor="text1" w:themeTint="BF"/>
    </w:rPr>
  </w:style>
  <w:style w:type="character" w:customStyle="1" w:styleId="QuoteChar">
    <w:name w:val="Quote Char"/>
    <w:basedOn w:val="DefaultParagraphFont"/>
    <w:link w:val="Quote"/>
    <w:uiPriority w:val="29"/>
    <w:rsid w:val="00F621F0"/>
    <w:rPr>
      <w:i/>
      <w:iCs/>
      <w:color w:val="404040" w:themeColor="text1" w:themeTint="BF"/>
    </w:rPr>
  </w:style>
  <w:style w:type="paragraph" w:styleId="ListParagraph">
    <w:name w:val="List Paragraph"/>
    <w:basedOn w:val="Normal"/>
    <w:uiPriority w:val="34"/>
    <w:qFormat/>
    <w:rsid w:val="00F621F0"/>
    <w:pPr>
      <w:ind w:left="720"/>
      <w:contextualSpacing/>
    </w:pPr>
  </w:style>
  <w:style w:type="character" w:styleId="IntenseEmphasis">
    <w:name w:val="Intense Emphasis"/>
    <w:basedOn w:val="DefaultParagraphFont"/>
    <w:uiPriority w:val="21"/>
    <w:qFormat/>
    <w:rsid w:val="00F621F0"/>
    <w:rPr>
      <w:i/>
      <w:iCs/>
      <w:color w:val="2F5496" w:themeColor="accent1" w:themeShade="BF"/>
    </w:rPr>
  </w:style>
  <w:style w:type="paragraph" w:styleId="IntenseQuote">
    <w:name w:val="Intense Quote"/>
    <w:basedOn w:val="Normal"/>
    <w:next w:val="Normal"/>
    <w:link w:val="IntenseQuoteChar"/>
    <w:uiPriority w:val="30"/>
    <w:qFormat/>
    <w:rsid w:val="00F62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1F0"/>
    <w:rPr>
      <w:i/>
      <w:iCs/>
      <w:color w:val="2F5496" w:themeColor="accent1" w:themeShade="BF"/>
    </w:rPr>
  </w:style>
  <w:style w:type="character" w:styleId="IntenseReference">
    <w:name w:val="Intense Reference"/>
    <w:basedOn w:val="DefaultParagraphFont"/>
    <w:uiPriority w:val="32"/>
    <w:qFormat/>
    <w:rsid w:val="00F621F0"/>
    <w:rPr>
      <w:b/>
      <w:bCs/>
      <w:smallCaps/>
      <w:color w:val="2F5496" w:themeColor="accent1" w:themeShade="BF"/>
      <w:spacing w:val="5"/>
    </w:rPr>
  </w:style>
  <w:style w:type="paragraph" w:styleId="Header">
    <w:name w:val="header"/>
    <w:basedOn w:val="Normal"/>
    <w:link w:val="HeaderChar"/>
    <w:unhideWhenUsed/>
    <w:rsid w:val="00F621F0"/>
    <w:pPr>
      <w:tabs>
        <w:tab w:val="center" w:pos="4680"/>
        <w:tab w:val="right" w:pos="9360"/>
      </w:tabs>
      <w:spacing w:after="0" w:line="240" w:lineRule="auto"/>
    </w:pPr>
  </w:style>
  <w:style w:type="character" w:customStyle="1" w:styleId="HeaderChar">
    <w:name w:val="Header Char"/>
    <w:basedOn w:val="DefaultParagraphFont"/>
    <w:link w:val="Header"/>
    <w:rsid w:val="00F621F0"/>
  </w:style>
  <w:style w:type="paragraph" w:styleId="BodyTextIndent2">
    <w:name w:val="Body Text Indent 2"/>
    <w:basedOn w:val="Normal"/>
    <w:link w:val="BodyTextIndent2Char"/>
    <w:rsid w:val="00F621F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F621F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62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2024-07-19T09:11:00Z</dcterms:created>
  <dcterms:modified xsi:type="dcterms:W3CDTF">2024-07-19T09:17:00Z</dcterms:modified>
</cp:coreProperties>
</file>