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67ED1" w14:textId="77777777" w:rsidR="005F00A1" w:rsidRPr="004B26A2" w:rsidRDefault="005F00A1" w:rsidP="005F00A1">
      <w:pPr>
        <w:pStyle w:val="ListParagraph"/>
        <w:numPr>
          <w:ilvl w:val="0"/>
          <w:numId w:val="1"/>
        </w:numPr>
        <w:spacing w:line="360" w:lineRule="auto"/>
        <w:rPr>
          <w:rFonts w:cstheme="minorHAnsi"/>
          <w:b/>
          <w:sz w:val="24"/>
          <w:szCs w:val="24"/>
        </w:rPr>
      </w:pPr>
      <w:bookmarkStart w:id="0" w:name="_Hlk172282498"/>
      <w:r w:rsidRPr="004B26A2">
        <w:rPr>
          <w:rFonts w:cstheme="minorHAnsi"/>
          <w:b/>
          <w:sz w:val="24"/>
          <w:szCs w:val="24"/>
        </w:rPr>
        <w:t>Objective:</w:t>
      </w:r>
    </w:p>
    <w:p w14:paraId="7A712861" w14:textId="77777777" w:rsidR="003E744D" w:rsidRDefault="003E744D" w:rsidP="003E744D">
      <w:pPr>
        <w:pStyle w:val="ListParagraph"/>
        <w:spacing w:after="0" w:line="240" w:lineRule="auto"/>
        <w:ind w:left="420"/>
        <w:rPr>
          <w:rFonts w:cs="Calibri"/>
        </w:rPr>
      </w:pPr>
      <w:r w:rsidRPr="002852DD">
        <w:rPr>
          <w:rFonts w:cs="Calibri"/>
        </w:rPr>
        <w:t>The objective of this SOP is to describe the procedure to be followed when handling market recalls and expired stock</w:t>
      </w:r>
    </w:p>
    <w:p w14:paraId="433E1EEC" w14:textId="22D2BECA" w:rsidR="003E744D" w:rsidRPr="002852DD" w:rsidRDefault="003E744D" w:rsidP="003E744D">
      <w:pPr>
        <w:pStyle w:val="ListParagraph"/>
        <w:tabs>
          <w:tab w:val="left" w:pos="3750"/>
        </w:tabs>
        <w:spacing w:after="0" w:line="240" w:lineRule="auto"/>
        <w:ind w:left="420"/>
        <w:rPr>
          <w:rFonts w:cs="Calibri"/>
          <w:b/>
        </w:rPr>
      </w:pPr>
      <w:r>
        <w:rPr>
          <w:rFonts w:cs="Calibri"/>
          <w:b/>
        </w:rPr>
        <w:tab/>
      </w:r>
    </w:p>
    <w:p w14:paraId="3BF51714" w14:textId="77777777" w:rsidR="005F00A1" w:rsidRPr="004B26A2" w:rsidRDefault="005F00A1" w:rsidP="005F00A1">
      <w:pPr>
        <w:numPr>
          <w:ilvl w:val="0"/>
          <w:numId w:val="1"/>
        </w:numPr>
        <w:spacing w:after="0" w:line="360" w:lineRule="auto"/>
        <w:rPr>
          <w:rFonts w:cstheme="minorHAnsi"/>
          <w:sz w:val="24"/>
          <w:szCs w:val="24"/>
        </w:rPr>
      </w:pPr>
      <w:r w:rsidRPr="004B26A2">
        <w:rPr>
          <w:rFonts w:cstheme="minorHAnsi"/>
          <w:b/>
          <w:sz w:val="24"/>
          <w:szCs w:val="24"/>
        </w:rPr>
        <w:t>Scope:</w:t>
      </w:r>
    </w:p>
    <w:p w14:paraId="5C8F5F41" w14:textId="77777777" w:rsidR="003E744D" w:rsidRDefault="003E744D" w:rsidP="005F00A1">
      <w:pPr>
        <w:spacing w:after="0" w:line="360" w:lineRule="auto"/>
        <w:rPr>
          <w:rFonts w:cstheme="minorHAnsi"/>
          <w:b/>
          <w:sz w:val="24"/>
          <w:szCs w:val="24"/>
        </w:rPr>
      </w:pPr>
      <w:r w:rsidRPr="002852DD">
        <w:rPr>
          <w:rFonts w:cs="Calibri"/>
        </w:rPr>
        <w:t>This SOP covers the general process of handling market recalls and expired stock</w:t>
      </w:r>
    </w:p>
    <w:p w14:paraId="383FEE76" w14:textId="77777777" w:rsidR="003E744D" w:rsidRDefault="003E744D" w:rsidP="005F00A1">
      <w:pPr>
        <w:spacing w:after="0" w:line="360" w:lineRule="auto"/>
        <w:rPr>
          <w:rFonts w:cstheme="minorHAnsi"/>
          <w:b/>
          <w:sz w:val="24"/>
          <w:szCs w:val="24"/>
        </w:rPr>
      </w:pPr>
    </w:p>
    <w:p w14:paraId="77141141" w14:textId="0C63C61F" w:rsidR="005F00A1" w:rsidRPr="004B26A2" w:rsidRDefault="006D6316" w:rsidP="005F00A1">
      <w:pPr>
        <w:spacing w:after="0" w:line="360" w:lineRule="auto"/>
        <w:rPr>
          <w:rFonts w:cstheme="minorHAnsi"/>
          <w:b/>
          <w:sz w:val="24"/>
          <w:szCs w:val="24"/>
        </w:rPr>
      </w:pPr>
      <w:r>
        <w:rPr>
          <w:rFonts w:cstheme="minorHAnsi"/>
          <w:b/>
          <w:sz w:val="24"/>
          <w:szCs w:val="24"/>
        </w:rPr>
        <w:t xml:space="preserve">3.0 </w:t>
      </w:r>
      <w:r w:rsidR="005F00A1" w:rsidRPr="004B26A2">
        <w:rPr>
          <w:rFonts w:cstheme="minorHAnsi"/>
          <w:b/>
          <w:sz w:val="24"/>
          <w:szCs w:val="24"/>
        </w:rPr>
        <w:t>Responsibility/accountability:</w:t>
      </w:r>
    </w:p>
    <w:p w14:paraId="020F1DA2" w14:textId="77777777" w:rsidR="003E744D" w:rsidRPr="003E744D" w:rsidRDefault="003E744D" w:rsidP="003E744D">
      <w:pPr>
        <w:spacing w:after="0" w:line="240" w:lineRule="auto"/>
        <w:rPr>
          <w:rFonts w:cs="Calibri"/>
        </w:rPr>
      </w:pPr>
      <w:r w:rsidRPr="003E744D">
        <w:rPr>
          <w:rFonts w:cs="Calibri"/>
        </w:rPr>
        <w:t>Store Keeper, Marketing Manager, Production Pharmacist, Production Manager, Quality Assurance Manager and Superintendent Pharmacist/ Factory Manager</w:t>
      </w:r>
    </w:p>
    <w:p w14:paraId="51551F77" w14:textId="77777777" w:rsidR="005F00A1" w:rsidRPr="003B14A5" w:rsidRDefault="005F00A1" w:rsidP="005F00A1">
      <w:pPr>
        <w:ind w:left="405"/>
        <w:rPr>
          <w:rFonts w:ascii="Calibri" w:hAnsi="Calibri" w:cs="Calibri"/>
        </w:rPr>
      </w:pPr>
    </w:p>
    <w:p w14:paraId="49A4F298" w14:textId="77777777" w:rsidR="005F00A1" w:rsidRPr="004B26A2" w:rsidRDefault="005F00A1" w:rsidP="005F00A1">
      <w:pPr>
        <w:spacing w:after="0" w:line="360" w:lineRule="auto"/>
        <w:rPr>
          <w:rFonts w:cstheme="minorHAnsi"/>
          <w:b/>
          <w:sz w:val="24"/>
          <w:szCs w:val="24"/>
        </w:rPr>
      </w:pPr>
      <w:r w:rsidRPr="004B26A2">
        <w:rPr>
          <w:rFonts w:cstheme="minorHAnsi"/>
          <w:b/>
          <w:sz w:val="24"/>
          <w:szCs w:val="24"/>
        </w:rPr>
        <w:t>4.0 Abbreviations and Definitions</w:t>
      </w:r>
    </w:p>
    <w:p w14:paraId="57FB8D4E" w14:textId="77777777" w:rsidR="005F00A1" w:rsidRPr="004B26A2" w:rsidRDefault="005F00A1" w:rsidP="005F00A1">
      <w:pPr>
        <w:pStyle w:val="ListParagraph"/>
        <w:spacing w:line="360" w:lineRule="auto"/>
        <w:ind w:left="0" w:firstLine="360"/>
        <w:rPr>
          <w:rFonts w:cstheme="minorHAnsi"/>
          <w:b/>
          <w:sz w:val="24"/>
          <w:szCs w:val="24"/>
        </w:rPr>
      </w:pPr>
      <w:r w:rsidRPr="004B26A2">
        <w:rPr>
          <w:rFonts w:cstheme="minorHAnsi"/>
          <w:b/>
          <w:sz w:val="24"/>
          <w:szCs w:val="24"/>
        </w:rPr>
        <w:t>N/A</w:t>
      </w:r>
    </w:p>
    <w:p w14:paraId="6868CC3D" w14:textId="77777777" w:rsidR="005F00A1" w:rsidRPr="004B26A2" w:rsidRDefault="005F00A1" w:rsidP="005F00A1">
      <w:pPr>
        <w:pStyle w:val="ListParagraph"/>
        <w:spacing w:line="360" w:lineRule="auto"/>
        <w:ind w:left="0"/>
        <w:rPr>
          <w:rFonts w:cstheme="minorHAnsi"/>
          <w:b/>
          <w:sz w:val="24"/>
          <w:szCs w:val="24"/>
        </w:rPr>
      </w:pPr>
    </w:p>
    <w:p w14:paraId="17703760" w14:textId="77777777" w:rsidR="005F00A1" w:rsidRDefault="005F00A1" w:rsidP="005F00A1">
      <w:pPr>
        <w:pStyle w:val="ListParagraph"/>
        <w:numPr>
          <w:ilvl w:val="0"/>
          <w:numId w:val="2"/>
        </w:numPr>
        <w:spacing w:line="360" w:lineRule="auto"/>
        <w:rPr>
          <w:rFonts w:cstheme="minorHAnsi"/>
          <w:b/>
          <w:sz w:val="24"/>
          <w:szCs w:val="24"/>
        </w:rPr>
      </w:pPr>
      <w:r w:rsidRPr="004B26A2">
        <w:rPr>
          <w:rFonts w:cstheme="minorHAnsi"/>
          <w:b/>
          <w:sz w:val="24"/>
          <w:szCs w:val="24"/>
        </w:rPr>
        <w:t>Procedure</w:t>
      </w:r>
      <w:bookmarkStart w:id="1" w:name="_Hlk170902440"/>
    </w:p>
    <w:p w14:paraId="017B4B6C" w14:textId="77777777" w:rsidR="003E744D" w:rsidRPr="002852DD" w:rsidRDefault="003E744D" w:rsidP="003E744D">
      <w:pPr>
        <w:rPr>
          <w:rFonts w:ascii="Calibri" w:hAnsi="Calibri" w:cs="Calibri"/>
          <w:b/>
        </w:rPr>
      </w:pPr>
      <w:r w:rsidRPr="002852DD">
        <w:rPr>
          <w:rFonts w:ascii="Calibri" w:hAnsi="Calibri" w:cs="Calibri"/>
          <w:b/>
        </w:rPr>
        <w:t>Market Recalls</w:t>
      </w:r>
    </w:p>
    <w:p w14:paraId="720923E1"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In case of critical market complaints where the product is observed to fail to meet the specifications or any untoward reactions/consequences are reported upon usage the product, the batch is to be recalled from the market outlets</w:t>
      </w:r>
    </w:p>
    <w:p w14:paraId="63B2710A"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Based on the distribution details of the particular batch, market recall is to be planned and each and every unit available in the market is to be recalled to the factory on priority</w:t>
      </w:r>
    </w:p>
    <w:p w14:paraId="4FA76D37"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After the complete recall of the defective batch from the market, the recalled stocks are to be unpacked and quarantine pending for destruction</w:t>
      </w:r>
    </w:p>
    <w:p w14:paraId="6515B5FD"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The product upon approval for destruction, are cut with razor blade and the solution is to be poured into a big HDPE drums and be diluted with water before been poured into the waste drains lead into the effluent accumulation tank</w:t>
      </w:r>
    </w:p>
    <w:p w14:paraId="0CF3910A"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Destruction activities are to be documented properly</w:t>
      </w:r>
    </w:p>
    <w:p w14:paraId="770FF636"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lastRenderedPageBreak/>
        <w:t xml:space="preserve">Secondary packing materials of  the recalled stocks are to be shredded </w:t>
      </w:r>
    </w:p>
    <w:p w14:paraId="3A655DB1" w14:textId="77777777" w:rsidR="003E744D" w:rsidRPr="002852DD" w:rsidRDefault="003E744D" w:rsidP="003E744D">
      <w:pPr>
        <w:ind w:left="720"/>
        <w:rPr>
          <w:rFonts w:ascii="Calibri" w:hAnsi="Calibri" w:cs="Calibri"/>
        </w:rPr>
      </w:pPr>
      <w:r w:rsidRPr="002852DD">
        <w:rPr>
          <w:rFonts w:ascii="Calibri" w:hAnsi="Calibri" w:cs="Calibri"/>
        </w:rPr>
        <w:t>Expired Stock</w:t>
      </w:r>
    </w:p>
    <w:p w14:paraId="5DC834AD"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Based on the written communication from the customer, the details of expired stocks are to be forwarded to the factory with necessary details by the marketing department</w:t>
      </w:r>
    </w:p>
    <w:p w14:paraId="6499C7D5"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All expired stocks are to be recalled from the customer and are to be brought to factory</w:t>
      </w:r>
    </w:p>
    <w:p w14:paraId="7A94214C" w14:textId="77777777" w:rsidR="003E744D" w:rsidRPr="002852DD" w:rsidRDefault="003E744D" w:rsidP="003E744D">
      <w:pPr>
        <w:pStyle w:val="ListParagraph"/>
        <w:numPr>
          <w:ilvl w:val="0"/>
          <w:numId w:val="8"/>
        </w:numPr>
        <w:spacing w:after="0" w:line="276" w:lineRule="auto"/>
        <w:ind w:left="720"/>
        <w:rPr>
          <w:rFonts w:cs="Calibri"/>
        </w:rPr>
      </w:pPr>
      <w:r w:rsidRPr="002852DD">
        <w:rPr>
          <w:rFonts w:cs="Calibri"/>
        </w:rPr>
        <w:t>Upon receipt of the expired goods at factory the stocks are to be checked for correctness of quantity</w:t>
      </w:r>
    </w:p>
    <w:p w14:paraId="1FCE6888" w14:textId="77777777" w:rsidR="003E744D" w:rsidRDefault="003E744D" w:rsidP="003E744D">
      <w:pPr>
        <w:pStyle w:val="ListParagraph"/>
        <w:numPr>
          <w:ilvl w:val="0"/>
          <w:numId w:val="8"/>
        </w:numPr>
        <w:spacing w:after="0" w:line="276" w:lineRule="auto"/>
        <w:ind w:left="720"/>
        <w:rPr>
          <w:rFonts w:cs="Calibri"/>
        </w:rPr>
      </w:pPr>
      <w:r w:rsidRPr="002852DD">
        <w:rPr>
          <w:rFonts w:cs="Calibri"/>
        </w:rPr>
        <w:t>Every expired pouch is to be cut and the solution is to be diluted with water in a big HDPE drum before pouring into the effluent drain</w:t>
      </w:r>
      <w:r>
        <w:rPr>
          <w:rFonts w:cs="Calibri"/>
        </w:rPr>
        <w:t>.</w:t>
      </w:r>
    </w:p>
    <w:p w14:paraId="6C88B854" w14:textId="3D27EBFC" w:rsidR="003E744D" w:rsidRPr="003E744D" w:rsidRDefault="003E744D" w:rsidP="003E744D">
      <w:pPr>
        <w:pStyle w:val="ListParagraph"/>
        <w:numPr>
          <w:ilvl w:val="0"/>
          <w:numId w:val="8"/>
        </w:numPr>
        <w:spacing w:after="0" w:line="276" w:lineRule="auto"/>
        <w:ind w:left="720"/>
        <w:rPr>
          <w:rFonts w:cs="Calibri"/>
        </w:rPr>
      </w:pPr>
      <w:r w:rsidRPr="002852DD">
        <w:rPr>
          <w:rFonts w:cs="Calibri"/>
        </w:rPr>
        <w:t>Secondary packing materials of the recalled stocks are to be shredded and burnt.</w:t>
      </w:r>
    </w:p>
    <w:p w14:paraId="54144FEC" w14:textId="77777777" w:rsidR="003E744D" w:rsidRPr="002852DD" w:rsidRDefault="003E744D" w:rsidP="003E744D">
      <w:pPr>
        <w:ind w:left="720"/>
        <w:rPr>
          <w:rFonts w:ascii="Calibri" w:hAnsi="Calibri" w:cs="Calibri"/>
        </w:rPr>
      </w:pPr>
      <w:r w:rsidRPr="002852DD">
        <w:rPr>
          <w:rFonts w:ascii="Calibri" w:hAnsi="Calibri" w:cs="Calibri"/>
        </w:rPr>
        <w:t>Note:</w:t>
      </w:r>
    </w:p>
    <w:p w14:paraId="2A4AEFAC" w14:textId="77777777" w:rsidR="003E744D" w:rsidRPr="002852DD" w:rsidRDefault="003E744D" w:rsidP="003E744D">
      <w:pPr>
        <w:pStyle w:val="ListParagraph"/>
        <w:numPr>
          <w:ilvl w:val="0"/>
          <w:numId w:val="9"/>
        </w:numPr>
        <w:spacing w:after="0" w:line="276" w:lineRule="auto"/>
        <w:rPr>
          <w:rFonts w:cs="Calibri"/>
        </w:rPr>
      </w:pPr>
      <w:r w:rsidRPr="002852DD">
        <w:rPr>
          <w:rFonts w:cs="Calibri"/>
        </w:rPr>
        <w:t>Quality Assurance and the Stores should complete the goods return note for auditing and investigation</w:t>
      </w:r>
    </w:p>
    <w:p w14:paraId="17D95248" w14:textId="77777777" w:rsidR="003E744D" w:rsidRPr="002852DD" w:rsidRDefault="003E744D" w:rsidP="003E744D">
      <w:pPr>
        <w:pStyle w:val="ListParagraph"/>
        <w:spacing w:after="0"/>
        <w:rPr>
          <w:rFonts w:cs="Calibri"/>
        </w:rPr>
      </w:pPr>
    </w:p>
    <w:p w14:paraId="073661DC" w14:textId="51FB2C76" w:rsidR="003E744D" w:rsidRPr="002852DD" w:rsidRDefault="003E744D" w:rsidP="003E744D">
      <w:pPr>
        <w:rPr>
          <w:rFonts w:ascii="Calibri" w:hAnsi="Calibri" w:cs="Calibri"/>
          <w:b/>
        </w:rPr>
      </w:pPr>
      <w:r w:rsidRPr="002852DD">
        <w:rPr>
          <w:rFonts w:ascii="Calibri" w:hAnsi="Calibri" w:cs="Calibri"/>
          <w:b/>
        </w:rPr>
        <w:t>Materials, Equipment, Apparatus and Reagents</w:t>
      </w:r>
    </w:p>
    <w:p w14:paraId="4C54F642" w14:textId="77777777" w:rsidR="003E744D" w:rsidRPr="002852DD" w:rsidRDefault="003E744D" w:rsidP="003E744D">
      <w:pPr>
        <w:pStyle w:val="ListParagraph"/>
        <w:numPr>
          <w:ilvl w:val="0"/>
          <w:numId w:val="10"/>
        </w:numPr>
        <w:spacing w:after="0" w:line="276" w:lineRule="auto"/>
        <w:rPr>
          <w:rFonts w:cs="Calibri"/>
        </w:rPr>
      </w:pPr>
      <w:r w:rsidRPr="002852DD">
        <w:rPr>
          <w:rFonts w:cs="Calibri"/>
        </w:rPr>
        <w:t>Blades, razor, scissors</w:t>
      </w:r>
    </w:p>
    <w:p w14:paraId="72782ACC" w14:textId="77777777" w:rsidR="003E744D" w:rsidRPr="002852DD" w:rsidRDefault="003E744D" w:rsidP="003E744D">
      <w:pPr>
        <w:pStyle w:val="ListParagraph"/>
        <w:numPr>
          <w:ilvl w:val="0"/>
          <w:numId w:val="10"/>
        </w:numPr>
        <w:spacing w:after="0" w:line="276" w:lineRule="auto"/>
        <w:rPr>
          <w:rFonts w:cs="Calibri"/>
        </w:rPr>
      </w:pPr>
      <w:r w:rsidRPr="002852DD">
        <w:rPr>
          <w:rFonts w:cs="Calibri"/>
        </w:rPr>
        <w:t>Bucket</w:t>
      </w:r>
    </w:p>
    <w:p w14:paraId="070ED8BC" w14:textId="77777777" w:rsidR="003E744D" w:rsidRPr="002852DD" w:rsidRDefault="003E744D" w:rsidP="003E744D">
      <w:pPr>
        <w:pStyle w:val="ListParagraph"/>
        <w:numPr>
          <w:ilvl w:val="0"/>
          <w:numId w:val="10"/>
        </w:numPr>
        <w:spacing w:after="0" w:line="276" w:lineRule="auto"/>
        <w:rPr>
          <w:rFonts w:cs="Calibri"/>
        </w:rPr>
      </w:pPr>
      <w:r w:rsidRPr="002852DD">
        <w:rPr>
          <w:rFonts w:cs="Calibri"/>
        </w:rPr>
        <w:t>HDPE drum</w:t>
      </w:r>
    </w:p>
    <w:p w14:paraId="6C5C3DF0" w14:textId="236F5778" w:rsidR="005F00A1" w:rsidRPr="008C57C0" w:rsidRDefault="005F00A1" w:rsidP="005F00A1">
      <w:pPr>
        <w:pStyle w:val="ListParagraph"/>
        <w:spacing w:after="0" w:line="240" w:lineRule="auto"/>
        <w:ind w:left="1080"/>
        <w:rPr>
          <w:rFonts w:cs="Calibri"/>
        </w:rPr>
      </w:pPr>
    </w:p>
    <w:p w14:paraId="3F94F977" w14:textId="77777777" w:rsidR="003E744D" w:rsidRPr="002852DD" w:rsidRDefault="003E744D" w:rsidP="003E744D">
      <w:pPr>
        <w:rPr>
          <w:rFonts w:ascii="Calibri" w:hAnsi="Calibri" w:cs="Calibri"/>
          <w:b/>
        </w:rPr>
      </w:pPr>
      <w:r w:rsidRPr="002852DD">
        <w:rPr>
          <w:rFonts w:ascii="Calibri" w:hAnsi="Calibri" w:cs="Calibri"/>
          <w:b/>
        </w:rPr>
        <w:t>Safety, Health and Environment Precautions</w:t>
      </w:r>
    </w:p>
    <w:p w14:paraId="513318AE" w14:textId="77777777" w:rsidR="003E744D" w:rsidRPr="002852DD" w:rsidRDefault="003E744D" w:rsidP="003E744D">
      <w:pPr>
        <w:pStyle w:val="ListParagraph"/>
        <w:numPr>
          <w:ilvl w:val="0"/>
          <w:numId w:val="11"/>
        </w:numPr>
        <w:spacing w:after="0" w:line="276" w:lineRule="auto"/>
        <w:rPr>
          <w:rFonts w:cs="Calibri"/>
        </w:rPr>
      </w:pPr>
      <w:r w:rsidRPr="002852DD">
        <w:rPr>
          <w:rFonts w:cs="Calibri"/>
        </w:rPr>
        <w:t>Handle the razor blade with care</w:t>
      </w:r>
    </w:p>
    <w:p w14:paraId="3046ABDF" w14:textId="77777777" w:rsidR="003E744D" w:rsidRPr="002852DD" w:rsidRDefault="003E744D" w:rsidP="003E744D">
      <w:pPr>
        <w:pStyle w:val="ListParagraph"/>
        <w:numPr>
          <w:ilvl w:val="0"/>
          <w:numId w:val="11"/>
        </w:numPr>
        <w:spacing w:after="0" w:line="276" w:lineRule="auto"/>
        <w:rPr>
          <w:rFonts w:cs="Calibri"/>
        </w:rPr>
      </w:pPr>
      <w:r w:rsidRPr="002852DD">
        <w:rPr>
          <w:rFonts w:cs="Calibri"/>
        </w:rPr>
        <w:t>All spillage must be cleared immediately</w:t>
      </w:r>
    </w:p>
    <w:p w14:paraId="29C115C0" w14:textId="77777777" w:rsidR="005F00A1" w:rsidRPr="003E64BD" w:rsidRDefault="005F00A1" w:rsidP="005F00A1">
      <w:pPr>
        <w:spacing w:after="0" w:line="360" w:lineRule="auto"/>
        <w:jc w:val="both"/>
        <w:rPr>
          <w:rFonts w:cstheme="minorHAnsi"/>
          <w:sz w:val="24"/>
          <w:szCs w:val="24"/>
        </w:rPr>
      </w:pPr>
    </w:p>
    <w:p w14:paraId="6F6C4070" w14:textId="77777777" w:rsidR="005F00A1" w:rsidRPr="004B26A2" w:rsidRDefault="005F00A1" w:rsidP="005F00A1">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4B26A2">
        <w:rPr>
          <w:rFonts w:cstheme="minorHAnsi"/>
          <w:b/>
          <w:sz w:val="24"/>
          <w:szCs w:val="24"/>
        </w:rPr>
        <w:t>REFERENCE/ENCLOSURE</w:t>
      </w:r>
      <w:bookmarkEnd w:id="1"/>
    </w:p>
    <w:p w14:paraId="26F0F2CA" w14:textId="1B9CCF04" w:rsidR="005F00A1" w:rsidRPr="003B14A5" w:rsidRDefault="003E744D" w:rsidP="005F00A1">
      <w:pPr>
        <w:shd w:val="clear" w:color="auto" w:fill="FFFFFF"/>
        <w:spacing w:after="0" w:line="360" w:lineRule="auto"/>
        <w:ind w:left="360"/>
        <w:rPr>
          <w:rFonts w:cstheme="minorHAnsi"/>
          <w:b/>
          <w:bCs/>
          <w:sz w:val="24"/>
          <w:szCs w:val="24"/>
        </w:rPr>
      </w:pPr>
      <w:r>
        <w:rPr>
          <w:rFonts w:cstheme="minorHAnsi"/>
          <w:sz w:val="24"/>
          <w:szCs w:val="24"/>
        </w:rPr>
        <w:t>N/A</w:t>
      </w:r>
    </w:p>
    <w:p w14:paraId="049EEAA8" w14:textId="77777777" w:rsidR="005F00A1" w:rsidRPr="004B26A2" w:rsidRDefault="005F00A1" w:rsidP="005F00A1">
      <w:pPr>
        <w:numPr>
          <w:ilvl w:val="0"/>
          <w:numId w:val="2"/>
        </w:numPr>
        <w:shd w:val="clear" w:color="auto" w:fill="FFFFFF"/>
        <w:spacing w:after="0" w:line="360" w:lineRule="auto"/>
        <w:rPr>
          <w:rFonts w:cstheme="minorHAnsi"/>
          <w:sz w:val="24"/>
          <w:szCs w:val="24"/>
        </w:rPr>
      </w:pPr>
      <w:r w:rsidRPr="004B26A2">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F00A1" w:rsidRPr="004B26A2" w14:paraId="30D81EFC" w14:textId="77777777" w:rsidTr="003D5137">
        <w:trPr>
          <w:trHeight w:val="261"/>
        </w:trPr>
        <w:tc>
          <w:tcPr>
            <w:tcW w:w="4644" w:type="dxa"/>
            <w:shd w:val="clear" w:color="auto" w:fill="FFFFFF"/>
          </w:tcPr>
          <w:p w14:paraId="5F9CD624" w14:textId="77777777" w:rsidR="005F00A1" w:rsidRPr="004B26A2" w:rsidRDefault="005F00A1" w:rsidP="003D5137">
            <w:pPr>
              <w:pStyle w:val="Header"/>
              <w:spacing w:line="360" w:lineRule="auto"/>
              <w:rPr>
                <w:rFonts w:cstheme="minorHAnsi"/>
                <w:b/>
                <w:snapToGrid w:val="0"/>
                <w:sz w:val="24"/>
                <w:szCs w:val="24"/>
              </w:rPr>
            </w:pPr>
            <w:r w:rsidRPr="004B26A2">
              <w:rPr>
                <w:rFonts w:cstheme="minorHAnsi"/>
                <w:b/>
                <w:snapToGrid w:val="0"/>
                <w:sz w:val="24"/>
                <w:szCs w:val="24"/>
              </w:rPr>
              <w:t xml:space="preserve">All departmental managers </w:t>
            </w:r>
          </w:p>
        </w:tc>
        <w:tc>
          <w:tcPr>
            <w:tcW w:w="4644" w:type="dxa"/>
            <w:shd w:val="clear" w:color="auto" w:fill="FFFFFF"/>
          </w:tcPr>
          <w:p w14:paraId="1ED01C3D" w14:textId="77777777" w:rsidR="005F00A1" w:rsidRPr="004B26A2" w:rsidRDefault="005F00A1" w:rsidP="003D5137">
            <w:pPr>
              <w:pStyle w:val="Header"/>
              <w:spacing w:line="360" w:lineRule="auto"/>
              <w:rPr>
                <w:rFonts w:cstheme="minorHAnsi"/>
                <w:b/>
                <w:snapToGrid w:val="0"/>
                <w:sz w:val="24"/>
                <w:szCs w:val="24"/>
              </w:rPr>
            </w:pPr>
            <w:r w:rsidRPr="004B26A2">
              <w:rPr>
                <w:rFonts w:cstheme="minorHAnsi"/>
                <w:iCs/>
                <w:snapToGrid w:val="0"/>
                <w:sz w:val="24"/>
                <w:szCs w:val="24"/>
              </w:rPr>
              <w:t>All sectional heads</w:t>
            </w:r>
          </w:p>
        </w:tc>
      </w:tr>
      <w:tr w:rsidR="005F00A1" w:rsidRPr="004B26A2" w14:paraId="6463FFF1" w14:textId="77777777" w:rsidTr="003D5137">
        <w:trPr>
          <w:trHeight w:val="276"/>
        </w:trPr>
        <w:tc>
          <w:tcPr>
            <w:tcW w:w="4644" w:type="dxa"/>
            <w:shd w:val="clear" w:color="auto" w:fill="FFFFFF"/>
          </w:tcPr>
          <w:p w14:paraId="6E2986AE" w14:textId="77777777" w:rsidR="005F00A1" w:rsidRPr="004B26A2" w:rsidRDefault="005F00A1" w:rsidP="003D5137">
            <w:pPr>
              <w:pStyle w:val="Header"/>
              <w:spacing w:line="360" w:lineRule="auto"/>
              <w:rPr>
                <w:rFonts w:cstheme="minorHAnsi"/>
                <w:iCs/>
                <w:snapToGrid w:val="0"/>
                <w:sz w:val="24"/>
                <w:szCs w:val="24"/>
              </w:rPr>
            </w:pPr>
            <w:r w:rsidRPr="004B26A2">
              <w:rPr>
                <w:rFonts w:cstheme="minorHAnsi"/>
                <w:iCs/>
                <w:snapToGrid w:val="0"/>
                <w:sz w:val="24"/>
                <w:szCs w:val="24"/>
              </w:rPr>
              <w:lastRenderedPageBreak/>
              <w:t>QA Doc. Unit staff</w:t>
            </w:r>
          </w:p>
        </w:tc>
        <w:tc>
          <w:tcPr>
            <w:tcW w:w="4644" w:type="dxa"/>
            <w:shd w:val="clear" w:color="auto" w:fill="FFFFFF"/>
          </w:tcPr>
          <w:p w14:paraId="4A20B8F2" w14:textId="77777777" w:rsidR="005F00A1" w:rsidRPr="004B26A2" w:rsidRDefault="005F00A1" w:rsidP="003D5137">
            <w:pPr>
              <w:pStyle w:val="Header"/>
              <w:spacing w:line="360" w:lineRule="auto"/>
              <w:rPr>
                <w:rFonts w:cstheme="minorHAnsi"/>
                <w:iCs/>
                <w:snapToGrid w:val="0"/>
                <w:sz w:val="24"/>
                <w:szCs w:val="24"/>
              </w:rPr>
            </w:pPr>
          </w:p>
        </w:tc>
      </w:tr>
    </w:tbl>
    <w:p w14:paraId="6B5EAD32" w14:textId="77777777" w:rsidR="005F00A1" w:rsidRDefault="005F00A1" w:rsidP="005F00A1">
      <w:pPr>
        <w:spacing w:line="360" w:lineRule="auto"/>
        <w:rPr>
          <w:rFonts w:cstheme="minorHAnsi"/>
          <w:b/>
          <w:sz w:val="24"/>
          <w:szCs w:val="24"/>
        </w:rPr>
      </w:pPr>
    </w:p>
    <w:p w14:paraId="2A273F8A" w14:textId="77777777" w:rsidR="005F00A1" w:rsidRPr="004B26A2" w:rsidRDefault="005F00A1" w:rsidP="005F00A1">
      <w:pPr>
        <w:spacing w:line="360" w:lineRule="auto"/>
        <w:rPr>
          <w:rFonts w:cstheme="minorHAnsi"/>
          <w:b/>
          <w:sz w:val="24"/>
          <w:szCs w:val="24"/>
        </w:rPr>
      </w:pPr>
    </w:p>
    <w:p w14:paraId="3EBD6C05" w14:textId="77777777" w:rsidR="005F00A1" w:rsidRPr="004B26A2" w:rsidRDefault="005F00A1" w:rsidP="005F00A1">
      <w:pPr>
        <w:spacing w:line="360" w:lineRule="auto"/>
        <w:rPr>
          <w:rFonts w:cstheme="minorHAnsi"/>
          <w:b/>
          <w:sz w:val="24"/>
          <w:szCs w:val="24"/>
        </w:rPr>
      </w:pPr>
      <w:r w:rsidRPr="004B26A2">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F00A1" w:rsidRPr="004B26A2" w14:paraId="10DA3D4E" w14:textId="77777777" w:rsidTr="003D5137">
        <w:tc>
          <w:tcPr>
            <w:tcW w:w="2610" w:type="dxa"/>
            <w:shd w:val="clear" w:color="auto" w:fill="auto"/>
          </w:tcPr>
          <w:p w14:paraId="03E5E253" w14:textId="77777777" w:rsidR="005F00A1" w:rsidRPr="004B26A2" w:rsidRDefault="005F00A1" w:rsidP="003D5137">
            <w:pPr>
              <w:spacing w:line="360" w:lineRule="auto"/>
              <w:rPr>
                <w:rFonts w:eastAsia="Calibri" w:cstheme="minorHAnsi"/>
                <w:sz w:val="24"/>
                <w:szCs w:val="24"/>
              </w:rPr>
            </w:pPr>
            <w:r w:rsidRPr="004B26A2">
              <w:rPr>
                <w:rFonts w:eastAsia="Calibri" w:cstheme="minorHAnsi"/>
                <w:sz w:val="24"/>
                <w:szCs w:val="24"/>
              </w:rPr>
              <w:t>MASTER COPIES</w:t>
            </w:r>
          </w:p>
        </w:tc>
        <w:tc>
          <w:tcPr>
            <w:tcW w:w="6780" w:type="dxa"/>
            <w:shd w:val="clear" w:color="auto" w:fill="auto"/>
          </w:tcPr>
          <w:p w14:paraId="252829D9" w14:textId="77777777" w:rsidR="005F00A1" w:rsidRPr="004B26A2" w:rsidRDefault="005F00A1" w:rsidP="003D5137">
            <w:pPr>
              <w:spacing w:line="360" w:lineRule="auto"/>
              <w:rPr>
                <w:rFonts w:eastAsia="Calibri" w:cstheme="minorHAnsi"/>
                <w:sz w:val="24"/>
                <w:szCs w:val="24"/>
              </w:rPr>
            </w:pPr>
            <w:r w:rsidRPr="004B26A2">
              <w:rPr>
                <w:rFonts w:eastAsia="Calibri" w:cstheme="minorHAnsi"/>
                <w:sz w:val="24"/>
                <w:szCs w:val="24"/>
              </w:rPr>
              <w:t>QUALITY ASSURANCE</w:t>
            </w:r>
          </w:p>
        </w:tc>
      </w:tr>
      <w:tr w:rsidR="005F00A1" w:rsidRPr="004B26A2" w14:paraId="6DBC4CB9" w14:textId="77777777" w:rsidTr="003D5137">
        <w:tc>
          <w:tcPr>
            <w:tcW w:w="2610" w:type="dxa"/>
            <w:shd w:val="clear" w:color="auto" w:fill="auto"/>
          </w:tcPr>
          <w:p w14:paraId="1F6E9A27" w14:textId="77777777" w:rsidR="005F00A1" w:rsidRPr="004B26A2" w:rsidRDefault="005F00A1" w:rsidP="003D5137">
            <w:pPr>
              <w:spacing w:line="360" w:lineRule="auto"/>
              <w:rPr>
                <w:rFonts w:eastAsia="Calibri" w:cstheme="minorHAnsi"/>
                <w:sz w:val="24"/>
                <w:szCs w:val="24"/>
              </w:rPr>
            </w:pPr>
            <w:r w:rsidRPr="004B26A2">
              <w:rPr>
                <w:rFonts w:eastAsia="Calibri" w:cstheme="minorHAnsi"/>
                <w:sz w:val="24"/>
                <w:szCs w:val="24"/>
              </w:rPr>
              <w:t xml:space="preserve">CONTROLLED COPIES </w:t>
            </w:r>
          </w:p>
        </w:tc>
        <w:tc>
          <w:tcPr>
            <w:tcW w:w="6780" w:type="dxa"/>
            <w:shd w:val="clear" w:color="auto" w:fill="auto"/>
          </w:tcPr>
          <w:p w14:paraId="711C8236" w14:textId="77777777" w:rsidR="005F00A1" w:rsidRPr="004B26A2" w:rsidRDefault="005F00A1" w:rsidP="003D5137">
            <w:pPr>
              <w:spacing w:line="360" w:lineRule="auto"/>
              <w:rPr>
                <w:rFonts w:eastAsia="Calibri" w:cstheme="minorHAnsi"/>
                <w:sz w:val="24"/>
                <w:szCs w:val="24"/>
              </w:rPr>
            </w:pPr>
            <w:r w:rsidRPr="004B26A2">
              <w:rPr>
                <w:rFonts w:eastAsia="Calibri" w:cstheme="minorHAnsi"/>
                <w:sz w:val="24"/>
                <w:szCs w:val="24"/>
              </w:rPr>
              <w:t>ALL DEPARTMENT</w:t>
            </w:r>
          </w:p>
        </w:tc>
      </w:tr>
    </w:tbl>
    <w:p w14:paraId="6BD83FD4" w14:textId="77777777" w:rsidR="005F00A1" w:rsidRDefault="005F00A1" w:rsidP="005F00A1">
      <w:pPr>
        <w:spacing w:line="360" w:lineRule="auto"/>
        <w:rPr>
          <w:rFonts w:cstheme="minorHAnsi"/>
          <w:b/>
          <w:sz w:val="24"/>
          <w:szCs w:val="24"/>
        </w:rPr>
      </w:pPr>
    </w:p>
    <w:p w14:paraId="62159423" w14:textId="77777777" w:rsidR="005F00A1" w:rsidRDefault="005F00A1" w:rsidP="005F00A1">
      <w:pPr>
        <w:spacing w:line="360" w:lineRule="auto"/>
        <w:rPr>
          <w:rFonts w:cstheme="minorHAnsi"/>
          <w:b/>
          <w:sz w:val="24"/>
          <w:szCs w:val="24"/>
        </w:rPr>
      </w:pPr>
    </w:p>
    <w:p w14:paraId="70E0E0BF" w14:textId="77777777" w:rsidR="005F00A1" w:rsidRPr="004B26A2" w:rsidRDefault="005F00A1" w:rsidP="005F00A1">
      <w:pPr>
        <w:spacing w:line="360" w:lineRule="auto"/>
        <w:rPr>
          <w:rFonts w:cstheme="minorHAnsi"/>
          <w:b/>
          <w:sz w:val="24"/>
          <w:szCs w:val="24"/>
        </w:rPr>
      </w:pPr>
    </w:p>
    <w:p w14:paraId="7E1AFE03" w14:textId="77777777" w:rsidR="005F00A1" w:rsidRPr="004B26A2" w:rsidRDefault="005F00A1" w:rsidP="005F00A1">
      <w:pPr>
        <w:spacing w:line="360" w:lineRule="auto"/>
        <w:rPr>
          <w:rFonts w:cstheme="minorHAnsi"/>
          <w:b/>
          <w:sz w:val="24"/>
          <w:szCs w:val="24"/>
        </w:rPr>
      </w:pPr>
      <w:r w:rsidRPr="004B26A2">
        <w:rPr>
          <w:rFonts w:cstheme="minorHAnsi"/>
          <w:b/>
          <w:sz w:val="24"/>
          <w:szCs w:val="24"/>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5F00A1" w:rsidRPr="004B26A2" w14:paraId="0B999823" w14:textId="77777777" w:rsidTr="003D5137">
        <w:tc>
          <w:tcPr>
            <w:tcW w:w="1276" w:type="dxa"/>
            <w:shd w:val="clear" w:color="auto" w:fill="auto"/>
          </w:tcPr>
          <w:p w14:paraId="6C8FB864" w14:textId="77777777" w:rsidR="005F00A1" w:rsidRPr="004B26A2" w:rsidRDefault="005F00A1"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CURRENT REVISION</w:t>
            </w:r>
          </w:p>
        </w:tc>
        <w:tc>
          <w:tcPr>
            <w:tcW w:w="1509" w:type="dxa"/>
            <w:shd w:val="clear" w:color="auto" w:fill="auto"/>
          </w:tcPr>
          <w:p w14:paraId="60A1C58B" w14:textId="77777777" w:rsidR="005F00A1" w:rsidRPr="004B26A2" w:rsidRDefault="005F00A1"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SUPERSEDE</w:t>
            </w:r>
          </w:p>
        </w:tc>
        <w:tc>
          <w:tcPr>
            <w:tcW w:w="2143" w:type="dxa"/>
            <w:shd w:val="clear" w:color="auto" w:fill="auto"/>
          </w:tcPr>
          <w:p w14:paraId="39245105" w14:textId="77777777" w:rsidR="005F00A1" w:rsidRPr="004B26A2" w:rsidRDefault="005F00A1"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REVIEW</w:t>
            </w:r>
          </w:p>
          <w:p w14:paraId="4144F965" w14:textId="77777777" w:rsidR="005F00A1" w:rsidRPr="004B26A2" w:rsidRDefault="005F00A1"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 xml:space="preserve"> DATE</w:t>
            </w:r>
          </w:p>
        </w:tc>
        <w:tc>
          <w:tcPr>
            <w:tcW w:w="5278" w:type="dxa"/>
            <w:shd w:val="clear" w:color="auto" w:fill="auto"/>
          </w:tcPr>
          <w:p w14:paraId="0E206399" w14:textId="77777777" w:rsidR="005F00A1" w:rsidRPr="004B26A2" w:rsidRDefault="005F00A1"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REASON FOR REVIEW</w:t>
            </w:r>
          </w:p>
        </w:tc>
      </w:tr>
      <w:tr w:rsidR="005F00A1" w:rsidRPr="004B26A2" w14:paraId="57D118CD" w14:textId="77777777" w:rsidTr="003D5137">
        <w:tc>
          <w:tcPr>
            <w:tcW w:w="1276" w:type="dxa"/>
            <w:shd w:val="clear" w:color="auto" w:fill="auto"/>
          </w:tcPr>
          <w:p w14:paraId="1E6E28FE" w14:textId="77777777" w:rsidR="005F00A1" w:rsidRPr="004B26A2" w:rsidRDefault="005F00A1" w:rsidP="003D5137">
            <w:pPr>
              <w:pStyle w:val="Heading3"/>
              <w:spacing w:line="360" w:lineRule="auto"/>
              <w:ind w:right="459"/>
              <w:rPr>
                <w:rFonts w:cstheme="minorHAnsi"/>
                <w:bCs/>
                <w:color w:val="auto"/>
                <w:sz w:val="24"/>
                <w:szCs w:val="24"/>
              </w:rPr>
            </w:pPr>
            <w:r w:rsidRPr="004B26A2">
              <w:rPr>
                <w:rFonts w:cstheme="minorHAnsi"/>
                <w:color w:val="auto"/>
                <w:sz w:val="24"/>
                <w:szCs w:val="24"/>
              </w:rPr>
              <w:t>02</w:t>
            </w:r>
          </w:p>
        </w:tc>
        <w:tc>
          <w:tcPr>
            <w:tcW w:w="1509" w:type="dxa"/>
            <w:shd w:val="clear" w:color="auto" w:fill="auto"/>
          </w:tcPr>
          <w:p w14:paraId="03276D8C" w14:textId="77777777" w:rsidR="005F00A1" w:rsidRPr="004B26A2" w:rsidRDefault="005F00A1" w:rsidP="003D5137">
            <w:pPr>
              <w:pStyle w:val="Heading3"/>
              <w:spacing w:line="360" w:lineRule="auto"/>
              <w:ind w:right="459"/>
              <w:rPr>
                <w:rFonts w:cstheme="minorHAnsi"/>
                <w:bCs/>
                <w:color w:val="auto"/>
                <w:sz w:val="24"/>
                <w:szCs w:val="24"/>
              </w:rPr>
            </w:pPr>
            <w:r w:rsidRPr="004B26A2">
              <w:rPr>
                <w:rFonts w:cstheme="minorHAnsi"/>
                <w:color w:val="auto"/>
                <w:sz w:val="24"/>
                <w:szCs w:val="24"/>
              </w:rPr>
              <w:t>01</w:t>
            </w:r>
          </w:p>
        </w:tc>
        <w:tc>
          <w:tcPr>
            <w:tcW w:w="2143" w:type="dxa"/>
            <w:shd w:val="clear" w:color="auto" w:fill="auto"/>
          </w:tcPr>
          <w:p w14:paraId="1AA23C19" w14:textId="77777777" w:rsidR="005F00A1" w:rsidRPr="004B26A2" w:rsidRDefault="005F00A1" w:rsidP="003D5137">
            <w:pPr>
              <w:pStyle w:val="Heading3"/>
              <w:spacing w:line="360" w:lineRule="auto"/>
              <w:ind w:right="459"/>
              <w:rPr>
                <w:rFonts w:cstheme="minorHAnsi"/>
                <w:bCs/>
                <w:color w:val="auto"/>
                <w:sz w:val="24"/>
                <w:szCs w:val="24"/>
              </w:rPr>
            </w:pPr>
            <w:r w:rsidRPr="004B26A2">
              <w:rPr>
                <w:rFonts w:cstheme="minorHAnsi"/>
                <w:color w:val="auto"/>
                <w:sz w:val="24"/>
                <w:szCs w:val="24"/>
              </w:rPr>
              <w:t>July 2022</w:t>
            </w:r>
          </w:p>
        </w:tc>
        <w:tc>
          <w:tcPr>
            <w:tcW w:w="5278" w:type="dxa"/>
            <w:shd w:val="clear" w:color="auto" w:fill="auto"/>
          </w:tcPr>
          <w:p w14:paraId="5CE85350" w14:textId="77777777" w:rsidR="005F00A1" w:rsidRPr="004B26A2" w:rsidRDefault="005F00A1" w:rsidP="003D5137">
            <w:pPr>
              <w:spacing w:line="360" w:lineRule="auto"/>
              <w:ind w:right="992"/>
              <w:rPr>
                <w:rFonts w:eastAsia="Calibri" w:cstheme="minorHAnsi"/>
                <w:sz w:val="24"/>
                <w:szCs w:val="24"/>
              </w:rPr>
            </w:pPr>
            <w:r w:rsidRPr="004B26A2">
              <w:rPr>
                <w:rFonts w:eastAsia="Calibri" w:cstheme="minorHAnsi"/>
                <w:sz w:val="24"/>
                <w:szCs w:val="24"/>
              </w:rPr>
              <w:t>To update</w:t>
            </w:r>
          </w:p>
        </w:tc>
      </w:tr>
      <w:tr w:rsidR="005F00A1" w:rsidRPr="004B26A2" w14:paraId="41EAC9C0" w14:textId="77777777" w:rsidTr="003D5137">
        <w:tc>
          <w:tcPr>
            <w:tcW w:w="1276" w:type="dxa"/>
            <w:shd w:val="clear" w:color="auto" w:fill="auto"/>
          </w:tcPr>
          <w:p w14:paraId="0BB14A2A" w14:textId="77777777" w:rsidR="005F00A1" w:rsidRPr="004B26A2" w:rsidRDefault="005F00A1" w:rsidP="003D5137">
            <w:pPr>
              <w:pStyle w:val="Heading3"/>
              <w:spacing w:line="360" w:lineRule="auto"/>
              <w:ind w:right="459"/>
              <w:rPr>
                <w:rFonts w:cstheme="minorHAnsi"/>
                <w:color w:val="auto"/>
                <w:sz w:val="24"/>
                <w:szCs w:val="24"/>
              </w:rPr>
            </w:pPr>
            <w:r w:rsidRPr="004B26A2">
              <w:rPr>
                <w:rFonts w:cstheme="minorHAnsi"/>
                <w:color w:val="auto"/>
                <w:sz w:val="24"/>
                <w:szCs w:val="24"/>
              </w:rPr>
              <w:t>03</w:t>
            </w:r>
          </w:p>
        </w:tc>
        <w:tc>
          <w:tcPr>
            <w:tcW w:w="1509" w:type="dxa"/>
            <w:shd w:val="clear" w:color="auto" w:fill="auto"/>
          </w:tcPr>
          <w:p w14:paraId="2B76F0FF" w14:textId="77777777" w:rsidR="005F00A1" w:rsidRPr="004B26A2" w:rsidRDefault="005F00A1" w:rsidP="003D5137">
            <w:pPr>
              <w:pStyle w:val="Heading3"/>
              <w:spacing w:line="360" w:lineRule="auto"/>
              <w:ind w:right="459"/>
              <w:rPr>
                <w:rFonts w:cstheme="minorHAnsi"/>
                <w:color w:val="auto"/>
                <w:sz w:val="24"/>
                <w:szCs w:val="24"/>
              </w:rPr>
            </w:pPr>
            <w:r w:rsidRPr="004B26A2">
              <w:rPr>
                <w:rFonts w:cstheme="minorHAnsi"/>
                <w:color w:val="auto"/>
                <w:sz w:val="24"/>
                <w:szCs w:val="24"/>
              </w:rPr>
              <w:t>02</w:t>
            </w:r>
          </w:p>
        </w:tc>
        <w:tc>
          <w:tcPr>
            <w:tcW w:w="2143" w:type="dxa"/>
            <w:shd w:val="clear" w:color="auto" w:fill="auto"/>
          </w:tcPr>
          <w:p w14:paraId="0D0821E9" w14:textId="77777777" w:rsidR="005F00A1" w:rsidRPr="004B26A2" w:rsidRDefault="005F00A1" w:rsidP="003D5137">
            <w:pPr>
              <w:pStyle w:val="Heading3"/>
              <w:spacing w:line="360" w:lineRule="auto"/>
              <w:ind w:right="459"/>
              <w:rPr>
                <w:rFonts w:cstheme="minorHAnsi"/>
                <w:color w:val="auto"/>
                <w:sz w:val="24"/>
                <w:szCs w:val="24"/>
              </w:rPr>
            </w:pPr>
            <w:r w:rsidRPr="004B26A2">
              <w:rPr>
                <w:rFonts w:cstheme="minorHAnsi"/>
                <w:color w:val="auto"/>
                <w:sz w:val="24"/>
                <w:szCs w:val="24"/>
              </w:rPr>
              <w:t>July 2024</w:t>
            </w:r>
          </w:p>
        </w:tc>
        <w:tc>
          <w:tcPr>
            <w:tcW w:w="5278" w:type="dxa"/>
            <w:shd w:val="clear" w:color="auto" w:fill="auto"/>
          </w:tcPr>
          <w:p w14:paraId="0C098EC3" w14:textId="77777777" w:rsidR="005F00A1" w:rsidRPr="004B26A2" w:rsidRDefault="005F00A1"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Inclusion of enclosures format</w:t>
            </w:r>
          </w:p>
          <w:p w14:paraId="65B67B45" w14:textId="77777777" w:rsidR="005F00A1" w:rsidRPr="004B26A2" w:rsidRDefault="005F00A1"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 xml:space="preserve">Change in sop format generally </w:t>
            </w:r>
          </w:p>
          <w:p w14:paraId="24A3FB42" w14:textId="77777777" w:rsidR="005F00A1" w:rsidRPr="004B26A2" w:rsidRDefault="005F00A1"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To update</w:t>
            </w:r>
          </w:p>
        </w:tc>
      </w:tr>
      <w:bookmarkEnd w:id="0"/>
    </w:tbl>
    <w:p w14:paraId="1253C679" w14:textId="77777777" w:rsidR="005F00A1" w:rsidRDefault="005F00A1" w:rsidP="005F00A1"/>
    <w:sectPr w:rsidR="005F00A1" w:rsidSect="005F00A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E75CA3" w14:textId="77777777" w:rsidR="00483E28" w:rsidRDefault="00483E28" w:rsidP="003E744D">
      <w:pPr>
        <w:spacing w:after="0" w:line="240" w:lineRule="auto"/>
      </w:pPr>
      <w:r>
        <w:separator/>
      </w:r>
    </w:p>
  </w:endnote>
  <w:endnote w:type="continuationSeparator" w:id="0">
    <w:p w14:paraId="213DE02C" w14:textId="77777777" w:rsidR="00483E28" w:rsidRDefault="00483E28" w:rsidP="003E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812F57" w14:textId="77777777" w:rsidR="00483E28" w:rsidRDefault="00483E28" w:rsidP="003E744D">
      <w:pPr>
        <w:spacing w:after="0" w:line="240" w:lineRule="auto"/>
      </w:pPr>
      <w:r>
        <w:separator/>
      </w:r>
    </w:p>
  </w:footnote>
  <w:footnote w:type="continuationSeparator" w:id="0">
    <w:p w14:paraId="6263C491" w14:textId="77777777" w:rsidR="00483E28" w:rsidRDefault="00483E28" w:rsidP="003E7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E5644" w14:textId="77777777" w:rsidR="00697FD1" w:rsidRPr="00565BDB" w:rsidRDefault="00697FD1"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1D131376" w14:textId="77777777" w:rsidTr="00565BDB">
      <w:trPr>
        <w:trHeight w:val="651"/>
      </w:trPr>
      <w:tc>
        <w:tcPr>
          <w:tcW w:w="2528" w:type="dxa"/>
          <w:vMerge w:val="restart"/>
          <w:shd w:val="clear" w:color="auto" w:fill="auto"/>
        </w:tcPr>
        <w:p w14:paraId="5F006217" w14:textId="77777777" w:rsidR="00697FD1" w:rsidRPr="00565BDB" w:rsidRDefault="00000000" w:rsidP="00565BDB">
          <w:pPr>
            <w:pStyle w:val="Header"/>
            <w:rPr>
              <w:rFonts w:ascii="Calibri" w:eastAsia="Calibri" w:hAnsi="Calibri"/>
            </w:rPr>
          </w:pPr>
          <w:r w:rsidRPr="00565BDB">
            <w:rPr>
              <w:rFonts w:eastAsia="Calibri"/>
              <w:i/>
              <w:noProof/>
            </w:rPr>
            <w:drawing>
              <wp:inline distT="0" distB="0" distL="0" distR="0" wp14:anchorId="32486F4C" wp14:editId="1FE27853">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2CC00212" w14:textId="77777777" w:rsidR="00697FD1"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5D1C2DBA" w14:textId="77777777" w:rsidR="00697FD1"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3FBD3C75" w14:textId="77777777" w:rsidTr="00565BDB">
      <w:trPr>
        <w:trHeight w:val="650"/>
      </w:trPr>
      <w:tc>
        <w:tcPr>
          <w:tcW w:w="2528" w:type="dxa"/>
          <w:vMerge/>
          <w:shd w:val="clear" w:color="auto" w:fill="auto"/>
        </w:tcPr>
        <w:p w14:paraId="7FDE5601" w14:textId="77777777" w:rsidR="00697FD1" w:rsidRPr="00565BDB" w:rsidRDefault="00697FD1" w:rsidP="00565BDB">
          <w:pPr>
            <w:pStyle w:val="Header"/>
            <w:rPr>
              <w:rFonts w:eastAsia="Calibri"/>
              <w:i/>
              <w:noProof/>
            </w:rPr>
          </w:pPr>
        </w:p>
      </w:tc>
      <w:tc>
        <w:tcPr>
          <w:tcW w:w="6684" w:type="dxa"/>
          <w:gridSpan w:val="3"/>
          <w:shd w:val="clear" w:color="auto" w:fill="auto"/>
        </w:tcPr>
        <w:p w14:paraId="0F9650CA" w14:textId="2AEAC497" w:rsidR="00697FD1"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3E744D">
            <w:rPr>
              <w:rFonts w:ascii="Calibri" w:eastAsia="Calibri" w:hAnsi="Calibri"/>
              <w:b/>
              <w:sz w:val="28"/>
              <w:szCs w:val="28"/>
            </w:rPr>
            <w:t>Handling Market Recalls and Expired Stock</w:t>
          </w:r>
        </w:p>
      </w:tc>
      <w:tc>
        <w:tcPr>
          <w:tcW w:w="1858" w:type="dxa"/>
          <w:vMerge/>
          <w:shd w:val="clear" w:color="auto" w:fill="auto"/>
        </w:tcPr>
        <w:p w14:paraId="14A60291" w14:textId="77777777" w:rsidR="00697FD1" w:rsidRPr="00565BDB" w:rsidRDefault="00697FD1" w:rsidP="00565BDB">
          <w:pPr>
            <w:pStyle w:val="Header"/>
            <w:rPr>
              <w:rFonts w:ascii="Calibri" w:eastAsia="Calibri" w:hAnsi="Calibri"/>
            </w:rPr>
          </w:pPr>
        </w:p>
      </w:tc>
    </w:tr>
    <w:tr w:rsidR="00565BDB" w:rsidRPr="00565BDB" w14:paraId="3F3CDFF8" w14:textId="77777777" w:rsidTr="00565BDB">
      <w:trPr>
        <w:trHeight w:val="171"/>
      </w:trPr>
      <w:tc>
        <w:tcPr>
          <w:tcW w:w="2528" w:type="dxa"/>
          <w:vMerge w:val="restart"/>
          <w:shd w:val="clear" w:color="auto" w:fill="auto"/>
        </w:tcPr>
        <w:p w14:paraId="59C52ECB" w14:textId="77777777" w:rsidR="00697FD1"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7CA0F6DC" w14:textId="77777777" w:rsidR="00697FD1"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462B6350" w14:textId="77777777" w:rsidR="00697FD1" w:rsidRPr="00565BDB" w:rsidRDefault="00697FD1" w:rsidP="00565BDB">
          <w:pPr>
            <w:pStyle w:val="Header"/>
            <w:jc w:val="center"/>
            <w:rPr>
              <w:rFonts w:ascii="Calibri" w:eastAsia="Calibri" w:hAnsi="Calibri"/>
            </w:rPr>
          </w:pPr>
        </w:p>
        <w:p w14:paraId="098DC49D" w14:textId="41DBED91" w:rsidR="00697FD1"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sidR="003E744D">
            <w:rPr>
              <w:rFonts w:ascii="Calibri" w:eastAsia="Calibri" w:hAnsi="Calibri"/>
            </w:rPr>
            <w:t>31</w:t>
          </w:r>
        </w:p>
      </w:tc>
      <w:tc>
        <w:tcPr>
          <w:tcW w:w="1679" w:type="dxa"/>
          <w:shd w:val="clear" w:color="auto" w:fill="auto"/>
          <w:vAlign w:val="bottom"/>
        </w:tcPr>
        <w:p w14:paraId="1EBC78A1" w14:textId="77777777" w:rsidR="00697FD1"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3F6C77CE" w14:textId="77777777" w:rsidR="00697FD1"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6152FB97" w14:textId="77777777" w:rsidTr="00565BDB">
      <w:trPr>
        <w:trHeight w:val="170"/>
      </w:trPr>
      <w:tc>
        <w:tcPr>
          <w:tcW w:w="2528" w:type="dxa"/>
          <w:vMerge/>
          <w:shd w:val="clear" w:color="auto" w:fill="auto"/>
        </w:tcPr>
        <w:p w14:paraId="1D690789" w14:textId="77777777" w:rsidR="00697FD1" w:rsidRPr="00565BDB" w:rsidRDefault="00697FD1" w:rsidP="00565BDB">
          <w:pPr>
            <w:pStyle w:val="Header"/>
            <w:rPr>
              <w:rFonts w:ascii="Calibri" w:eastAsia="Calibri" w:hAnsi="Calibri"/>
              <w:b/>
            </w:rPr>
          </w:pPr>
        </w:p>
      </w:tc>
      <w:tc>
        <w:tcPr>
          <w:tcW w:w="2276" w:type="dxa"/>
          <w:vMerge/>
          <w:shd w:val="clear" w:color="auto" w:fill="auto"/>
        </w:tcPr>
        <w:p w14:paraId="6152CF76" w14:textId="77777777" w:rsidR="00697FD1" w:rsidRPr="00565BDB" w:rsidRDefault="00697FD1" w:rsidP="00565BDB">
          <w:pPr>
            <w:pStyle w:val="Header"/>
            <w:rPr>
              <w:rFonts w:ascii="Calibri" w:eastAsia="Calibri" w:hAnsi="Calibri"/>
            </w:rPr>
          </w:pPr>
        </w:p>
      </w:tc>
      <w:tc>
        <w:tcPr>
          <w:tcW w:w="2728" w:type="dxa"/>
          <w:vMerge/>
          <w:shd w:val="clear" w:color="auto" w:fill="auto"/>
        </w:tcPr>
        <w:p w14:paraId="40EDC0A7" w14:textId="77777777" w:rsidR="00697FD1" w:rsidRPr="00565BDB" w:rsidRDefault="00697FD1" w:rsidP="00565BDB">
          <w:pPr>
            <w:pStyle w:val="Header"/>
            <w:jc w:val="center"/>
            <w:rPr>
              <w:rFonts w:ascii="Calibri" w:eastAsia="Calibri" w:hAnsi="Calibri"/>
            </w:rPr>
          </w:pPr>
        </w:p>
      </w:tc>
      <w:tc>
        <w:tcPr>
          <w:tcW w:w="1679" w:type="dxa"/>
          <w:shd w:val="clear" w:color="auto" w:fill="auto"/>
          <w:vAlign w:val="bottom"/>
        </w:tcPr>
        <w:p w14:paraId="7C0497E3" w14:textId="77777777" w:rsidR="00697FD1"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5743DBC5" w14:textId="77777777" w:rsidR="00697FD1"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68ECEB96" w14:textId="77777777" w:rsidTr="00565BDB">
      <w:trPr>
        <w:trHeight w:val="334"/>
      </w:trPr>
      <w:tc>
        <w:tcPr>
          <w:tcW w:w="2528" w:type="dxa"/>
          <w:shd w:val="clear" w:color="auto" w:fill="auto"/>
        </w:tcPr>
        <w:p w14:paraId="478AC6B1" w14:textId="77777777" w:rsidR="00697FD1"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31F5514A" w14:textId="77777777" w:rsidR="00697FD1"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2B3C4752" w14:textId="77777777" w:rsidR="00697FD1" w:rsidRPr="00565BDB" w:rsidRDefault="00697FD1" w:rsidP="00565BDB">
          <w:pPr>
            <w:pStyle w:val="Header"/>
            <w:rPr>
              <w:rFonts w:ascii="Calibri" w:eastAsia="Calibri" w:hAnsi="Calibri"/>
            </w:rPr>
          </w:pPr>
        </w:p>
      </w:tc>
      <w:tc>
        <w:tcPr>
          <w:tcW w:w="1679" w:type="dxa"/>
          <w:shd w:val="clear" w:color="auto" w:fill="auto"/>
          <w:vAlign w:val="bottom"/>
        </w:tcPr>
        <w:p w14:paraId="4288DA8C" w14:textId="77777777" w:rsidR="00697FD1"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17350AD3" w14:textId="77777777" w:rsidR="00697FD1"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15E66839" w14:textId="77777777" w:rsidTr="00565BDB">
      <w:trPr>
        <w:trHeight w:val="479"/>
      </w:trPr>
      <w:tc>
        <w:tcPr>
          <w:tcW w:w="2528" w:type="dxa"/>
          <w:shd w:val="clear" w:color="auto" w:fill="auto"/>
        </w:tcPr>
        <w:p w14:paraId="6416B667" w14:textId="77777777" w:rsidR="00697FD1"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5660703F" w14:textId="77777777" w:rsidR="00697FD1"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4CBF1121" w14:textId="77777777" w:rsidR="00697FD1"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900FC93" w14:textId="77777777" w:rsidR="00697FD1"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7C959529" w14:textId="77777777" w:rsidTr="00565BDB">
      <w:trPr>
        <w:trHeight w:val="479"/>
      </w:trPr>
      <w:tc>
        <w:tcPr>
          <w:tcW w:w="2528" w:type="dxa"/>
          <w:shd w:val="clear" w:color="auto" w:fill="auto"/>
        </w:tcPr>
        <w:p w14:paraId="43391DDC" w14:textId="77777777" w:rsidR="00697FD1" w:rsidRPr="00565BDB" w:rsidRDefault="00697FD1" w:rsidP="00565BDB">
          <w:pPr>
            <w:pStyle w:val="Header"/>
            <w:rPr>
              <w:rFonts w:ascii="Calibri" w:eastAsia="Calibri" w:hAnsi="Calibri"/>
            </w:rPr>
          </w:pPr>
        </w:p>
      </w:tc>
      <w:tc>
        <w:tcPr>
          <w:tcW w:w="2276" w:type="dxa"/>
          <w:shd w:val="clear" w:color="auto" w:fill="auto"/>
        </w:tcPr>
        <w:p w14:paraId="013B61E2" w14:textId="77777777" w:rsidR="00697FD1" w:rsidRPr="00565BDB" w:rsidRDefault="00697FD1" w:rsidP="00565BDB">
          <w:pPr>
            <w:pStyle w:val="Header"/>
            <w:rPr>
              <w:rFonts w:ascii="Calibri" w:eastAsia="Calibri" w:hAnsi="Calibri"/>
            </w:rPr>
          </w:pPr>
        </w:p>
      </w:tc>
      <w:tc>
        <w:tcPr>
          <w:tcW w:w="2728" w:type="dxa"/>
          <w:shd w:val="clear" w:color="auto" w:fill="auto"/>
        </w:tcPr>
        <w:p w14:paraId="5E26D039" w14:textId="77777777" w:rsidR="00697FD1" w:rsidRPr="00565BDB" w:rsidRDefault="00697FD1" w:rsidP="00565BDB">
          <w:pPr>
            <w:pStyle w:val="Header"/>
            <w:rPr>
              <w:rFonts w:ascii="Calibri" w:eastAsia="Calibri" w:hAnsi="Calibri"/>
            </w:rPr>
          </w:pPr>
        </w:p>
      </w:tc>
      <w:tc>
        <w:tcPr>
          <w:tcW w:w="3538" w:type="dxa"/>
          <w:gridSpan w:val="2"/>
          <w:shd w:val="clear" w:color="auto" w:fill="auto"/>
        </w:tcPr>
        <w:p w14:paraId="120F1299" w14:textId="77777777" w:rsidR="00697FD1" w:rsidRPr="00565BDB" w:rsidRDefault="00697FD1" w:rsidP="00565BDB">
          <w:pPr>
            <w:pStyle w:val="Header"/>
            <w:rPr>
              <w:rFonts w:ascii="Calibri" w:eastAsia="Calibri" w:hAnsi="Calibri"/>
              <w:b/>
            </w:rPr>
          </w:pPr>
        </w:p>
        <w:p w14:paraId="67492822" w14:textId="77777777" w:rsidR="00697FD1" w:rsidRPr="00565BDB" w:rsidRDefault="00697FD1" w:rsidP="00565BDB">
          <w:pPr>
            <w:pStyle w:val="Header"/>
            <w:rPr>
              <w:rFonts w:ascii="Calibri" w:eastAsia="Calibri" w:hAnsi="Calibri"/>
              <w:b/>
            </w:rPr>
          </w:pPr>
        </w:p>
      </w:tc>
    </w:tr>
  </w:tbl>
  <w:p w14:paraId="11884CEB" w14:textId="77777777" w:rsidR="00697FD1" w:rsidRPr="00565BDB" w:rsidRDefault="00000000">
    <w:pPr>
      <w:pStyle w:val="Header"/>
    </w:pPr>
    <w:r>
      <w:rPr>
        <w:noProof/>
      </w:rPr>
      <w:pict w14:anchorId="5BCCB1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418F0"/>
    <w:multiLevelType w:val="hybridMultilevel"/>
    <w:tmpl w:val="1A9C3E8E"/>
    <w:lvl w:ilvl="0" w:tplc="5CD6E564">
      <w:start w:val="3"/>
      <w:numFmt w:val="bullet"/>
      <w:lvlText w:val="-"/>
      <w:lvlJc w:val="left"/>
      <w:pPr>
        <w:ind w:left="810" w:hanging="360"/>
      </w:pPr>
      <w:rPr>
        <w:rFonts w:ascii="Calibri" w:eastAsia="Calibri" w:hAnsi="Calibri" w:cs="Calibri" w:hint="default"/>
        <w:b w: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FC65A50"/>
    <w:multiLevelType w:val="hybridMultilevel"/>
    <w:tmpl w:val="984C0BFA"/>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5F215EB"/>
    <w:multiLevelType w:val="hybridMultilevel"/>
    <w:tmpl w:val="3312C0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3525081B"/>
    <w:multiLevelType w:val="hybridMultilevel"/>
    <w:tmpl w:val="5E9E6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11E64"/>
    <w:multiLevelType w:val="hybridMultilevel"/>
    <w:tmpl w:val="39E442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8074548"/>
    <w:multiLevelType w:val="hybridMultilevel"/>
    <w:tmpl w:val="F3549C80"/>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C224B32"/>
    <w:multiLevelType w:val="hybridMultilevel"/>
    <w:tmpl w:val="D916DDA0"/>
    <w:lvl w:ilvl="0" w:tplc="5F18BA3A">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08763D"/>
    <w:multiLevelType w:val="hybridMultilevel"/>
    <w:tmpl w:val="3F60BCFE"/>
    <w:lvl w:ilvl="0" w:tplc="C436BD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4"/>
  </w:num>
  <w:num w:numId="2" w16cid:durableId="246815921">
    <w:abstractNumId w:val="2"/>
  </w:num>
  <w:num w:numId="3" w16cid:durableId="1865288893">
    <w:abstractNumId w:val="5"/>
  </w:num>
  <w:num w:numId="4" w16cid:durableId="107506594">
    <w:abstractNumId w:val="10"/>
  </w:num>
  <w:num w:numId="5" w16cid:durableId="1520507888">
    <w:abstractNumId w:val="6"/>
  </w:num>
  <w:num w:numId="6" w16cid:durableId="100340475">
    <w:abstractNumId w:val="0"/>
  </w:num>
  <w:num w:numId="7" w16cid:durableId="21320085">
    <w:abstractNumId w:val="9"/>
  </w:num>
  <w:num w:numId="8" w16cid:durableId="1389692652">
    <w:abstractNumId w:val="8"/>
  </w:num>
  <w:num w:numId="9" w16cid:durableId="134496501">
    <w:abstractNumId w:val="1"/>
  </w:num>
  <w:num w:numId="10" w16cid:durableId="1259294857">
    <w:abstractNumId w:val="3"/>
  </w:num>
  <w:num w:numId="11" w16cid:durableId="1616520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A1"/>
    <w:rsid w:val="001440E2"/>
    <w:rsid w:val="002C70FE"/>
    <w:rsid w:val="003E744D"/>
    <w:rsid w:val="00483E28"/>
    <w:rsid w:val="005017AF"/>
    <w:rsid w:val="005F00A1"/>
    <w:rsid w:val="00683FD3"/>
    <w:rsid w:val="00697FD1"/>
    <w:rsid w:val="006D6316"/>
    <w:rsid w:val="00867E63"/>
    <w:rsid w:val="00921803"/>
    <w:rsid w:val="009A19E1"/>
    <w:rsid w:val="00C03810"/>
    <w:rsid w:val="00E93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14FEC"/>
  <w15:chartTrackingRefBased/>
  <w15:docId w15:val="{9290F357-6166-46F4-9509-5743C19A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A1"/>
  </w:style>
  <w:style w:type="paragraph" w:styleId="Heading1">
    <w:name w:val="heading 1"/>
    <w:basedOn w:val="Normal"/>
    <w:next w:val="Normal"/>
    <w:link w:val="Heading1Char"/>
    <w:uiPriority w:val="9"/>
    <w:qFormat/>
    <w:rsid w:val="005F00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0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F00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0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0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0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0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F00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0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0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0A1"/>
    <w:rPr>
      <w:rFonts w:eastAsiaTheme="majorEastAsia" w:cstheme="majorBidi"/>
      <w:color w:val="272727" w:themeColor="text1" w:themeTint="D8"/>
    </w:rPr>
  </w:style>
  <w:style w:type="paragraph" w:styleId="Title">
    <w:name w:val="Title"/>
    <w:basedOn w:val="Normal"/>
    <w:next w:val="Normal"/>
    <w:link w:val="TitleChar"/>
    <w:uiPriority w:val="10"/>
    <w:qFormat/>
    <w:rsid w:val="005F0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0A1"/>
    <w:pPr>
      <w:spacing w:before="160"/>
      <w:jc w:val="center"/>
    </w:pPr>
    <w:rPr>
      <w:i/>
      <w:iCs/>
      <w:color w:val="404040" w:themeColor="text1" w:themeTint="BF"/>
    </w:rPr>
  </w:style>
  <w:style w:type="character" w:customStyle="1" w:styleId="QuoteChar">
    <w:name w:val="Quote Char"/>
    <w:basedOn w:val="DefaultParagraphFont"/>
    <w:link w:val="Quote"/>
    <w:uiPriority w:val="29"/>
    <w:rsid w:val="005F00A1"/>
    <w:rPr>
      <w:i/>
      <w:iCs/>
      <w:color w:val="404040" w:themeColor="text1" w:themeTint="BF"/>
    </w:rPr>
  </w:style>
  <w:style w:type="paragraph" w:styleId="ListParagraph">
    <w:name w:val="List Paragraph"/>
    <w:basedOn w:val="Normal"/>
    <w:uiPriority w:val="34"/>
    <w:qFormat/>
    <w:rsid w:val="005F00A1"/>
    <w:pPr>
      <w:ind w:left="720"/>
      <w:contextualSpacing/>
    </w:pPr>
  </w:style>
  <w:style w:type="character" w:styleId="IntenseEmphasis">
    <w:name w:val="Intense Emphasis"/>
    <w:basedOn w:val="DefaultParagraphFont"/>
    <w:uiPriority w:val="21"/>
    <w:qFormat/>
    <w:rsid w:val="005F00A1"/>
    <w:rPr>
      <w:i/>
      <w:iCs/>
      <w:color w:val="2F5496" w:themeColor="accent1" w:themeShade="BF"/>
    </w:rPr>
  </w:style>
  <w:style w:type="paragraph" w:styleId="IntenseQuote">
    <w:name w:val="Intense Quote"/>
    <w:basedOn w:val="Normal"/>
    <w:next w:val="Normal"/>
    <w:link w:val="IntenseQuoteChar"/>
    <w:uiPriority w:val="30"/>
    <w:qFormat/>
    <w:rsid w:val="005F0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0A1"/>
    <w:rPr>
      <w:i/>
      <w:iCs/>
      <w:color w:val="2F5496" w:themeColor="accent1" w:themeShade="BF"/>
    </w:rPr>
  </w:style>
  <w:style w:type="character" w:styleId="IntenseReference">
    <w:name w:val="Intense Reference"/>
    <w:basedOn w:val="DefaultParagraphFont"/>
    <w:uiPriority w:val="32"/>
    <w:qFormat/>
    <w:rsid w:val="005F00A1"/>
    <w:rPr>
      <w:b/>
      <w:bCs/>
      <w:smallCaps/>
      <w:color w:val="2F5496" w:themeColor="accent1" w:themeShade="BF"/>
      <w:spacing w:val="5"/>
    </w:rPr>
  </w:style>
  <w:style w:type="paragraph" w:styleId="Header">
    <w:name w:val="header"/>
    <w:basedOn w:val="Normal"/>
    <w:link w:val="HeaderChar"/>
    <w:unhideWhenUsed/>
    <w:rsid w:val="005F00A1"/>
    <w:pPr>
      <w:tabs>
        <w:tab w:val="center" w:pos="4680"/>
        <w:tab w:val="right" w:pos="9360"/>
      </w:tabs>
      <w:spacing w:after="0" w:line="240" w:lineRule="auto"/>
    </w:pPr>
  </w:style>
  <w:style w:type="character" w:customStyle="1" w:styleId="HeaderChar">
    <w:name w:val="Header Char"/>
    <w:basedOn w:val="DefaultParagraphFont"/>
    <w:link w:val="Header"/>
    <w:rsid w:val="005F00A1"/>
  </w:style>
  <w:style w:type="paragraph" w:styleId="BodyTextIndent2">
    <w:name w:val="Body Text Indent 2"/>
    <w:basedOn w:val="Normal"/>
    <w:link w:val="BodyTextIndent2Char"/>
    <w:rsid w:val="005F00A1"/>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F00A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4</cp:revision>
  <dcterms:created xsi:type="dcterms:W3CDTF">2024-07-19T11:47:00Z</dcterms:created>
  <dcterms:modified xsi:type="dcterms:W3CDTF">2024-07-19T16:27:00Z</dcterms:modified>
</cp:coreProperties>
</file>