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42C75" w14:textId="77777777" w:rsidR="00BD2410" w:rsidRPr="005575A8" w:rsidRDefault="00BD2410" w:rsidP="00BD2410">
      <w:pPr>
        <w:pStyle w:val="ListParagraph"/>
        <w:numPr>
          <w:ilvl w:val="0"/>
          <w:numId w:val="1"/>
        </w:numPr>
        <w:rPr>
          <w:rFonts w:cstheme="minorHAnsi"/>
          <w:b/>
        </w:rPr>
      </w:pPr>
      <w:bookmarkStart w:id="0" w:name="_Hlk172733247"/>
      <w:r w:rsidRPr="005575A8">
        <w:rPr>
          <w:rFonts w:cstheme="minorHAnsi"/>
          <w:b/>
        </w:rPr>
        <w:t>Objective:</w:t>
      </w:r>
    </w:p>
    <w:p w14:paraId="3750C30F" w14:textId="6DC7D482" w:rsidR="00BD2410" w:rsidRDefault="006E655B" w:rsidP="00BD2410">
      <w:pPr>
        <w:pStyle w:val="ListParagraph"/>
        <w:spacing w:after="0" w:line="276" w:lineRule="auto"/>
        <w:jc w:val="both"/>
        <w:rPr>
          <w:rFonts w:cstheme="minorHAnsi"/>
        </w:rPr>
      </w:pPr>
      <w:r w:rsidRPr="00CE772C">
        <w:rPr>
          <w:rFonts w:cstheme="minorHAnsi"/>
        </w:rPr>
        <w:t>This SOP describes the procedure for data integrity for documentation</w:t>
      </w:r>
    </w:p>
    <w:p w14:paraId="4C03CAB2" w14:textId="77777777" w:rsidR="006E655B" w:rsidRPr="005575A8" w:rsidRDefault="006E655B" w:rsidP="00BD2410">
      <w:pPr>
        <w:pStyle w:val="ListParagraph"/>
        <w:spacing w:after="0" w:line="276" w:lineRule="auto"/>
        <w:jc w:val="both"/>
        <w:rPr>
          <w:rFonts w:cs="Times New Roman"/>
          <w:szCs w:val="20"/>
        </w:rPr>
      </w:pPr>
    </w:p>
    <w:p w14:paraId="3057E726" w14:textId="77777777" w:rsidR="00BD2410" w:rsidRPr="005575A8" w:rsidRDefault="00BD2410" w:rsidP="00BD2410">
      <w:pPr>
        <w:numPr>
          <w:ilvl w:val="0"/>
          <w:numId w:val="1"/>
        </w:numPr>
        <w:spacing w:after="0" w:line="360" w:lineRule="auto"/>
        <w:rPr>
          <w:rFonts w:cstheme="minorHAnsi"/>
        </w:rPr>
      </w:pPr>
      <w:r w:rsidRPr="005575A8">
        <w:rPr>
          <w:rFonts w:cstheme="minorHAnsi"/>
          <w:b/>
        </w:rPr>
        <w:t>Scope:</w:t>
      </w:r>
    </w:p>
    <w:p w14:paraId="374B6855" w14:textId="7FB58F68" w:rsidR="00BD2410" w:rsidRDefault="00BD2410" w:rsidP="00BD2410">
      <w:pPr>
        <w:pStyle w:val="ListParagraph"/>
        <w:ind w:left="360"/>
        <w:rPr>
          <w:rFonts w:cstheme="minorHAnsi"/>
          <w:b/>
        </w:rPr>
      </w:pPr>
      <w:r w:rsidRPr="008D3E9A">
        <w:rPr>
          <w:rFonts w:cs="Calibri"/>
        </w:rPr>
        <w:t xml:space="preserve">This </w:t>
      </w:r>
      <w:r w:rsidR="006E655B" w:rsidRPr="00CE772C">
        <w:rPr>
          <w:rFonts w:cstheme="minorHAnsi"/>
        </w:rPr>
        <w:t>procedure is applicable to all departments of the manufacturing facility</w:t>
      </w:r>
      <w:r w:rsidR="006E655B">
        <w:rPr>
          <w:rFonts w:cstheme="minorHAnsi"/>
        </w:rPr>
        <w:t>.</w:t>
      </w:r>
    </w:p>
    <w:p w14:paraId="62EE6250" w14:textId="77777777" w:rsidR="00BD2410" w:rsidRDefault="00BD2410" w:rsidP="00BD2410">
      <w:pPr>
        <w:pStyle w:val="ListParagraph"/>
        <w:ind w:left="360"/>
        <w:rPr>
          <w:rFonts w:cstheme="minorHAnsi"/>
          <w:b/>
        </w:rPr>
      </w:pPr>
    </w:p>
    <w:p w14:paraId="6E3E844E" w14:textId="77777777" w:rsidR="00BD2410" w:rsidRPr="005575A8" w:rsidRDefault="00BD2410" w:rsidP="00BD2410">
      <w:pPr>
        <w:pStyle w:val="ListParagraph"/>
        <w:numPr>
          <w:ilvl w:val="0"/>
          <w:numId w:val="4"/>
        </w:numPr>
        <w:rPr>
          <w:rFonts w:cstheme="minorHAnsi"/>
          <w:b/>
        </w:rPr>
      </w:pPr>
      <w:r w:rsidRPr="005575A8">
        <w:rPr>
          <w:rFonts w:cstheme="minorHAnsi"/>
          <w:b/>
        </w:rPr>
        <w:t>Responsibility/accountability:</w:t>
      </w:r>
    </w:p>
    <w:p w14:paraId="4ECBDF00" w14:textId="0DA1B9F4" w:rsidR="00BD2410" w:rsidRDefault="006E655B" w:rsidP="00BD2410">
      <w:pPr>
        <w:pStyle w:val="ListParagraph"/>
        <w:tabs>
          <w:tab w:val="left" w:pos="180"/>
        </w:tabs>
        <w:spacing w:after="0" w:line="276" w:lineRule="auto"/>
        <w:ind w:left="360"/>
        <w:rPr>
          <w:rFonts w:cstheme="minorHAnsi"/>
        </w:rPr>
      </w:pPr>
      <w:r w:rsidRPr="00CE772C">
        <w:rPr>
          <w:rFonts w:cstheme="minorHAnsi"/>
        </w:rPr>
        <w:t>Chemist/ Officer/ Executive</w:t>
      </w:r>
    </w:p>
    <w:p w14:paraId="7AEDC8B7" w14:textId="77777777" w:rsidR="006E655B" w:rsidRPr="003D4FB2" w:rsidRDefault="006E655B" w:rsidP="00BD2410">
      <w:pPr>
        <w:pStyle w:val="ListParagraph"/>
        <w:tabs>
          <w:tab w:val="left" w:pos="180"/>
        </w:tabs>
        <w:spacing w:after="0" w:line="276" w:lineRule="auto"/>
        <w:ind w:left="360"/>
        <w:rPr>
          <w:rFonts w:cs="Times New Roman"/>
          <w:b/>
        </w:rPr>
      </w:pPr>
    </w:p>
    <w:p w14:paraId="7E36EC92" w14:textId="77777777" w:rsidR="00BD2410" w:rsidRPr="005575A8" w:rsidRDefault="00BD2410" w:rsidP="00BD2410">
      <w:pPr>
        <w:pStyle w:val="ListParagraph"/>
        <w:numPr>
          <w:ilvl w:val="0"/>
          <w:numId w:val="5"/>
        </w:numPr>
        <w:rPr>
          <w:rFonts w:cstheme="minorHAnsi"/>
          <w:b/>
        </w:rPr>
      </w:pPr>
      <w:r w:rsidRPr="005575A8">
        <w:rPr>
          <w:rFonts w:cstheme="minorHAnsi"/>
          <w:b/>
        </w:rPr>
        <w:t>Abbreviations and Definitions</w:t>
      </w:r>
    </w:p>
    <w:p w14:paraId="50D22AA8" w14:textId="77777777" w:rsidR="006E655B" w:rsidRDefault="006E655B" w:rsidP="006E655B">
      <w:pPr>
        <w:tabs>
          <w:tab w:val="left" w:pos="180"/>
        </w:tabs>
        <w:jc w:val="both"/>
        <w:rPr>
          <w:rFonts w:cstheme="minorHAnsi"/>
        </w:rPr>
      </w:pPr>
      <w:r w:rsidRPr="00D96995">
        <w:rPr>
          <w:rFonts w:cstheme="minorHAnsi"/>
        </w:rPr>
        <w:t>QAM</w:t>
      </w:r>
      <w:r w:rsidRPr="00CE772C">
        <w:rPr>
          <w:rFonts w:cstheme="minorHAnsi"/>
          <w:b/>
        </w:rPr>
        <w:t xml:space="preserve"> – </w:t>
      </w:r>
      <w:r w:rsidRPr="00CE772C">
        <w:rPr>
          <w:rFonts w:cstheme="minorHAnsi"/>
        </w:rPr>
        <w:t>Quality Assurance Manager</w:t>
      </w:r>
    </w:p>
    <w:p w14:paraId="29BB560F" w14:textId="3AB858B1" w:rsidR="006E655B" w:rsidRDefault="006E655B" w:rsidP="006E655B">
      <w:pPr>
        <w:tabs>
          <w:tab w:val="left" w:pos="180"/>
        </w:tabs>
        <w:jc w:val="both"/>
        <w:rPr>
          <w:rFonts w:cstheme="minorHAnsi"/>
        </w:rPr>
      </w:pPr>
      <w:r>
        <w:rPr>
          <w:rFonts w:cstheme="minorHAnsi"/>
        </w:rPr>
        <w:t xml:space="preserve"> HPLC- High Performance Liquid Chromatography</w:t>
      </w:r>
    </w:p>
    <w:p w14:paraId="7CE38258" w14:textId="3F0C60E1" w:rsidR="006E655B" w:rsidRDefault="006E655B" w:rsidP="006E655B">
      <w:pPr>
        <w:tabs>
          <w:tab w:val="left" w:pos="180"/>
        </w:tabs>
        <w:jc w:val="both"/>
        <w:rPr>
          <w:rFonts w:cstheme="minorHAnsi"/>
        </w:rPr>
      </w:pPr>
      <w:r>
        <w:rPr>
          <w:rFonts w:cstheme="minorHAnsi"/>
        </w:rPr>
        <w:t>IT- Information Technology</w:t>
      </w:r>
    </w:p>
    <w:p w14:paraId="5D1E89B8" w14:textId="7628351C" w:rsidR="00BD2410" w:rsidRPr="005575A8" w:rsidRDefault="006E655B" w:rsidP="006E655B">
      <w:pPr>
        <w:pStyle w:val="ListParagraph"/>
        <w:numPr>
          <w:ilvl w:val="0"/>
          <w:numId w:val="2"/>
        </w:numPr>
        <w:rPr>
          <w:rFonts w:cstheme="minorHAnsi"/>
          <w:b/>
        </w:rPr>
      </w:pPr>
      <w:r>
        <w:rPr>
          <w:rFonts w:cstheme="minorHAnsi"/>
        </w:rPr>
        <w:t xml:space="preserve">          </w:t>
      </w:r>
      <w:r w:rsidR="00BD2410" w:rsidRPr="005575A8">
        <w:rPr>
          <w:rFonts w:cstheme="minorHAnsi"/>
          <w:b/>
        </w:rPr>
        <w:t>Procedure</w:t>
      </w:r>
      <w:bookmarkStart w:id="1" w:name="_Hlk170902440"/>
    </w:p>
    <w:p w14:paraId="773EA359"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Data Integrity shall be maintained in all manual or system generated electronic data. </w:t>
      </w:r>
    </w:p>
    <w:p w14:paraId="1441C994"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Data should be complete and accurate without any alteration. </w:t>
      </w:r>
    </w:p>
    <w:p w14:paraId="017E9A29"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Any identified data integrity issue shall be handled as per the quality management system and</w:t>
      </w:r>
    </w:p>
    <w:p w14:paraId="4375C7CA"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Proper corrective and preventive action shall be taken according to risk assessment. </w:t>
      </w:r>
    </w:p>
    <w:p w14:paraId="291D203D"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Action shall be taken on the generation of false data or modification of data.</w:t>
      </w:r>
    </w:p>
    <w:p w14:paraId="76F60589"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Data generation and processing should follow the time sequence.</w:t>
      </w:r>
    </w:p>
    <w:p w14:paraId="5B81393E"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Data shall follow the rules of ALCOA i.e. attributable, legible, contemporaneous, original and</w:t>
      </w:r>
      <w:r>
        <w:rPr>
          <w:rFonts w:cstheme="minorHAnsi"/>
        </w:rPr>
        <w:t xml:space="preserve"> </w:t>
      </w:r>
      <w:r w:rsidRPr="006E655B">
        <w:rPr>
          <w:rFonts w:cstheme="minorHAnsi"/>
        </w:rPr>
        <w:t xml:space="preserve">accurate. </w:t>
      </w:r>
    </w:p>
    <w:p w14:paraId="7AF09FD3"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Data should readable and complete. </w:t>
      </w:r>
    </w:p>
    <w:p w14:paraId="137267FA"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Data shall be verified and approved by a competent technical person. </w:t>
      </w:r>
    </w:p>
    <w:p w14:paraId="6D5DA4BF"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Instruments having audit trial shall be reviewed daily before approval of data and shall </w:t>
      </w:r>
      <w:proofErr w:type="spellStart"/>
      <w:r w:rsidRPr="006E655B">
        <w:rPr>
          <w:rFonts w:cstheme="minorHAnsi"/>
        </w:rPr>
        <w:t>bechecked</w:t>
      </w:r>
      <w:proofErr w:type="spellEnd"/>
      <w:r w:rsidRPr="006E655B">
        <w:rPr>
          <w:rFonts w:cstheme="minorHAnsi"/>
        </w:rPr>
        <w:t xml:space="preserve"> for any abnormalities. </w:t>
      </w:r>
    </w:p>
    <w:p w14:paraId="75E141EF"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Data generation and recording or processing on behalf of another person shall be avoided. </w:t>
      </w:r>
    </w:p>
    <w:p w14:paraId="718FF889"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lastRenderedPageBreak/>
        <w:t xml:space="preserve">All clocks used to record time data should be synchronized and controlled (time and </w:t>
      </w:r>
      <w:proofErr w:type="spellStart"/>
      <w:r w:rsidRPr="006E655B">
        <w:rPr>
          <w:rFonts w:cstheme="minorHAnsi"/>
        </w:rPr>
        <w:t>dateshould</w:t>
      </w:r>
      <w:proofErr w:type="spellEnd"/>
      <w:r w:rsidRPr="006E655B">
        <w:rPr>
          <w:rFonts w:cstheme="minorHAnsi"/>
        </w:rPr>
        <w:t xml:space="preserve"> not be changed).</w:t>
      </w:r>
    </w:p>
    <w:p w14:paraId="734D2E90"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Software and computer systems used in data recording and processing should be validated.</w:t>
      </w:r>
    </w:p>
    <w:p w14:paraId="5FFDF221" w14:textId="5FFFE492"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Processed and computer-generated data must have the electronic signature of the user,</w:t>
      </w:r>
      <w:r>
        <w:rPr>
          <w:rFonts w:cstheme="minorHAnsi"/>
        </w:rPr>
        <w:t xml:space="preserve"> </w:t>
      </w:r>
      <w:r w:rsidRPr="006E655B">
        <w:rPr>
          <w:rFonts w:cstheme="minorHAnsi"/>
        </w:rPr>
        <w:t>reviewer and approver and signature must be secured.</w:t>
      </w:r>
    </w:p>
    <w:p w14:paraId="2EE8322C" w14:textId="1CD9863F"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All data should be traceable to its processing and modification. All original raw data shall be</w:t>
      </w:r>
      <w:r>
        <w:rPr>
          <w:rFonts w:cstheme="minorHAnsi"/>
        </w:rPr>
        <w:t xml:space="preserve"> </w:t>
      </w:r>
      <w:r w:rsidRPr="006E655B">
        <w:rPr>
          <w:rFonts w:cstheme="minorHAnsi"/>
        </w:rPr>
        <w:t>stored.</w:t>
      </w:r>
    </w:p>
    <w:p w14:paraId="0F05EBB5"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For instruments those have only printed data output, print out shall be considered as raw data and for the instruments store electronic data, the stored data files shall be considered as raw data.</w:t>
      </w:r>
    </w:p>
    <w:p w14:paraId="7B253F45"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Data error found during the review shall be corrected with proper justification.</w:t>
      </w:r>
    </w:p>
    <w:p w14:paraId="63A76AA1"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Any paper or electronic data modification shall be attributable. </w:t>
      </w:r>
    </w:p>
    <w:p w14:paraId="36AF6981"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Data can be excluded only after proper scientific justification and original data shall be stored for traceability.</w:t>
      </w:r>
    </w:p>
    <w:p w14:paraId="1A2D71C9"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Reconciliation of issued documents like logbooks, protocols, batch manufacturing records, change control and deviation forms shall be done wherever it is applicable. </w:t>
      </w:r>
    </w:p>
    <w:p w14:paraId="597E5458"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System suitability data from instruments like HPLC shall be stored and documented. </w:t>
      </w:r>
    </w:p>
    <w:p w14:paraId="3D530EED"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Original data shall be stored as per the company policies and shall be destroyed with the reported data. </w:t>
      </w:r>
    </w:p>
    <w:p w14:paraId="0337553D"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Unauthorized access to the computer systems shall be prevented by giving the assess rights as per the responsibility and role of the user. </w:t>
      </w:r>
    </w:p>
    <w:p w14:paraId="496EDDC4"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User department shall not have rights to alter the data files only IT person shall have rights to alter and delete the data files.</w:t>
      </w:r>
    </w:p>
    <w:p w14:paraId="07C24581"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Computer system users shall not share their logins and shall not access computer systems on behalf of others. </w:t>
      </w:r>
    </w:p>
    <w:p w14:paraId="06178BE3" w14:textId="77777777" w:rsid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Backup of data shall be taken </w:t>
      </w:r>
      <w:proofErr w:type="gramStart"/>
      <w:r w:rsidRPr="006E655B">
        <w:rPr>
          <w:rFonts w:cstheme="minorHAnsi"/>
        </w:rPr>
        <w:t>periodically</w:t>
      </w:r>
      <w:proofErr w:type="gramEnd"/>
      <w:r w:rsidRPr="006E655B">
        <w:rPr>
          <w:rFonts w:cstheme="minorHAnsi"/>
        </w:rPr>
        <w:t xml:space="preserve"> and the backup and recovery process shall be validated. </w:t>
      </w:r>
    </w:p>
    <w:p w14:paraId="32B6DAE2" w14:textId="448A3B73" w:rsidR="006E655B" w:rsidRPr="006E655B" w:rsidRDefault="006E655B" w:rsidP="006E655B">
      <w:pPr>
        <w:pStyle w:val="ListParagraph"/>
        <w:numPr>
          <w:ilvl w:val="0"/>
          <w:numId w:val="13"/>
        </w:numPr>
        <w:tabs>
          <w:tab w:val="left" w:pos="142"/>
        </w:tabs>
        <w:spacing w:after="200" w:line="312" w:lineRule="auto"/>
        <w:jc w:val="both"/>
        <w:rPr>
          <w:rFonts w:cstheme="minorHAnsi"/>
        </w:rPr>
      </w:pPr>
      <w:r w:rsidRPr="006E655B">
        <w:rPr>
          <w:rFonts w:cstheme="minorHAnsi"/>
        </w:rPr>
        <w:t xml:space="preserve">Proper training on data integrity and usages of the computer systems shall be provided to all concerned personnel </w:t>
      </w:r>
    </w:p>
    <w:p w14:paraId="4D10F911" w14:textId="1F768323" w:rsidR="00BD2410" w:rsidRDefault="00BD2410" w:rsidP="006E655B">
      <w:pPr>
        <w:pStyle w:val="ListParagraph"/>
        <w:spacing w:after="200" w:line="276" w:lineRule="auto"/>
        <w:jc w:val="both"/>
        <w:rPr>
          <w:rFonts w:cs="Calibri"/>
          <w:b/>
        </w:rPr>
      </w:pPr>
    </w:p>
    <w:p w14:paraId="4BC47253" w14:textId="77777777" w:rsidR="006E655B" w:rsidRPr="00675DA8" w:rsidRDefault="006E655B" w:rsidP="006E655B">
      <w:pPr>
        <w:pStyle w:val="ListParagraph"/>
        <w:spacing w:after="200" w:line="276" w:lineRule="auto"/>
        <w:jc w:val="both"/>
        <w:rPr>
          <w:rFonts w:cs="Calibri"/>
          <w:b/>
        </w:rPr>
      </w:pPr>
    </w:p>
    <w:p w14:paraId="1F2FE309" w14:textId="77777777" w:rsidR="00BD2410" w:rsidRPr="005575A8" w:rsidRDefault="00BD2410" w:rsidP="00BD2410">
      <w:pPr>
        <w:numPr>
          <w:ilvl w:val="0"/>
          <w:numId w:val="2"/>
        </w:numPr>
        <w:shd w:val="clear" w:color="auto" w:fill="FFFFFF"/>
        <w:spacing w:after="0" w:line="360" w:lineRule="auto"/>
        <w:rPr>
          <w:rFonts w:cstheme="minorHAnsi"/>
        </w:rPr>
      </w:pPr>
      <w:r w:rsidRPr="005575A8">
        <w:rPr>
          <w:rFonts w:cstheme="minorHAnsi"/>
          <w:b/>
        </w:rPr>
        <w:t>REFERENCE/ENCLOSURE</w:t>
      </w:r>
      <w:bookmarkEnd w:id="1"/>
    </w:p>
    <w:p w14:paraId="0B258C4A" w14:textId="77777777" w:rsidR="00BD2410" w:rsidRDefault="00BD2410" w:rsidP="00BD2410">
      <w:pPr>
        <w:pStyle w:val="ListParagraph"/>
        <w:spacing w:after="0" w:line="240" w:lineRule="auto"/>
        <w:ind w:left="360"/>
        <w:rPr>
          <w:rFonts w:cs="Times New Roman"/>
        </w:rPr>
      </w:pPr>
      <w:r w:rsidRPr="00DC7989">
        <w:rPr>
          <w:rFonts w:cs="Times New Roman"/>
        </w:rPr>
        <w:t>In- House Method</w:t>
      </w:r>
    </w:p>
    <w:p w14:paraId="3A83B951" w14:textId="77777777" w:rsidR="00BD2410" w:rsidRPr="00675DA8" w:rsidRDefault="00BD2410" w:rsidP="00BD2410">
      <w:pPr>
        <w:spacing w:after="0" w:line="240" w:lineRule="auto"/>
        <w:rPr>
          <w:rFonts w:cs="Times New Roman"/>
        </w:rPr>
      </w:pPr>
    </w:p>
    <w:p w14:paraId="6A69285F" w14:textId="77777777" w:rsidR="00BD2410" w:rsidRPr="000943B6" w:rsidRDefault="00BD2410" w:rsidP="00BD2410">
      <w:pPr>
        <w:pStyle w:val="ListParagraph"/>
        <w:spacing w:after="0" w:line="240" w:lineRule="auto"/>
        <w:ind w:left="360"/>
      </w:pPr>
      <w:r w:rsidRPr="005D00F3">
        <w:rPr>
          <w:rFonts w:cs="Calibri"/>
        </w:rPr>
        <w:t xml:space="preserve"> </w:t>
      </w:r>
    </w:p>
    <w:p w14:paraId="5F3EBD72" w14:textId="77777777" w:rsidR="00BD2410" w:rsidRPr="005575A8" w:rsidRDefault="00BD2410" w:rsidP="00BD2410">
      <w:pPr>
        <w:numPr>
          <w:ilvl w:val="0"/>
          <w:numId w:val="2"/>
        </w:numPr>
        <w:shd w:val="clear" w:color="auto" w:fill="FFFFFF"/>
        <w:spacing w:after="0" w:line="360" w:lineRule="auto"/>
        <w:rPr>
          <w:rFonts w:cstheme="minorHAnsi"/>
        </w:rPr>
      </w:pPr>
      <w:r w:rsidRPr="005575A8">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D2410" w:rsidRPr="005575A8" w14:paraId="3300A782" w14:textId="77777777" w:rsidTr="007E5FCA">
        <w:trPr>
          <w:trHeight w:val="261"/>
        </w:trPr>
        <w:tc>
          <w:tcPr>
            <w:tcW w:w="4644" w:type="dxa"/>
            <w:shd w:val="clear" w:color="auto" w:fill="FFFFFF"/>
          </w:tcPr>
          <w:p w14:paraId="04F69EB3" w14:textId="77777777" w:rsidR="00BD2410" w:rsidRPr="005575A8" w:rsidRDefault="00BD2410" w:rsidP="007E5FCA">
            <w:pPr>
              <w:pStyle w:val="Header"/>
              <w:rPr>
                <w:rFonts w:cstheme="minorHAnsi"/>
                <w:b/>
                <w:snapToGrid w:val="0"/>
              </w:rPr>
            </w:pPr>
            <w:r w:rsidRPr="005575A8">
              <w:rPr>
                <w:rFonts w:cstheme="minorHAnsi"/>
                <w:b/>
                <w:snapToGrid w:val="0"/>
              </w:rPr>
              <w:t xml:space="preserve">All departmental managers </w:t>
            </w:r>
          </w:p>
        </w:tc>
        <w:tc>
          <w:tcPr>
            <w:tcW w:w="4644" w:type="dxa"/>
            <w:shd w:val="clear" w:color="auto" w:fill="FFFFFF"/>
          </w:tcPr>
          <w:p w14:paraId="0432FC2B" w14:textId="77777777" w:rsidR="00BD2410" w:rsidRPr="005575A8" w:rsidRDefault="00BD2410" w:rsidP="007E5FCA">
            <w:pPr>
              <w:pStyle w:val="Header"/>
              <w:rPr>
                <w:rFonts w:cstheme="minorHAnsi"/>
                <w:b/>
                <w:snapToGrid w:val="0"/>
              </w:rPr>
            </w:pPr>
            <w:r w:rsidRPr="005575A8">
              <w:rPr>
                <w:rFonts w:cstheme="minorHAnsi"/>
                <w:iCs/>
                <w:snapToGrid w:val="0"/>
              </w:rPr>
              <w:t>All sectional heads</w:t>
            </w:r>
          </w:p>
        </w:tc>
      </w:tr>
      <w:tr w:rsidR="00BD2410" w:rsidRPr="005575A8" w14:paraId="5CFF1F22" w14:textId="77777777" w:rsidTr="007E5FCA">
        <w:trPr>
          <w:trHeight w:val="276"/>
        </w:trPr>
        <w:tc>
          <w:tcPr>
            <w:tcW w:w="4644" w:type="dxa"/>
            <w:shd w:val="clear" w:color="auto" w:fill="FFFFFF"/>
          </w:tcPr>
          <w:p w14:paraId="3B26EE4F" w14:textId="77777777" w:rsidR="00BD2410" w:rsidRPr="005575A8" w:rsidRDefault="00BD2410" w:rsidP="007E5FCA">
            <w:pPr>
              <w:pStyle w:val="Header"/>
              <w:rPr>
                <w:rFonts w:cstheme="minorHAnsi"/>
                <w:iCs/>
                <w:snapToGrid w:val="0"/>
              </w:rPr>
            </w:pPr>
            <w:r w:rsidRPr="005575A8">
              <w:rPr>
                <w:rFonts w:cstheme="minorHAnsi"/>
                <w:iCs/>
                <w:snapToGrid w:val="0"/>
              </w:rPr>
              <w:t>QA Doc. Unit staff</w:t>
            </w:r>
          </w:p>
        </w:tc>
        <w:tc>
          <w:tcPr>
            <w:tcW w:w="4644" w:type="dxa"/>
            <w:shd w:val="clear" w:color="auto" w:fill="FFFFFF"/>
          </w:tcPr>
          <w:p w14:paraId="5F911C7F" w14:textId="77777777" w:rsidR="00BD2410" w:rsidRPr="005575A8" w:rsidRDefault="00BD2410" w:rsidP="007E5FCA">
            <w:pPr>
              <w:pStyle w:val="Header"/>
              <w:rPr>
                <w:rFonts w:cstheme="minorHAnsi"/>
                <w:iCs/>
                <w:snapToGrid w:val="0"/>
              </w:rPr>
            </w:pPr>
          </w:p>
        </w:tc>
      </w:tr>
    </w:tbl>
    <w:p w14:paraId="425A43E0" w14:textId="77777777" w:rsidR="00BD2410" w:rsidRDefault="00BD2410" w:rsidP="00BD2410">
      <w:pPr>
        <w:spacing w:line="360" w:lineRule="auto"/>
        <w:rPr>
          <w:rFonts w:cstheme="minorHAnsi"/>
          <w:b/>
        </w:rPr>
      </w:pPr>
    </w:p>
    <w:p w14:paraId="1BEAD121" w14:textId="77777777" w:rsidR="00BD2410" w:rsidRPr="005575A8" w:rsidRDefault="00BD2410" w:rsidP="00BD2410">
      <w:pPr>
        <w:spacing w:line="360" w:lineRule="auto"/>
        <w:rPr>
          <w:rFonts w:cstheme="minorHAnsi"/>
          <w:b/>
        </w:rPr>
      </w:pPr>
      <w:r w:rsidRPr="005575A8">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D2410" w:rsidRPr="005575A8" w14:paraId="01255707" w14:textId="77777777" w:rsidTr="007E5FCA">
        <w:tc>
          <w:tcPr>
            <w:tcW w:w="2610" w:type="dxa"/>
            <w:shd w:val="clear" w:color="auto" w:fill="auto"/>
          </w:tcPr>
          <w:p w14:paraId="1A658FEB" w14:textId="77777777" w:rsidR="00BD2410" w:rsidRPr="005575A8" w:rsidRDefault="00BD2410" w:rsidP="007E5FCA">
            <w:pPr>
              <w:spacing w:line="276" w:lineRule="auto"/>
              <w:rPr>
                <w:rFonts w:eastAsia="Calibri" w:cstheme="minorHAnsi"/>
              </w:rPr>
            </w:pPr>
            <w:r w:rsidRPr="005575A8">
              <w:rPr>
                <w:rFonts w:eastAsia="Calibri" w:cstheme="minorHAnsi"/>
              </w:rPr>
              <w:t>MASTER COPIES</w:t>
            </w:r>
          </w:p>
        </w:tc>
        <w:tc>
          <w:tcPr>
            <w:tcW w:w="6780" w:type="dxa"/>
            <w:shd w:val="clear" w:color="auto" w:fill="auto"/>
          </w:tcPr>
          <w:p w14:paraId="454EF54D" w14:textId="77777777" w:rsidR="00BD2410" w:rsidRPr="005575A8" w:rsidRDefault="00BD2410" w:rsidP="007E5FCA">
            <w:pPr>
              <w:spacing w:line="276" w:lineRule="auto"/>
              <w:rPr>
                <w:rFonts w:eastAsia="Calibri" w:cstheme="minorHAnsi"/>
              </w:rPr>
            </w:pPr>
            <w:r w:rsidRPr="005575A8">
              <w:rPr>
                <w:rFonts w:eastAsia="Calibri" w:cstheme="minorHAnsi"/>
              </w:rPr>
              <w:t>QUALITY ASSURANCE</w:t>
            </w:r>
          </w:p>
        </w:tc>
      </w:tr>
      <w:tr w:rsidR="00BD2410" w:rsidRPr="005575A8" w14:paraId="0B4119DC" w14:textId="77777777" w:rsidTr="007E5FCA">
        <w:tc>
          <w:tcPr>
            <w:tcW w:w="2610" w:type="dxa"/>
            <w:shd w:val="clear" w:color="auto" w:fill="auto"/>
          </w:tcPr>
          <w:p w14:paraId="10886909" w14:textId="77777777" w:rsidR="00BD2410" w:rsidRPr="005575A8" w:rsidRDefault="00BD2410" w:rsidP="007E5FCA">
            <w:pPr>
              <w:spacing w:line="276" w:lineRule="auto"/>
              <w:rPr>
                <w:rFonts w:eastAsia="Calibri" w:cstheme="minorHAnsi"/>
              </w:rPr>
            </w:pPr>
            <w:r w:rsidRPr="005575A8">
              <w:rPr>
                <w:rFonts w:eastAsia="Calibri" w:cstheme="minorHAnsi"/>
              </w:rPr>
              <w:t xml:space="preserve">CONTROLLED COPIES </w:t>
            </w:r>
          </w:p>
        </w:tc>
        <w:tc>
          <w:tcPr>
            <w:tcW w:w="6780" w:type="dxa"/>
            <w:shd w:val="clear" w:color="auto" w:fill="auto"/>
          </w:tcPr>
          <w:p w14:paraId="5C32284E" w14:textId="77777777" w:rsidR="00BD2410" w:rsidRPr="005575A8" w:rsidRDefault="00BD2410" w:rsidP="007E5FCA">
            <w:pPr>
              <w:spacing w:line="276" w:lineRule="auto"/>
              <w:rPr>
                <w:rFonts w:eastAsia="Calibri" w:cstheme="minorHAnsi"/>
              </w:rPr>
            </w:pPr>
            <w:r w:rsidRPr="005575A8">
              <w:rPr>
                <w:rFonts w:eastAsia="Calibri" w:cstheme="minorHAnsi"/>
              </w:rPr>
              <w:t>ALL DEPARTMENT</w:t>
            </w:r>
          </w:p>
        </w:tc>
      </w:tr>
    </w:tbl>
    <w:p w14:paraId="56A7A651" w14:textId="77777777" w:rsidR="00BD2410" w:rsidRDefault="00BD2410" w:rsidP="00BD2410">
      <w:pPr>
        <w:spacing w:line="360" w:lineRule="auto"/>
        <w:rPr>
          <w:rFonts w:cstheme="minorHAnsi"/>
          <w:b/>
        </w:rPr>
      </w:pPr>
    </w:p>
    <w:p w14:paraId="78A453A7" w14:textId="77777777" w:rsidR="00BD2410" w:rsidRDefault="00BD2410" w:rsidP="00BD2410">
      <w:pPr>
        <w:spacing w:line="360" w:lineRule="auto"/>
        <w:rPr>
          <w:rFonts w:cstheme="minorHAnsi"/>
          <w:b/>
        </w:rPr>
      </w:pPr>
    </w:p>
    <w:p w14:paraId="532A32E4" w14:textId="77777777" w:rsidR="00BD2410" w:rsidRPr="005575A8" w:rsidRDefault="00BD2410" w:rsidP="00BD2410">
      <w:pPr>
        <w:spacing w:line="360" w:lineRule="auto"/>
        <w:rPr>
          <w:rFonts w:cstheme="minorHAnsi"/>
          <w:b/>
        </w:rPr>
      </w:pPr>
      <w:r w:rsidRPr="005575A8">
        <w:rPr>
          <w:rFonts w:cstheme="minorHAns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1985"/>
        <w:gridCol w:w="5278"/>
      </w:tblGrid>
      <w:tr w:rsidR="00BD2410" w:rsidRPr="005575A8" w14:paraId="604C832F" w14:textId="77777777" w:rsidTr="007E5FCA">
        <w:tc>
          <w:tcPr>
            <w:tcW w:w="1276" w:type="dxa"/>
            <w:shd w:val="clear" w:color="auto" w:fill="auto"/>
          </w:tcPr>
          <w:p w14:paraId="14EF2D2C" w14:textId="77777777" w:rsidR="00BD2410" w:rsidRPr="005575A8" w:rsidRDefault="00BD2410"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CURRENT REVISION</w:t>
            </w:r>
          </w:p>
        </w:tc>
        <w:tc>
          <w:tcPr>
            <w:tcW w:w="1667" w:type="dxa"/>
            <w:shd w:val="clear" w:color="auto" w:fill="auto"/>
          </w:tcPr>
          <w:p w14:paraId="36A4AA61" w14:textId="77777777" w:rsidR="00BD2410" w:rsidRPr="005575A8" w:rsidRDefault="00BD2410"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SUPERSEDE</w:t>
            </w:r>
          </w:p>
        </w:tc>
        <w:tc>
          <w:tcPr>
            <w:tcW w:w="1985" w:type="dxa"/>
            <w:shd w:val="clear" w:color="auto" w:fill="auto"/>
          </w:tcPr>
          <w:p w14:paraId="66292A52" w14:textId="77777777" w:rsidR="00BD2410" w:rsidRPr="005575A8" w:rsidRDefault="00BD2410"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REVIEW</w:t>
            </w:r>
          </w:p>
          <w:p w14:paraId="544978E2" w14:textId="77777777" w:rsidR="00BD2410" w:rsidRPr="005575A8" w:rsidRDefault="00BD2410"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 xml:space="preserve"> DATE</w:t>
            </w:r>
          </w:p>
        </w:tc>
        <w:tc>
          <w:tcPr>
            <w:tcW w:w="5278" w:type="dxa"/>
            <w:shd w:val="clear" w:color="auto" w:fill="auto"/>
          </w:tcPr>
          <w:p w14:paraId="21AF61ED" w14:textId="77777777" w:rsidR="00BD2410" w:rsidRPr="005575A8" w:rsidRDefault="00BD2410" w:rsidP="007E5FCA">
            <w:pPr>
              <w:pStyle w:val="BodyTextIndent2"/>
              <w:spacing w:line="276" w:lineRule="auto"/>
              <w:ind w:left="0" w:right="-426"/>
              <w:rPr>
                <w:rFonts w:asciiTheme="minorHAnsi" w:eastAsia="Calibri" w:hAnsiTheme="minorHAnsi" w:cstheme="minorHAnsi"/>
                <w:b/>
                <w:sz w:val="22"/>
                <w:szCs w:val="22"/>
              </w:rPr>
            </w:pPr>
            <w:r w:rsidRPr="005575A8">
              <w:rPr>
                <w:rFonts w:asciiTheme="minorHAnsi" w:eastAsia="Calibri" w:hAnsiTheme="minorHAnsi" w:cstheme="minorHAnsi"/>
                <w:b/>
                <w:sz w:val="22"/>
                <w:szCs w:val="22"/>
              </w:rPr>
              <w:t>REASON FOR REVIEW</w:t>
            </w:r>
          </w:p>
        </w:tc>
      </w:tr>
      <w:tr w:rsidR="00BD2410" w:rsidRPr="005575A8" w14:paraId="5E8ECC00" w14:textId="77777777" w:rsidTr="007E5FCA">
        <w:tc>
          <w:tcPr>
            <w:tcW w:w="1276" w:type="dxa"/>
            <w:shd w:val="clear" w:color="auto" w:fill="auto"/>
          </w:tcPr>
          <w:p w14:paraId="725183DA" w14:textId="77777777" w:rsidR="00BD2410" w:rsidRPr="005575A8" w:rsidRDefault="00BD2410" w:rsidP="007E5FCA">
            <w:pPr>
              <w:pStyle w:val="Heading3"/>
              <w:spacing w:line="276" w:lineRule="auto"/>
              <w:ind w:right="459"/>
              <w:rPr>
                <w:rFonts w:cstheme="minorHAnsi"/>
                <w:bCs/>
                <w:color w:val="auto"/>
                <w:sz w:val="22"/>
                <w:szCs w:val="22"/>
              </w:rPr>
            </w:pPr>
            <w:r w:rsidRPr="005575A8">
              <w:rPr>
                <w:rFonts w:cstheme="minorHAnsi"/>
                <w:color w:val="auto"/>
                <w:sz w:val="22"/>
                <w:szCs w:val="22"/>
              </w:rPr>
              <w:t>00</w:t>
            </w:r>
          </w:p>
        </w:tc>
        <w:tc>
          <w:tcPr>
            <w:tcW w:w="1667" w:type="dxa"/>
            <w:shd w:val="clear" w:color="auto" w:fill="auto"/>
          </w:tcPr>
          <w:p w14:paraId="3C3C43F9" w14:textId="77777777" w:rsidR="00BD2410" w:rsidRPr="005575A8" w:rsidRDefault="00BD2410" w:rsidP="007E5FCA">
            <w:pPr>
              <w:pStyle w:val="Heading3"/>
              <w:spacing w:line="276" w:lineRule="auto"/>
              <w:ind w:right="459"/>
              <w:rPr>
                <w:rFonts w:cstheme="minorHAnsi"/>
                <w:bCs/>
                <w:color w:val="auto"/>
                <w:sz w:val="22"/>
                <w:szCs w:val="22"/>
              </w:rPr>
            </w:pPr>
            <w:r w:rsidRPr="005575A8">
              <w:rPr>
                <w:rFonts w:cstheme="minorHAnsi"/>
                <w:color w:val="auto"/>
                <w:sz w:val="22"/>
                <w:szCs w:val="22"/>
              </w:rPr>
              <w:t>Nil</w:t>
            </w:r>
          </w:p>
        </w:tc>
        <w:tc>
          <w:tcPr>
            <w:tcW w:w="1985" w:type="dxa"/>
            <w:shd w:val="clear" w:color="auto" w:fill="auto"/>
          </w:tcPr>
          <w:p w14:paraId="6F087202" w14:textId="77777777" w:rsidR="00BD2410" w:rsidRPr="005575A8" w:rsidRDefault="00BD2410" w:rsidP="007E5FCA">
            <w:pPr>
              <w:pStyle w:val="Heading3"/>
              <w:spacing w:line="276" w:lineRule="auto"/>
              <w:ind w:right="459"/>
              <w:rPr>
                <w:rFonts w:cstheme="minorHAnsi"/>
                <w:bCs/>
                <w:color w:val="auto"/>
                <w:sz w:val="22"/>
                <w:szCs w:val="22"/>
              </w:rPr>
            </w:pPr>
            <w:r w:rsidRPr="005575A8">
              <w:rPr>
                <w:rFonts w:cstheme="minorHAnsi"/>
                <w:color w:val="auto"/>
                <w:sz w:val="22"/>
                <w:szCs w:val="22"/>
              </w:rPr>
              <w:t>Nil</w:t>
            </w:r>
          </w:p>
        </w:tc>
        <w:tc>
          <w:tcPr>
            <w:tcW w:w="5278" w:type="dxa"/>
            <w:shd w:val="clear" w:color="auto" w:fill="auto"/>
          </w:tcPr>
          <w:p w14:paraId="320AACAA" w14:textId="77777777" w:rsidR="00BD2410" w:rsidRPr="005575A8" w:rsidRDefault="00BD2410" w:rsidP="007E5FCA">
            <w:pPr>
              <w:spacing w:line="276" w:lineRule="auto"/>
              <w:ind w:right="992"/>
              <w:rPr>
                <w:rFonts w:eastAsia="Calibri" w:cstheme="minorHAnsi"/>
              </w:rPr>
            </w:pPr>
            <w:r w:rsidRPr="005575A8">
              <w:rPr>
                <w:rFonts w:eastAsia="Calibri" w:cstheme="minorHAnsi"/>
              </w:rPr>
              <w:t xml:space="preserve">First </w:t>
            </w:r>
          </w:p>
        </w:tc>
      </w:tr>
      <w:tr w:rsidR="00BD2410" w:rsidRPr="005575A8" w14:paraId="230A96C6" w14:textId="77777777" w:rsidTr="007E5FCA">
        <w:tc>
          <w:tcPr>
            <w:tcW w:w="1276" w:type="dxa"/>
            <w:shd w:val="clear" w:color="auto" w:fill="auto"/>
          </w:tcPr>
          <w:p w14:paraId="2734F877" w14:textId="77777777" w:rsidR="00BD2410" w:rsidRPr="005575A8" w:rsidRDefault="00BD2410" w:rsidP="007E5FCA">
            <w:pPr>
              <w:pStyle w:val="Heading3"/>
              <w:spacing w:line="276" w:lineRule="auto"/>
              <w:ind w:right="459"/>
              <w:rPr>
                <w:rFonts w:cstheme="minorHAnsi"/>
                <w:color w:val="auto"/>
                <w:sz w:val="22"/>
                <w:szCs w:val="22"/>
              </w:rPr>
            </w:pPr>
            <w:r w:rsidRPr="005575A8">
              <w:rPr>
                <w:rFonts w:cstheme="minorHAnsi"/>
                <w:color w:val="auto"/>
                <w:sz w:val="22"/>
                <w:szCs w:val="22"/>
              </w:rPr>
              <w:t>01</w:t>
            </w:r>
          </w:p>
        </w:tc>
        <w:tc>
          <w:tcPr>
            <w:tcW w:w="1667" w:type="dxa"/>
            <w:shd w:val="clear" w:color="auto" w:fill="auto"/>
          </w:tcPr>
          <w:p w14:paraId="362CA640" w14:textId="77777777" w:rsidR="00BD2410" w:rsidRPr="005575A8" w:rsidRDefault="00BD2410" w:rsidP="007E5FCA">
            <w:pPr>
              <w:pStyle w:val="Heading3"/>
              <w:spacing w:line="276" w:lineRule="auto"/>
              <w:ind w:right="459"/>
              <w:rPr>
                <w:rFonts w:cstheme="minorHAnsi"/>
                <w:color w:val="auto"/>
                <w:sz w:val="22"/>
                <w:szCs w:val="22"/>
              </w:rPr>
            </w:pPr>
            <w:r w:rsidRPr="005575A8">
              <w:rPr>
                <w:rFonts w:cstheme="minorHAnsi"/>
                <w:color w:val="auto"/>
                <w:sz w:val="22"/>
                <w:szCs w:val="22"/>
              </w:rPr>
              <w:t>00</w:t>
            </w:r>
          </w:p>
        </w:tc>
        <w:tc>
          <w:tcPr>
            <w:tcW w:w="1985" w:type="dxa"/>
            <w:shd w:val="clear" w:color="auto" w:fill="auto"/>
          </w:tcPr>
          <w:p w14:paraId="69F2C7DA" w14:textId="77777777" w:rsidR="00BD2410" w:rsidRPr="005575A8" w:rsidRDefault="00BD2410" w:rsidP="007E5FCA">
            <w:pPr>
              <w:pStyle w:val="Heading3"/>
              <w:spacing w:line="276" w:lineRule="auto"/>
              <w:ind w:right="459"/>
              <w:rPr>
                <w:rFonts w:cstheme="minorHAnsi"/>
                <w:color w:val="auto"/>
                <w:sz w:val="22"/>
                <w:szCs w:val="22"/>
              </w:rPr>
            </w:pPr>
            <w:r w:rsidRPr="005575A8">
              <w:rPr>
                <w:rFonts w:cstheme="minorHAnsi"/>
                <w:color w:val="auto"/>
                <w:sz w:val="22"/>
                <w:szCs w:val="22"/>
              </w:rPr>
              <w:t>Jan 2024</w:t>
            </w:r>
          </w:p>
        </w:tc>
        <w:tc>
          <w:tcPr>
            <w:tcW w:w="5278" w:type="dxa"/>
            <w:shd w:val="clear" w:color="auto" w:fill="auto"/>
          </w:tcPr>
          <w:p w14:paraId="21E9F7E6" w14:textId="77777777" w:rsidR="00BD2410" w:rsidRPr="005575A8" w:rsidRDefault="00BD2410" w:rsidP="007E5FCA">
            <w:pPr>
              <w:numPr>
                <w:ilvl w:val="2"/>
                <w:numId w:val="3"/>
              </w:numPr>
              <w:spacing w:after="0" w:line="276" w:lineRule="auto"/>
              <w:ind w:right="992"/>
              <w:rPr>
                <w:rFonts w:eastAsia="Calibri" w:cstheme="minorHAnsi"/>
              </w:rPr>
            </w:pPr>
            <w:r w:rsidRPr="005575A8">
              <w:rPr>
                <w:rFonts w:eastAsia="Calibri" w:cstheme="minorHAnsi"/>
              </w:rPr>
              <w:t>Inclusion of enclosures format</w:t>
            </w:r>
          </w:p>
          <w:p w14:paraId="27D7F624" w14:textId="77777777" w:rsidR="00BD2410" w:rsidRPr="005575A8" w:rsidRDefault="00BD2410" w:rsidP="007E5FCA">
            <w:pPr>
              <w:numPr>
                <w:ilvl w:val="2"/>
                <w:numId w:val="3"/>
              </w:numPr>
              <w:spacing w:after="0" w:line="276" w:lineRule="auto"/>
              <w:ind w:right="992"/>
              <w:rPr>
                <w:rFonts w:eastAsia="Calibri" w:cstheme="minorHAnsi"/>
              </w:rPr>
            </w:pPr>
            <w:r w:rsidRPr="005575A8">
              <w:rPr>
                <w:rFonts w:eastAsia="Calibri" w:cstheme="minorHAnsi"/>
              </w:rPr>
              <w:t xml:space="preserve">Change in sop format generally </w:t>
            </w:r>
          </w:p>
        </w:tc>
      </w:tr>
      <w:bookmarkEnd w:id="0"/>
    </w:tbl>
    <w:p w14:paraId="36020261" w14:textId="77777777" w:rsidR="002C70FE" w:rsidRDefault="002C70FE"/>
    <w:sectPr w:rsidR="002C70FE" w:rsidSect="00BD241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99741" w14:textId="77777777" w:rsidR="002E3378" w:rsidRDefault="002E3378" w:rsidP="00BD2410">
      <w:pPr>
        <w:spacing w:after="0" w:line="240" w:lineRule="auto"/>
      </w:pPr>
      <w:r>
        <w:separator/>
      </w:r>
    </w:p>
  </w:endnote>
  <w:endnote w:type="continuationSeparator" w:id="0">
    <w:p w14:paraId="2FE4E581" w14:textId="77777777" w:rsidR="002E3378" w:rsidRDefault="002E3378" w:rsidP="00BD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8C9B2" w14:textId="77777777" w:rsidR="002E3378" w:rsidRDefault="002E3378" w:rsidP="00BD2410">
      <w:pPr>
        <w:spacing w:after="0" w:line="240" w:lineRule="auto"/>
      </w:pPr>
      <w:r>
        <w:separator/>
      </w:r>
    </w:p>
  </w:footnote>
  <w:footnote w:type="continuationSeparator" w:id="0">
    <w:p w14:paraId="3090E7CF" w14:textId="77777777" w:rsidR="002E3378" w:rsidRDefault="002E3378" w:rsidP="00BD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93391" w14:textId="77777777" w:rsidR="00000000" w:rsidRPr="00565BDB" w:rsidRDefault="00000000" w:rsidP="009B6A0A">
    <w:pPr>
      <w:pStyle w:val="Header"/>
      <w:ind w:left="720"/>
    </w:pPr>
  </w:p>
  <w:tbl>
    <w:tblPr>
      <w:tblW w:w="11070" w:type="dxa"/>
      <w:tblInd w:w="-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5"/>
      <w:gridCol w:w="2419"/>
      <w:gridCol w:w="2728"/>
      <w:gridCol w:w="1680"/>
      <w:gridCol w:w="1858"/>
    </w:tblGrid>
    <w:tr w:rsidR="00565BDB" w:rsidRPr="00565BDB" w14:paraId="0DB62DFE" w14:textId="77777777" w:rsidTr="00481E2B">
      <w:trPr>
        <w:trHeight w:val="651"/>
      </w:trPr>
      <w:tc>
        <w:tcPr>
          <w:tcW w:w="2385" w:type="dxa"/>
          <w:vMerge w:val="restart"/>
          <w:shd w:val="clear" w:color="auto" w:fill="auto"/>
        </w:tcPr>
        <w:p w14:paraId="7C7BFB4B" w14:textId="77777777" w:rsidR="00000000" w:rsidRPr="00565BDB" w:rsidRDefault="00000000" w:rsidP="00565BDB">
          <w:pPr>
            <w:pStyle w:val="Header"/>
            <w:rPr>
              <w:rFonts w:ascii="Calibri" w:eastAsia="Calibri" w:hAnsi="Calibri"/>
            </w:rPr>
          </w:pPr>
          <w:r w:rsidRPr="00565BDB">
            <w:rPr>
              <w:rFonts w:eastAsia="Calibri"/>
              <w:i/>
              <w:noProof/>
            </w:rPr>
            <w:drawing>
              <wp:inline distT="0" distB="0" distL="0" distR="0" wp14:anchorId="7649B336" wp14:editId="046D1263">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27" w:type="dxa"/>
          <w:gridSpan w:val="3"/>
          <w:shd w:val="clear" w:color="auto" w:fill="auto"/>
        </w:tcPr>
        <w:p w14:paraId="3B64603C" w14:textId="77777777" w:rsidR="00000000"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14CCBE88" w14:textId="77777777" w:rsidR="00000000"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2E47B64D" w14:textId="77777777" w:rsidTr="00481E2B">
      <w:trPr>
        <w:trHeight w:val="650"/>
      </w:trPr>
      <w:tc>
        <w:tcPr>
          <w:tcW w:w="2385" w:type="dxa"/>
          <w:vMerge/>
          <w:shd w:val="clear" w:color="auto" w:fill="auto"/>
        </w:tcPr>
        <w:p w14:paraId="210F20CC" w14:textId="77777777" w:rsidR="00000000" w:rsidRPr="00565BDB" w:rsidRDefault="00000000" w:rsidP="00565BDB">
          <w:pPr>
            <w:pStyle w:val="Header"/>
            <w:rPr>
              <w:rFonts w:eastAsia="Calibri"/>
              <w:i/>
              <w:noProof/>
            </w:rPr>
          </w:pPr>
        </w:p>
      </w:tc>
      <w:tc>
        <w:tcPr>
          <w:tcW w:w="6827" w:type="dxa"/>
          <w:gridSpan w:val="3"/>
          <w:shd w:val="clear" w:color="auto" w:fill="auto"/>
        </w:tcPr>
        <w:p w14:paraId="5C69FC70" w14:textId="05CE9BAD" w:rsidR="00000000"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 xml:space="preserve">Standard Operating Procedure </w:t>
          </w:r>
          <w:r>
            <w:rPr>
              <w:rFonts w:ascii="Calibri" w:eastAsia="Calibri" w:hAnsi="Calibri"/>
              <w:b/>
              <w:sz w:val="28"/>
              <w:szCs w:val="28"/>
            </w:rPr>
            <w:t>for</w:t>
          </w:r>
          <w:r w:rsidR="00A47AC6">
            <w:rPr>
              <w:rFonts w:ascii="Calibri" w:eastAsia="Calibri" w:hAnsi="Calibri"/>
              <w:b/>
              <w:sz w:val="28"/>
              <w:szCs w:val="28"/>
            </w:rPr>
            <w:t xml:space="preserve"> Data Integrity</w:t>
          </w:r>
          <w:r w:rsidR="006E655B">
            <w:rPr>
              <w:rFonts w:ascii="Calibri" w:eastAsia="Calibri" w:hAnsi="Calibri"/>
              <w:b/>
              <w:sz w:val="28"/>
              <w:szCs w:val="28"/>
            </w:rPr>
            <w:t xml:space="preserve"> for Document </w:t>
          </w:r>
        </w:p>
      </w:tc>
      <w:tc>
        <w:tcPr>
          <w:tcW w:w="1858" w:type="dxa"/>
          <w:vMerge/>
          <w:shd w:val="clear" w:color="auto" w:fill="auto"/>
        </w:tcPr>
        <w:p w14:paraId="690635B8" w14:textId="77777777" w:rsidR="00000000" w:rsidRPr="00565BDB" w:rsidRDefault="00000000" w:rsidP="00565BDB">
          <w:pPr>
            <w:pStyle w:val="Header"/>
            <w:rPr>
              <w:rFonts w:ascii="Calibri" w:eastAsia="Calibri" w:hAnsi="Calibri"/>
            </w:rPr>
          </w:pPr>
        </w:p>
      </w:tc>
    </w:tr>
    <w:tr w:rsidR="00565BDB" w:rsidRPr="00565BDB" w14:paraId="5AF51BEB" w14:textId="77777777" w:rsidTr="00481E2B">
      <w:trPr>
        <w:trHeight w:val="171"/>
      </w:trPr>
      <w:tc>
        <w:tcPr>
          <w:tcW w:w="2385" w:type="dxa"/>
          <w:vMerge w:val="restart"/>
          <w:shd w:val="clear" w:color="auto" w:fill="auto"/>
        </w:tcPr>
        <w:p w14:paraId="10297560" w14:textId="77777777" w:rsidR="00000000"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419" w:type="dxa"/>
          <w:vMerge w:val="restart"/>
          <w:shd w:val="clear" w:color="auto" w:fill="auto"/>
        </w:tcPr>
        <w:p w14:paraId="2188AFB4" w14:textId="77777777" w:rsidR="00000000"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13C95F57" w14:textId="77777777" w:rsidR="00000000" w:rsidRPr="00565BDB" w:rsidRDefault="00000000" w:rsidP="00565BDB">
          <w:pPr>
            <w:pStyle w:val="Header"/>
            <w:jc w:val="center"/>
            <w:rPr>
              <w:rFonts w:ascii="Calibri" w:eastAsia="Calibri" w:hAnsi="Calibri"/>
            </w:rPr>
          </w:pPr>
        </w:p>
        <w:p w14:paraId="2F5B4301" w14:textId="25EFD2F0" w:rsidR="00000000"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w:t>
          </w:r>
          <w:r w:rsidR="00BD2410">
            <w:rPr>
              <w:rFonts w:ascii="Calibri" w:eastAsia="Calibri" w:hAnsi="Calibri"/>
            </w:rPr>
            <w:t>80</w:t>
          </w:r>
        </w:p>
      </w:tc>
      <w:tc>
        <w:tcPr>
          <w:tcW w:w="1680" w:type="dxa"/>
          <w:shd w:val="clear" w:color="auto" w:fill="auto"/>
          <w:vAlign w:val="bottom"/>
        </w:tcPr>
        <w:p w14:paraId="5B265241"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682E8019" w14:textId="77777777" w:rsidR="00000000"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6FDC3D78" w14:textId="77777777" w:rsidTr="00481E2B">
      <w:trPr>
        <w:trHeight w:val="170"/>
      </w:trPr>
      <w:tc>
        <w:tcPr>
          <w:tcW w:w="2385" w:type="dxa"/>
          <w:vMerge/>
          <w:shd w:val="clear" w:color="auto" w:fill="auto"/>
        </w:tcPr>
        <w:p w14:paraId="083CE23D" w14:textId="77777777" w:rsidR="00000000" w:rsidRPr="00565BDB" w:rsidRDefault="00000000" w:rsidP="00565BDB">
          <w:pPr>
            <w:pStyle w:val="Header"/>
            <w:rPr>
              <w:rFonts w:ascii="Calibri" w:eastAsia="Calibri" w:hAnsi="Calibri"/>
              <w:b/>
            </w:rPr>
          </w:pPr>
        </w:p>
      </w:tc>
      <w:tc>
        <w:tcPr>
          <w:tcW w:w="2419" w:type="dxa"/>
          <w:vMerge/>
          <w:shd w:val="clear" w:color="auto" w:fill="auto"/>
        </w:tcPr>
        <w:p w14:paraId="22BFE5CD" w14:textId="77777777" w:rsidR="00000000" w:rsidRPr="00565BDB" w:rsidRDefault="00000000" w:rsidP="00565BDB">
          <w:pPr>
            <w:pStyle w:val="Header"/>
            <w:rPr>
              <w:rFonts w:ascii="Calibri" w:eastAsia="Calibri" w:hAnsi="Calibri"/>
            </w:rPr>
          </w:pPr>
        </w:p>
      </w:tc>
      <w:tc>
        <w:tcPr>
          <w:tcW w:w="2728" w:type="dxa"/>
          <w:vMerge/>
          <w:shd w:val="clear" w:color="auto" w:fill="auto"/>
        </w:tcPr>
        <w:p w14:paraId="36DFA052" w14:textId="77777777" w:rsidR="00000000" w:rsidRPr="00565BDB" w:rsidRDefault="00000000" w:rsidP="00565BDB">
          <w:pPr>
            <w:pStyle w:val="Header"/>
            <w:jc w:val="center"/>
            <w:rPr>
              <w:rFonts w:ascii="Calibri" w:eastAsia="Calibri" w:hAnsi="Calibri"/>
            </w:rPr>
          </w:pPr>
        </w:p>
      </w:tc>
      <w:tc>
        <w:tcPr>
          <w:tcW w:w="1680" w:type="dxa"/>
          <w:shd w:val="clear" w:color="auto" w:fill="auto"/>
          <w:vAlign w:val="bottom"/>
        </w:tcPr>
        <w:p w14:paraId="3C164221" w14:textId="77777777" w:rsidR="00000000"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3CF3CBBF" w14:textId="77777777" w:rsidR="00000000"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0D64EAF8" w14:textId="77777777" w:rsidTr="00481E2B">
      <w:trPr>
        <w:trHeight w:val="334"/>
      </w:trPr>
      <w:tc>
        <w:tcPr>
          <w:tcW w:w="2385" w:type="dxa"/>
          <w:shd w:val="clear" w:color="auto" w:fill="auto"/>
        </w:tcPr>
        <w:p w14:paraId="6F2F11B0" w14:textId="77777777" w:rsidR="00000000" w:rsidRPr="00565BDB" w:rsidRDefault="00000000" w:rsidP="00565BDB">
          <w:pPr>
            <w:pStyle w:val="Header"/>
            <w:rPr>
              <w:rFonts w:ascii="Calibri" w:eastAsia="Calibri" w:hAnsi="Calibri"/>
              <w:bCs/>
            </w:rPr>
          </w:pPr>
          <w:r>
            <w:rPr>
              <w:rFonts w:ascii="Calibri" w:eastAsia="Calibri" w:hAnsi="Calibri"/>
              <w:bCs/>
            </w:rPr>
            <w:t>QUALITY</w:t>
          </w:r>
        </w:p>
      </w:tc>
      <w:tc>
        <w:tcPr>
          <w:tcW w:w="2419" w:type="dxa"/>
          <w:shd w:val="clear" w:color="auto" w:fill="auto"/>
        </w:tcPr>
        <w:p w14:paraId="7BC678C2" w14:textId="77777777" w:rsidR="00000000"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08139301" w14:textId="77777777" w:rsidR="00000000" w:rsidRPr="00565BDB" w:rsidRDefault="00000000" w:rsidP="00565BDB">
          <w:pPr>
            <w:pStyle w:val="Header"/>
            <w:rPr>
              <w:rFonts w:ascii="Calibri" w:eastAsia="Calibri" w:hAnsi="Calibri"/>
            </w:rPr>
          </w:pPr>
        </w:p>
      </w:tc>
      <w:tc>
        <w:tcPr>
          <w:tcW w:w="1680" w:type="dxa"/>
          <w:shd w:val="clear" w:color="auto" w:fill="auto"/>
          <w:vAlign w:val="bottom"/>
        </w:tcPr>
        <w:p w14:paraId="71FB4FD2" w14:textId="77777777" w:rsidR="00000000"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51322FE9" w14:textId="77777777" w:rsidR="00000000"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3A63C03D" w14:textId="77777777" w:rsidTr="00481E2B">
      <w:trPr>
        <w:trHeight w:val="479"/>
      </w:trPr>
      <w:tc>
        <w:tcPr>
          <w:tcW w:w="2385" w:type="dxa"/>
          <w:shd w:val="clear" w:color="auto" w:fill="auto"/>
        </w:tcPr>
        <w:p w14:paraId="7396E017"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419" w:type="dxa"/>
          <w:shd w:val="clear" w:color="auto" w:fill="auto"/>
        </w:tcPr>
        <w:p w14:paraId="7E1FD4CD"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2633C5D1"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2B38BAD1" w14:textId="77777777" w:rsidR="00000000"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7C89DF3E" w14:textId="77777777" w:rsidTr="00481E2B">
      <w:trPr>
        <w:trHeight w:val="479"/>
      </w:trPr>
      <w:tc>
        <w:tcPr>
          <w:tcW w:w="2385" w:type="dxa"/>
          <w:shd w:val="clear" w:color="auto" w:fill="auto"/>
        </w:tcPr>
        <w:p w14:paraId="1FD2B59C" w14:textId="77777777" w:rsidR="00000000" w:rsidRPr="00565BDB" w:rsidRDefault="00000000" w:rsidP="00565BDB">
          <w:pPr>
            <w:pStyle w:val="Header"/>
            <w:rPr>
              <w:rFonts w:ascii="Calibri" w:eastAsia="Calibri" w:hAnsi="Calibri"/>
            </w:rPr>
          </w:pPr>
        </w:p>
      </w:tc>
      <w:tc>
        <w:tcPr>
          <w:tcW w:w="2419" w:type="dxa"/>
          <w:shd w:val="clear" w:color="auto" w:fill="auto"/>
        </w:tcPr>
        <w:p w14:paraId="718DE627" w14:textId="77777777" w:rsidR="00000000" w:rsidRPr="00565BDB" w:rsidRDefault="00000000" w:rsidP="00565BDB">
          <w:pPr>
            <w:pStyle w:val="Header"/>
            <w:rPr>
              <w:rFonts w:ascii="Calibri" w:eastAsia="Calibri" w:hAnsi="Calibri"/>
            </w:rPr>
          </w:pPr>
        </w:p>
      </w:tc>
      <w:tc>
        <w:tcPr>
          <w:tcW w:w="2728" w:type="dxa"/>
          <w:shd w:val="clear" w:color="auto" w:fill="auto"/>
        </w:tcPr>
        <w:p w14:paraId="6BC3671E" w14:textId="77777777" w:rsidR="00000000" w:rsidRPr="00565BDB" w:rsidRDefault="00000000" w:rsidP="00565BDB">
          <w:pPr>
            <w:pStyle w:val="Header"/>
            <w:rPr>
              <w:rFonts w:ascii="Calibri" w:eastAsia="Calibri" w:hAnsi="Calibri"/>
            </w:rPr>
          </w:pPr>
        </w:p>
      </w:tc>
      <w:tc>
        <w:tcPr>
          <w:tcW w:w="3538" w:type="dxa"/>
          <w:gridSpan w:val="2"/>
          <w:shd w:val="clear" w:color="auto" w:fill="auto"/>
        </w:tcPr>
        <w:p w14:paraId="4257DAF7" w14:textId="77777777" w:rsidR="00000000" w:rsidRPr="00565BDB" w:rsidRDefault="00000000" w:rsidP="00565BDB">
          <w:pPr>
            <w:pStyle w:val="Header"/>
            <w:rPr>
              <w:rFonts w:ascii="Calibri" w:eastAsia="Calibri" w:hAnsi="Calibri"/>
              <w:b/>
            </w:rPr>
          </w:pPr>
        </w:p>
        <w:p w14:paraId="3F781351" w14:textId="77777777" w:rsidR="00000000" w:rsidRPr="00565BDB" w:rsidRDefault="00000000" w:rsidP="00565BDB">
          <w:pPr>
            <w:pStyle w:val="Header"/>
            <w:rPr>
              <w:rFonts w:ascii="Calibri" w:eastAsia="Calibri" w:hAnsi="Calibri"/>
              <w:b/>
            </w:rPr>
          </w:pPr>
        </w:p>
      </w:tc>
    </w:tr>
  </w:tbl>
  <w:p w14:paraId="50463F0A" w14:textId="77777777" w:rsidR="00000000" w:rsidRPr="00565BDB" w:rsidRDefault="00000000" w:rsidP="009B6A0A">
    <w:pPr>
      <w:pStyle w:val="Header"/>
      <w:ind w:left="720"/>
    </w:pPr>
    <w:r>
      <w:rPr>
        <w:noProof/>
      </w:rPr>
      <w:pict w14:anchorId="06CA55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left:0;text-align:left;margin-left:0;margin-top:0;width:626.95pt;height:83.55pt;rotation:315;z-index:-251658240;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0F91"/>
    <w:multiLevelType w:val="hybridMultilevel"/>
    <w:tmpl w:val="33CA268A"/>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C41E6"/>
    <w:multiLevelType w:val="hybridMultilevel"/>
    <w:tmpl w:val="9EF0DDF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5D78CC"/>
    <w:multiLevelType w:val="hybridMultilevel"/>
    <w:tmpl w:val="BB1CA4F8"/>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AC5A4C"/>
    <w:multiLevelType w:val="hybridMultilevel"/>
    <w:tmpl w:val="D81674AE"/>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F43BC"/>
    <w:multiLevelType w:val="hybridMultilevel"/>
    <w:tmpl w:val="830000E2"/>
    <w:lvl w:ilvl="0" w:tplc="88B28FB0">
      <w:start w:val="5"/>
      <w:numFmt w:val="bullet"/>
      <w:lvlText w:val="-"/>
      <w:lvlJc w:val="left"/>
      <w:pPr>
        <w:ind w:left="900" w:hanging="360"/>
      </w:pPr>
      <w:rPr>
        <w:rFonts w:ascii="Calibri" w:eastAsia="Calibri" w:hAnsi="Calibri" w:cs="Calibri"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5"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32C918F1"/>
    <w:multiLevelType w:val="hybridMultilevel"/>
    <w:tmpl w:val="13C0FFEE"/>
    <w:lvl w:ilvl="0" w:tplc="96F01380">
      <w:start w:val="4"/>
      <w:numFmt w:val="bullet"/>
      <w:lvlText w:val="-"/>
      <w:lvlJc w:val="left"/>
      <w:pPr>
        <w:ind w:left="810" w:hanging="360"/>
      </w:pPr>
      <w:rPr>
        <w:rFonts w:ascii="Calibri" w:eastAsia="Calibri" w:hAnsi="Calibri" w:cs="Calibri"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9" w15:restartNumberingAfterBreak="0">
    <w:nsid w:val="412857A3"/>
    <w:multiLevelType w:val="hybridMultilevel"/>
    <w:tmpl w:val="C82AA8D0"/>
    <w:lvl w:ilvl="0" w:tplc="12140E1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CE2373"/>
    <w:multiLevelType w:val="multilevel"/>
    <w:tmpl w:val="6242F36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60B003B0"/>
    <w:multiLevelType w:val="multilevel"/>
    <w:tmpl w:val="4F049F4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2594663"/>
    <w:multiLevelType w:val="hybridMultilevel"/>
    <w:tmpl w:val="13201BB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931EC6"/>
    <w:multiLevelType w:val="hybridMultilevel"/>
    <w:tmpl w:val="84B8E8E2"/>
    <w:lvl w:ilvl="0" w:tplc="88B28FB0">
      <w:start w:val="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362996">
    <w:abstractNumId w:val="6"/>
  </w:num>
  <w:num w:numId="2" w16cid:durableId="246815921">
    <w:abstractNumId w:val="5"/>
  </w:num>
  <w:num w:numId="3" w16cid:durableId="1865288893">
    <w:abstractNumId w:val="7"/>
  </w:num>
  <w:num w:numId="4" w16cid:durableId="1932926609">
    <w:abstractNumId w:val="11"/>
  </w:num>
  <w:num w:numId="5" w16cid:durableId="500395668">
    <w:abstractNumId w:val="10"/>
  </w:num>
  <w:num w:numId="6" w16cid:durableId="1029064346">
    <w:abstractNumId w:val="4"/>
  </w:num>
  <w:num w:numId="7" w16cid:durableId="1471048861">
    <w:abstractNumId w:val="12"/>
  </w:num>
  <w:num w:numId="8" w16cid:durableId="60518116">
    <w:abstractNumId w:val="3"/>
  </w:num>
  <w:num w:numId="9" w16cid:durableId="2048410202">
    <w:abstractNumId w:val="2"/>
  </w:num>
  <w:num w:numId="10" w16cid:durableId="1500849200">
    <w:abstractNumId w:val="0"/>
  </w:num>
  <w:num w:numId="11" w16cid:durableId="1291666781">
    <w:abstractNumId w:val="13"/>
  </w:num>
  <w:num w:numId="12" w16cid:durableId="1476608330">
    <w:abstractNumId w:val="8"/>
  </w:num>
  <w:num w:numId="13" w16cid:durableId="1154755599">
    <w:abstractNumId w:val="9"/>
  </w:num>
  <w:num w:numId="14" w16cid:durableId="1293174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10"/>
    <w:rsid w:val="002C70FE"/>
    <w:rsid w:val="002E3378"/>
    <w:rsid w:val="006B67A1"/>
    <w:rsid w:val="006E655B"/>
    <w:rsid w:val="00867E63"/>
    <w:rsid w:val="00921803"/>
    <w:rsid w:val="009A19E1"/>
    <w:rsid w:val="00A47AC6"/>
    <w:rsid w:val="00BD2410"/>
    <w:rsid w:val="00C03810"/>
    <w:rsid w:val="00F9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2EB5C"/>
  <w15:chartTrackingRefBased/>
  <w15:docId w15:val="{FC444034-71BF-4435-B6A2-183DADB5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10"/>
  </w:style>
  <w:style w:type="paragraph" w:styleId="Heading1">
    <w:name w:val="heading 1"/>
    <w:basedOn w:val="Normal"/>
    <w:next w:val="Normal"/>
    <w:link w:val="Heading1Char"/>
    <w:uiPriority w:val="9"/>
    <w:qFormat/>
    <w:rsid w:val="00BD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D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BD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10"/>
    <w:rPr>
      <w:rFonts w:eastAsiaTheme="majorEastAsia" w:cstheme="majorBidi"/>
      <w:color w:val="272727" w:themeColor="text1" w:themeTint="D8"/>
    </w:rPr>
  </w:style>
  <w:style w:type="paragraph" w:styleId="Title">
    <w:name w:val="Title"/>
    <w:basedOn w:val="Normal"/>
    <w:next w:val="Normal"/>
    <w:link w:val="TitleChar"/>
    <w:uiPriority w:val="10"/>
    <w:qFormat/>
    <w:rsid w:val="00BD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10"/>
    <w:pPr>
      <w:spacing w:before="160"/>
      <w:jc w:val="center"/>
    </w:pPr>
    <w:rPr>
      <w:i/>
      <w:iCs/>
      <w:color w:val="404040" w:themeColor="text1" w:themeTint="BF"/>
    </w:rPr>
  </w:style>
  <w:style w:type="character" w:customStyle="1" w:styleId="QuoteChar">
    <w:name w:val="Quote Char"/>
    <w:basedOn w:val="DefaultParagraphFont"/>
    <w:link w:val="Quote"/>
    <w:uiPriority w:val="29"/>
    <w:rsid w:val="00BD2410"/>
    <w:rPr>
      <w:i/>
      <w:iCs/>
      <w:color w:val="404040" w:themeColor="text1" w:themeTint="BF"/>
    </w:rPr>
  </w:style>
  <w:style w:type="paragraph" w:styleId="ListParagraph">
    <w:name w:val="List Paragraph"/>
    <w:basedOn w:val="Normal"/>
    <w:uiPriority w:val="34"/>
    <w:qFormat/>
    <w:rsid w:val="00BD2410"/>
    <w:pPr>
      <w:ind w:left="720"/>
      <w:contextualSpacing/>
    </w:pPr>
  </w:style>
  <w:style w:type="character" w:styleId="IntenseEmphasis">
    <w:name w:val="Intense Emphasis"/>
    <w:basedOn w:val="DefaultParagraphFont"/>
    <w:uiPriority w:val="21"/>
    <w:qFormat/>
    <w:rsid w:val="00BD2410"/>
    <w:rPr>
      <w:i/>
      <w:iCs/>
      <w:color w:val="2F5496" w:themeColor="accent1" w:themeShade="BF"/>
    </w:rPr>
  </w:style>
  <w:style w:type="paragraph" w:styleId="IntenseQuote">
    <w:name w:val="Intense Quote"/>
    <w:basedOn w:val="Normal"/>
    <w:next w:val="Normal"/>
    <w:link w:val="IntenseQuoteChar"/>
    <w:uiPriority w:val="30"/>
    <w:qFormat/>
    <w:rsid w:val="00BD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410"/>
    <w:rPr>
      <w:i/>
      <w:iCs/>
      <w:color w:val="2F5496" w:themeColor="accent1" w:themeShade="BF"/>
    </w:rPr>
  </w:style>
  <w:style w:type="character" w:styleId="IntenseReference">
    <w:name w:val="Intense Reference"/>
    <w:basedOn w:val="DefaultParagraphFont"/>
    <w:uiPriority w:val="32"/>
    <w:qFormat/>
    <w:rsid w:val="00BD2410"/>
    <w:rPr>
      <w:b/>
      <w:bCs/>
      <w:smallCaps/>
      <w:color w:val="2F5496" w:themeColor="accent1" w:themeShade="BF"/>
      <w:spacing w:val="5"/>
    </w:rPr>
  </w:style>
  <w:style w:type="paragraph" w:styleId="Header">
    <w:name w:val="header"/>
    <w:basedOn w:val="Normal"/>
    <w:link w:val="HeaderChar"/>
    <w:unhideWhenUsed/>
    <w:rsid w:val="00BD2410"/>
    <w:pPr>
      <w:tabs>
        <w:tab w:val="center" w:pos="4680"/>
        <w:tab w:val="right" w:pos="9360"/>
      </w:tabs>
      <w:spacing w:after="0" w:line="240" w:lineRule="auto"/>
    </w:pPr>
  </w:style>
  <w:style w:type="character" w:customStyle="1" w:styleId="HeaderChar">
    <w:name w:val="Header Char"/>
    <w:basedOn w:val="DefaultParagraphFont"/>
    <w:link w:val="Header"/>
    <w:rsid w:val="00BD2410"/>
  </w:style>
  <w:style w:type="paragraph" w:styleId="BodyTextIndent2">
    <w:name w:val="Body Text Indent 2"/>
    <w:basedOn w:val="Normal"/>
    <w:link w:val="BodyTextIndent2Char"/>
    <w:rsid w:val="00BD2410"/>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D241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D2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2024-07-24T15:43:00Z</dcterms:created>
  <dcterms:modified xsi:type="dcterms:W3CDTF">2024-07-24T16:07:00Z</dcterms:modified>
</cp:coreProperties>
</file>