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E181A" w14:textId="77777777" w:rsidR="001F20FD" w:rsidRPr="007A79E0" w:rsidRDefault="001F20FD" w:rsidP="00894F94">
      <w:pPr>
        <w:rPr>
          <w:rFonts w:asciiTheme="minorHAnsi" w:hAnsiTheme="minorHAnsi"/>
          <w:sz w:val="22"/>
          <w:szCs w:val="22"/>
        </w:rPr>
      </w:pPr>
    </w:p>
    <w:p w14:paraId="4AE88146" w14:textId="77777777" w:rsidR="00B56AFB" w:rsidRPr="00651851" w:rsidRDefault="00B56AFB" w:rsidP="00612B89">
      <w:pPr>
        <w:numPr>
          <w:ilvl w:val="0"/>
          <w:numId w:val="1"/>
        </w:numPr>
        <w:ind w:left="0"/>
        <w:rPr>
          <w:rFonts w:asciiTheme="minorHAnsi" w:hAnsiTheme="minorHAnsi" w:cstheme="minorHAnsi"/>
          <w:b/>
          <w:sz w:val="22"/>
          <w:szCs w:val="22"/>
        </w:rPr>
      </w:pPr>
      <w:r w:rsidRPr="00651851">
        <w:rPr>
          <w:rFonts w:asciiTheme="minorHAnsi" w:hAnsiTheme="minorHAnsi" w:cstheme="minorHAnsi"/>
          <w:b/>
          <w:sz w:val="22"/>
          <w:szCs w:val="22"/>
        </w:rPr>
        <w:t xml:space="preserve">PURPOSE: </w:t>
      </w:r>
    </w:p>
    <w:p w14:paraId="54B431CC" w14:textId="43126640" w:rsidR="00B56AFB" w:rsidRPr="00651851" w:rsidRDefault="00B56AFB" w:rsidP="00612B89">
      <w:pPr>
        <w:pStyle w:val="ListParagraph"/>
        <w:numPr>
          <w:ilvl w:val="0"/>
          <w:numId w:val="2"/>
        </w:numPr>
        <w:spacing w:after="120"/>
        <w:ind w:left="0"/>
        <w:rPr>
          <w:rFonts w:asciiTheme="minorHAnsi" w:hAnsiTheme="minorHAnsi" w:cstheme="minorHAnsi"/>
        </w:rPr>
      </w:pPr>
      <w:r w:rsidRPr="00651851">
        <w:rPr>
          <w:rFonts w:asciiTheme="minorHAnsi" w:hAnsiTheme="minorHAnsi" w:cstheme="minorHAnsi"/>
        </w:rPr>
        <w:t xml:space="preserve">This procedure is to lay down the steps for carry out Quality Risk </w:t>
      </w:r>
      <w:r w:rsidR="00554092" w:rsidRPr="00651851">
        <w:rPr>
          <w:rFonts w:asciiTheme="minorHAnsi" w:hAnsiTheme="minorHAnsi" w:cstheme="minorHAnsi"/>
        </w:rPr>
        <w:t>Assessment,</w:t>
      </w:r>
      <w:r w:rsidRPr="00651851">
        <w:rPr>
          <w:rFonts w:asciiTheme="minorHAnsi" w:hAnsiTheme="minorHAnsi" w:cstheme="minorHAnsi"/>
        </w:rPr>
        <w:t xml:space="preserve"> Evaluation, Mitigation and Review of Risk by employing appropriate tool of Quality Risk Management process in BIOMEDICAL LIMITED, Ilorin</w:t>
      </w:r>
      <w:r>
        <w:rPr>
          <w:rFonts w:asciiTheme="minorHAnsi" w:hAnsiTheme="minorHAnsi" w:cstheme="minorHAnsi"/>
        </w:rPr>
        <w:t>.</w:t>
      </w:r>
    </w:p>
    <w:p w14:paraId="1FE74803" w14:textId="77777777" w:rsidR="00B56AFB" w:rsidRPr="00651851" w:rsidRDefault="00B56AFB" w:rsidP="00612B89">
      <w:pPr>
        <w:numPr>
          <w:ilvl w:val="0"/>
          <w:numId w:val="1"/>
        </w:numPr>
        <w:ind w:left="0"/>
        <w:rPr>
          <w:rFonts w:asciiTheme="minorHAnsi" w:hAnsiTheme="minorHAnsi" w:cstheme="minorHAnsi"/>
          <w:b/>
          <w:sz w:val="22"/>
          <w:szCs w:val="22"/>
        </w:rPr>
      </w:pPr>
      <w:r w:rsidRPr="00651851">
        <w:rPr>
          <w:rFonts w:asciiTheme="minorHAnsi" w:hAnsiTheme="minorHAnsi" w:cstheme="minorHAnsi"/>
          <w:b/>
          <w:sz w:val="22"/>
          <w:szCs w:val="22"/>
        </w:rPr>
        <w:t xml:space="preserve">SCOPE OF THE SOP: </w:t>
      </w:r>
    </w:p>
    <w:p w14:paraId="06C259F5" w14:textId="053CDFC9" w:rsidR="00B56AFB" w:rsidRPr="00651851" w:rsidRDefault="00B56AFB" w:rsidP="00612B89">
      <w:pPr>
        <w:pStyle w:val="ListParagraph"/>
        <w:numPr>
          <w:ilvl w:val="0"/>
          <w:numId w:val="2"/>
        </w:numPr>
        <w:tabs>
          <w:tab w:val="left" w:pos="180"/>
        </w:tabs>
        <w:spacing w:after="240" w:line="312" w:lineRule="auto"/>
        <w:ind w:left="0"/>
        <w:rPr>
          <w:rFonts w:asciiTheme="minorHAnsi" w:hAnsiTheme="minorHAnsi" w:cstheme="minorHAnsi"/>
        </w:rPr>
      </w:pPr>
      <w:r w:rsidRPr="00651851">
        <w:rPr>
          <w:rFonts w:asciiTheme="minorHAnsi" w:hAnsiTheme="minorHAnsi" w:cstheme="minorHAnsi"/>
        </w:rPr>
        <w:t xml:space="preserve">The scope of this SOP applies to internal quality management system such as development, manufacturing, testing, inspection, distribution and review processes throughout the life cycle of drug substance, drug products including equipment, facilities, system, raw material, solvents , packaging, labeling and process and any other activity which is directly or indirectly affecting product quality. </w:t>
      </w:r>
    </w:p>
    <w:p w14:paraId="6901CEB0" w14:textId="77777777" w:rsidR="00B56AFB" w:rsidRPr="00651851" w:rsidRDefault="00B56AFB" w:rsidP="00612B89">
      <w:pPr>
        <w:pStyle w:val="ListParagraph"/>
        <w:numPr>
          <w:ilvl w:val="0"/>
          <w:numId w:val="1"/>
        </w:numPr>
        <w:tabs>
          <w:tab w:val="left" w:pos="180"/>
        </w:tabs>
        <w:spacing w:after="0" w:line="312" w:lineRule="auto"/>
        <w:ind w:left="0"/>
        <w:rPr>
          <w:rFonts w:asciiTheme="minorHAnsi" w:hAnsiTheme="minorHAnsi" w:cstheme="minorHAnsi"/>
          <w:b/>
        </w:rPr>
      </w:pPr>
      <w:r w:rsidRPr="00651851">
        <w:rPr>
          <w:rFonts w:asciiTheme="minorHAnsi" w:hAnsiTheme="minorHAnsi" w:cstheme="minorHAnsi"/>
          <w:b/>
        </w:rPr>
        <w:t>RESPONSIBILITY:</w:t>
      </w:r>
    </w:p>
    <w:p w14:paraId="0563291B" w14:textId="10358596" w:rsidR="00B56AFB" w:rsidRPr="00651851" w:rsidRDefault="00B56AFB" w:rsidP="00B56AFB">
      <w:pPr>
        <w:tabs>
          <w:tab w:val="left" w:pos="180"/>
        </w:tabs>
        <w:spacing w:after="120" w:line="312" w:lineRule="auto"/>
        <w:rPr>
          <w:rFonts w:asciiTheme="minorHAnsi" w:hAnsiTheme="minorHAnsi" w:cstheme="minorHAnsi"/>
          <w:b/>
          <w:sz w:val="22"/>
          <w:szCs w:val="22"/>
        </w:rPr>
      </w:pPr>
      <w:r w:rsidRPr="00651851">
        <w:rPr>
          <w:rFonts w:asciiTheme="minorHAnsi" w:hAnsiTheme="minorHAnsi" w:cstheme="minorHAnsi"/>
          <w:b/>
          <w:sz w:val="22"/>
          <w:szCs w:val="22"/>
        </w:rPr>
        <w:t xml:space="preserve">Head of department shall be </w:t>
      </w:r>
      <w:r>
        <w:rPr>
          <w:rFonts w:asciiTheme="minorHAnsi" w:hAnsiTheme="minorHAnsi" w:cstheme="minorHAnsi"/>
          <w:b/>
          <w:sz w:val="22"/>
          <w:szCs w:val="22"/>
        </w:rPr>
        <w:t>responsible for:</w:t>
      </w:r>
    </w:p>
    <w:p w14:paraId="482CAB41" w14:textId="77777777" w:rsidR="00B56AFB" w:rsidRPr="00651851" w:rsidRDefault="00B56AFB" w:rsidP="00B56AFB">
      <w:pPr>
        <w:tabs>
          <w:tab w:val="left" w:pos="180"/>
        </w:tabs>
        <w:spacing w:line="312" w:lineRule="auto"/>
        <w:rPr>
          <w:rFonts w:asciiTheme="minorHAnsi" w:hAnsiTheme="minorHAnsi" w:cstheme="minorHAnsi"/>
          <w:sz w:val="22"/>
          <w:szCs w:val="22"/>
        </w:rPr>
      </w:pPr>
      <w:r w:rsidRPr="00651851">
        <w:rPr>
          <w:rFonts w:asciiTheme="minorHAnsi" w:hAnsiTheme="minorHAnsi" w:cstheme="minorHAnsi"/>
          <w:sz w:val="22"/>
          <w:szCs w:val="22"/>
        </w:rPr>
        <w:t>Identification and assessment of the risk involved within their respective department and shall prepare risk assessment document with mitigation plan actions (if any)</w:t>
      </w:r>
    </w:p>
    <w:p w14:paraId="74B2AA29" w14:textId="77777777" w:rsidR="00B56AFB" w:rsidRPr="00651851" w:rsidRDefault="00B56AFB" w:rsidP="00B56AFB">
      <w:pPr>
        <w:tabs>
          <w:tab w:val="left" w:pos="180"/>
        </w:tabs>
        <w:spacing w:line="312" w:lineRule="auto"/>
        <w:rPr>
          <w:rFonts w:asciiTheme="minorHAnsi" w:hAnsiTheme="minorHAnsi" w:cstheme="minorHAnsi"/>
          <w:sz w:val="22"/>
          <w:szCs w:val="22"/>
        </w:rPr>
      </w:pPr>
      <w:r w:rsidRPr="00651851">
        <w:rPr>
          <w:rFonts w:asciiTheme="minorHAnsi" w:hAnsiTheme="minorHAnsi" w:cstheme="minorHAnsi"/>
          <w:sz w:val="22"/>
          <w:szCs w:val="22"/>
        </w:rPr>
        <w:t xml:space="preserve">QA Officer or Assigned Officer is responsible for the coordination, review and verification of the risk assessment, acknowledgment of the summary and conclusion and verification of the review report based on the mitigation plans and actions completed. </w:t>
      </w:r>
    </w:p>
    <w:p w14:paraId="0536E707" w14:textId="77777777" w:rsidR="00B56AFB" w:rsidRPr="00651851" w:rsidRDefault="00B56AFB" w:rsidP="00B56AFB">
      <w:pPr>
        <w:tabs>
          <w:tab w:val="left" w:pos="180"/>
        </w:tabs>
        <w:spacing w:after="120" w:line="312" w:lineRule="auto"/>
        <w:rPr>
          <w:rFonts w:asciiTheme="minorHAnsi" w:hAnsiTheme="minorHAnsi" w:cstheme="minorHAnsi"/>
          <w:sz w:val="22"/>
          <w:szCs w:val="22"/>
        </w:rPr>
      </w:pPr>
      <w:r w:rsidRPr="00651851">
        <w:rPr>
          <w:rFonts w:asciiTheme="minorHAnsi" w:hAnsiTheme="minorHAnsi" w:cstheme="minorHAnsi"/>
          <w:b/>
          <w:sz w:val="22"/>
          <w:szCs w:val="22"/>
        </w:rPr>
        <w:t>QA Head/ Designee shall be responsible for</w:t>
      </w:r>
      <w:r w:rsidRPr="00651851">
        <w:rPr>
          <w:rFonts w:asciiTheme="minorHAnsi" w:hAnsiTheme="minorHAnsi" w:cstheme="minorHAnsi"/>
          <w:sz w:val="22"/>
          <w:szCs w:val="22"/>
        </w:rPr>
        <w:t>;</w:t>
      </w:r>
    </w:p>
    <w:p w14:paraId="26499C09"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 xml:space="preserve"> approval of risk Assessment proposal and formation of Quality Risk Management Team and Team Leader</w:t>
      </w:r>
    </w:p>
    <w:p w14:paraId="70F3CA5A"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review, evaluation, advice and approval of Quality Risk Management and corrective action and preventive action generated by Quality Risk Management Team</w:t>
      </w:r>
    </w:p>
    <w:p w14:paraId="53A6CAA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To assure that Quality Risk Management process is defined, deployed and reviewed and that adequate resources are available.</w:t>
      </w:r>
    </w:p>
    <w:p w14:paraId="40B9D238"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To acknowledge risk communication, action plan in case of Higher RPN and finding of risk assessment report by signing as note by.</w:t>
      </w:r>
    </w:p>
    <w:p w14:paraId="33C28EDA" w14:textId="77777777" w:rsidR="00B56AFB" w:rsidRPr="00651851" w:rsidRDefault="00B56AFB" w:rsidP="00612B89">
      <w:pPr>
        <w:pStyle w:val="ListParagraph"/>
        <w:numPr>
          <w:ilvl w:val="0"/>
          <w:numId w:val="2"/>
        </w:numPr>
        <w:tabs>
          <w:tab w:val="left" w:pos="180"/>
        </w:tabs>
        <w:spacing w:after="120" w:line="312" w:lineRule="auto"/>
        <w:ind w:left="0"/>
        <w:rPr>
          <w:rFonts w:asciiTheme="minorHAnsi" w:hAnsiTheme="minorHAnsi" w:cstheme="minorHAnsi"/>
        </w:rPr>
      </w:pPr>
      <w:r w:rsidRPr="00651851">
        <w:rPr>
          <w:rFonts w:asciiTheme="minorHAnsi" w:hAnsiTheme="minorHAnsi" w:cstheme="minorHAnsi"/>
        </w:rPr>
        <w:t xml:space="preserve">Coordinating Quality Risk Management across various functions and departments </w:t>
      </w:r>
    </w:p>
    <w:p w14:paraId="49EF193C" w14:textId="77777777" w:rsidR="00B56AFB" w:rsidRPr="00651851" w:rsidRDefault="00B56AFB" w:rsidP="00B56AFB">
      <w:pPr>
        <w:tabs>
          <w:tab w:val="left" w:pos="180"/>
        </w:tabs>
        <w:spacing w:after="120" w:line="312" w:lineRule="auto"/>
        <w:rPr>
          <w:rFonts w:asciiTheme="minorHAnsi" w:hAnsiTheme="minorHAnsi" w:cstheme="minorHAnsi"/>
          <w:b/>
          <w:sz w:val="22"/>
          <w:szCs w:val="22"/>
        </w:rPr>
      </w:pPr>
      <w:r w:rsidRPr="00651851">
        <w:rPr>
          <w:rFonts w:asciiTheme="minorHAnsi" w:hAnsiTheme="minorHAnsi" w:cstheme="minorHAnsi"/>
          <w:b/>
          <w:sz w:val="22"/>
          <w:szCs w:val="22"/>
        </w:rPr>
        <w:t>Quality Risk Team shall be responsible for;</w:t>
      </w:r>
    </w:p>
    <w:p w14:paraId="74A7FD0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Identifying all the potential failures with respect to risk question/ risk subject such as equipment, facilities, manufacturing process, packing, system and personnel etc. including relevant assumptions identifying the potential cause for the risk.</w:t>
      </w:r>
    </w:p>
    <w:p w14:paraId="6BA37E90"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lastRenderedPageBreak/>
        <w:t>Preparation of action plan in case of higher RPN and risk communication to all concerned and further approval from Head Quality.</w:t>
      </w:r>
    </w:p>
    <w:p w14:paraId="7A3B45F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Assessing the adequacy of existing control measures</w:t>
      </w:r>
    </w:p>
    <w:p w14:paraId="4EF8AF22"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Identifications and implementation of additional or new control measures as appropriate.</w:t>
      </w:r>
    </w:p>
    <w:p w14:paraId="35639C6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Specify timelines, deliverables and appropriate level of decision making for the risk management process.</w:t>
      </w:r>
    </w:p>
    <w:p w14:paraId="49749262" w14:textId="77777777" w:rsidR="00B56AFB" w:rsidRPr="00651851" w:rsidRDefault="00B56AFB" w:rsidP="00B56AFB">
      <w:pPr>
        <w:tabs>
          <w:tab w:val="left" w:pos="180"/>
        </w:tabs>
        <w:spacing w:line="312" w:lineRule="auto"/>
        <w:rPr>
          <w:rFonts w:asciiTheme="minorHAnsi" w:hAnsiTheme="minorHAnsi" w:cstheme="minorHAnsi"/>
          <w:sz w:val="22"/>
          <w:szCs w:val="22"/>
        </w:rPr>
      </w:pPr>
      <w:r w:rsidRPr="00651851">
        <w:rPr>
          <w:rFonts w:asciiTheme="minorHAnsi" w:hAnsiTheme="minorHAnsi" w:cstheme="minorHAnsi"/>
          <w:b/>
          <w:sz w:val="22"/>
          <w:szCs w:val="22"/>
        </w:rPr>
        <w:t>Accountability</w:t>
      </w:r>
      <w:r w:rsidRPr="00651851">
        <w:rPr>
          <w:rFonts w:asciiTheme="minorHAnsi" w:hAnsiTheme="minorHAnsi" w:cstheme="minorHAnsi"/>
          <w:sz w:val="22"/>
          <w:szCs w:val="22"/>
        </w:rPr>
        <w:t>: QA Head shall be accountable for ensuring compliance of this standard operating procedure</w:t>
      </w:r>
    </w:p>
    <w:p w14:paraId="18208774"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 xml:space="preserve">Q.A. Officer, all departmental heads, Production Manager, Superintendent Pharmacist/Factory Manager, Executive Director </w:t>
      </w:r>
    </w:p>
    <w:p w14:paraId="32F93C6A"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Assemble of a QRM Team: a team of QRA shall be constituted who have experience and knowledge on the following areas;</w:t>
      </w:r>
    </w:p>
    <w:p w14:paraId="1E8F8F18"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Conducting a hazard analysis</w:t>
      </w:r>
    </w:p>
    <w:p w14:paraId="0471445E"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Identifying potential hazards</w:t>
      </w:r>
    </w:p>
    <w:p w14:paraId="085889EB"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Identifying hazards which could be controlled</w:t>
      </w:r>
    </w:p>
    <w:p w14:paraId="47AF9F96"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Recommending controls and critical limits</w:t>
      </w:r>
    </w:p>
    <w:p w14:paraId="378A2592"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Devising procedures for monitoring and verification</w:t>
      </w:r>
    </w:p>
    <w:p w14:paraId="49D010FB"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Recommending appropriate corrective actions where deviation occur</w:t>
      </w:r>
    </w:p>
    <w:p w14:paraId="4E2836D6" w14:textId="77777777" w:rsidR="00B56AFB" w:rsidRPr="00651851" w:rsidRDefault="00B56AFB" w:rsidP="00612B89">
      <w:pPr>
        <w:pStyle w:val="ListParagraph"/>
        <w:numPr>
          <w:ilvl w:val="0"/>
          <w:numId w:val="7"/>
        </w:numPr>
        <w:tabs>
          <w:tab w:val="left" w:pos="180"/>
        </w:tabs>
        <w:spacing w:after="120" w:line="312" w:lineRule="auto"/>
        <w:rPr>
          <w:rFonts w:asciiTheme="minorHAnsi" w:hAnsiTheme="minorHAnsi" w:cstheme="minorHAnsi"/>
        </w:rPr>
      </w:pPr>
      <w:r w:rsidRPr="00651851">
        <w:rPr>
          <w:rFonts w:asciiTheme="minorHAnsi" w:hAnsiTheme="minorHAnsi" w:cstheme="minorHAnsi"/>
        </w:rPr>
        <w:t>Verifying the QRM plan.</w:t>
      </w:r>
    </w:p>
    <w:p w14:paraId="7027DB9B" w14:textId="563F0972" w:rsidR="00AB0082" w:rsidRPr="00B56AFB" w:rsidRDefault="00AB0082" w:rsidP="00612B89">
      <w:pPr>
        <w:pStyle w:val="ListParagraph"/>
        <w:numPr>
          <w:ilvl w:val="0"/>
          <w:numId w:val="3"/>
        </w:numPr>
        <w:tabs>
          <w:tab w:val="left" w:pos="180"/>
        </w:tabs>
        <w:spacing w:after="120" w:line="312" w:lineRule="auto"/>
        <w:rPr>
          <w:rFonts w:asciiTheme="minorHAnsi" w:hAnsiTheme="minorHAnsi"/>
          <w:b/>
        </w:rPr>
      </w:pPr>
      <w:r w:rsidRPr="00B56AFB">
        <w:rPr>
          <w:rFonts w:asciiTheme="minorHAnsi" w:hAnsiTheme="minorHAnsi"/>
          <w:b/>
        </w:rPr>
        <w:t>DEFINITION AND ABBREVIATION:</w:t>
      </w:r>
    </w:p>
    <w:p w14:paraId="2775CB5D" w14:textId="77777777" w:rsidR="002402D2" w:rsidRDefault="002402D2" w:rsidP="002402D2">
      <w:pPr>
        <w:pStyle w:val="ListParagraph"/>
        <w:tabs>
          <w:tab w:val="left" w:pos="180"/>
        </w:tabs>
        <w:spacing w:after="0" w:line="312" w:lineRule="auto"/>
        <w:ind w:left="360"/>
        <w:jc w:val="both"/>
        <w:rPr>
          <w:rStyle w:val="Emphasis"/>
          <w:rFonts w:asciiTheme="minorHAnsi" w:hAnsiTheme="minorHAnsi"/>
          <w:b/>
        </w:rPr>
      </w:pPr>
      <w:r w:rsidRPr="007A79E0">
        <w:rPr>
          <w:rFonts w:asciiTheme="minorHAnsi" w:hAnsiTheme="minorHAnsi"/>
        </w:rPr>
        <w:t>Quality Risk Management</w:t>
      </w:r>
      <w:r>
        <w:rPr>
          <w:rFonts w:asciiTheme="minorHAnsi" w:hAnsiTheme="minorHAnsi"/>
        </w:rPr>
        <w:t xml:space="preserve">: </w:t>
      </w:r>
      <w:r w:rsidRPr="007A79E0">
        <w:rPr>
          <w:rFonts w:asciiTheme="minorHAnsi" w:hAnsiTheme="minorHAnsi"/>
        </w:rPr>
        <w:t xml:space="preserve">Quality risk management is a systematic process for the assessment, control, communication and review of risks to the quality of products and the product lifecycle. </w:t>
      </w:r>
      <w:proofErr w:type="spellStart"/>
      <w:proofErr w:type="gramStart"/>
      <w:r w:rsidRPr="007A79E0">
        <w:rPr>
          <w:rFonts w:asciiTheme="minorHAnsi" w:hAnsiTheme="minorHAnsi"/>
        </w:rPr>
        <w:t>i.e</w:t>
      </w:r>
      <w:proofErr w:type="spellEnd"/>
      <w:r w:rsidRPr="007A79E0">
        <w:rPr>
          <w:rFonts w:asciiTheme="minorHAnsi" w:hAnsiTheme="minorHAnsi"/>
        </w:rPr>
        <w:t xml:space="preserve">  </w:t>
      </w:r>
      <w:r w:rsidRPr="003F719B">
        <w:rPr>
          <w:rStyle w:val="Emphasis"/>
          <w:rFonts w:asciiTheme="minorHAnsi" w:hAnsiTheme="minorHAnsi"/>
          <w:b/>
        </w:rPr>
        <w:t>Risk</w:t>
      </w:r>
      <w:proofErr w:type="gramEnd"/>
      <w:r w:rsidRPr="003F719B">
        <w:rPr>
          <w:rStyle w:val="Emphasis"/>
          <w:rFonts w:asciiTheme="minorHAnsi" w:hAnsiTheme="minorHAnsi"/>
          <w:b/>
        </w:rPr>
        <w:t xml:space="preserve"> = Threat x Vulnerability x Asset</w:t>
      </w:r>
    </w:p>
    <w:p w14:paraId="4955A33C" w14:textId="73923300" w:rsidR="00755CD0" w:rsidRDefault="00755CD0"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Adverse Event</w:t>
      </w:r>
      <w:r w:rsidRPr="00755CD0">
        <w:rPr>
          <w:rStyle w:val="Emphasis"/>
          <w:rFonts w:asciiTheme="minorHAnsi" w:hAnsiTheme="minorHAnsi"/>
          <w:i w:val="0"/>
        </w:rPr>
        <w:t>: any</w:t>
      </w:r>
      <w:r>
        <w:rPr>
          <w:rStyle w:val="Emphasis"/>
          <w:rFonts w:asciiTheme="minorHAnsi" w:hAnsiTheme="minorHAnsi"/>
          <w:i w:val="0"/>
        </w:rPr>
        <w:t xml:space="preserve"> unfavorable or unintended sign, symptoms or disease or laboratory or physiological observations associated with the use of a drug product whether or not considered related to the drug product. It may occur in association with the use of drug product in professional practice from a drug overdose (accidental or intentional) from drug abuse, from drug withdrawal and from any failure of expected pharmacological action.</w:t>
      </w:r>
    </w:p>
    <w:p w14:paraId="4ABB804F" w14:textId="0391A321" w:rsidR="00755CD0" w:rsidRDefault="00755CD0"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Annual product quality review</w:t>
      </w:r>
      <w:r>
        <w:rPr>
          <w:rStyle w:val="Emphasis"/>
          <w:rFonts w:asciiTheme="minorHAnsi" w:hAnsiTheme="minorHAnsi"/>
          <w:i w:val="0"/>
        </w:rPr>
        <w:t>: is an annual assessment of each product produced at a given site, compiling a broad range of Quality product/process indicators.</w:t>
      </w:r>
    </w:p>
    <w:p w14:paraId="7ECFC3A6" w14:textId="131F5E01" w:rsidR="00755CD0"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Corrective Action/Preventive Action</w:t>
      </w:r>
      <w:r>
        <w:rPr>
          <w:rStyle w:val="Emphasis"/>
          <w:rFonts w:asciiTheme="minorHAnsi" w:hAnsiTheme="minorHAnsi"/>
          <w:i w:val="0"/>
        </w:rPr>
        <w:t>: is a concept with current Good Manufacturing Practice (</w:t>
      </w:r>
      <w:proofErr w:type="spellStart"/>
      <w:r>
        <w:rPr>
          <w:rStyle w:val="Emphasis"/>
          <w:rFonts w:asciiTheme="minorHAnsi" w:hAnsiTheme="minorHAnsi"/>
          <w:i w:val="0"/>
        </w:rPr>
        <w:t>Cgmp</w:t>
      </w:r>
      <w:proofErr w:type="spellEnd"/>
      <w:r>
        <w:rPr>
          <w:rStyle w:val="Emphasis"/>
          <w:rFonts w:asciiTheme="minorHAnsi" w:hAnsiTheme="minorHAnsi"/>
          <w:i w:val="0"/>
        </w:rPr>
        <w:t>) that focuses on the systematic investigation of root causes of unexpected incidences to prevent their recurrence (corrective action) or to prevent their occurrence (preventive action)</w:t>
      </w:r>
    </w:p>
    <w:p w14:paraId="356607A2" w14:textId="76FCE5E9"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lastRenderedPageBreak/>
        <w:t>Corrective Action</w:t>
      </w:r>
      <w:r>
        <w:rPr>
          <w:rStyle w:val="Emphasis"/>
          <w:rFonts w:asciiTheme="minorHAnsi" w:hAnsiTheme="minorHAnsi"/>
          <w:i w:val="0"/>
        </w:rPr>
        <w:t>: action is taken to eliminate the causes of an existing non-conformity, defect or other undesirable situation in order to prevent a recurrence.</w:t>
      </w:r>
    </w:p>
    <w:p w14:paraId="0E1FDA0D" w14:textId="1C62C6A0"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Preventive action</w:t>
      </w:r>
      <w:r>
        <w:rPr>
          <w:rStyle w:val="Emphasis"/>
          <w:rFonts w:asciiTheme="minorHAnsi" w:hAnsiTheme="minorHAnsi"/>
          <w:i w:val="0"/>
        </w:rPr>
        <w:t>: action is taken to eliminate the cause of a potential non-conformity, defect or other undesirable situation in order to prevent occurrence.</w:t>
      </w:r>
    </w:p>
    <w:p w14:paraId="61B00A9C" w14:textId="0CE86EDE"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Cross functional team</w:t>
      </w:r>
      <w:r>
        <w:rPr>
          <w:rStyle w:val="Emphasis"/>
          <w:rFonts w:asciiTheme="minorHAnsi" w:hAnsiTheme="minorHAnsi"/>
          <w:i w:val="0"/>
        </w:rPr>
        <w:t>: a group of people with different functional expertise working toward a common goal. They are responsible for the development, review and implementation of Risk Assessment.</w:t>
      </w:r>
    </w:p>
    <w:p w14:paraId="146AAD49" w14:textId="162CA0A3"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Control strategy</w:t>
      </w:r>
      <w:r>
        <w:rPr>
          <w:rStyle w:val="Emphasis"/>
          <w:rFonts w:asciiTheme="minorHAnsi" w:hAnsiTheme="minorHAnsi"/>
          <w:i w:val="0"/>
        </w:rPr>
        <w:t>: is a planned set of controls, derived from current product and process understanding that assures process performance and product quality.</w:t>
      </w:r>
    </w:p>
    <w:p w14:paraId="4ECC7EE3" w14:textId="772ABFEC"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Pr>
          <w:rStyle w:val="Emphasis"/>
          <w:rFonts w:asciiTheme="minorHAnsi" w:hAnsiTheme="minorHAnsi"/>
          <w:i w:val="0"/>
        </w:rPr>
        <w:t>The control include parameters and attributes related to drug substance and pharmaceutical product materials and com</w:t>
      </w:r>
      <w:r w:rsidR="00E4772E">
        <w:rPr>
          <w:rStyle w:val="Emphasis"/>
          <w:rFonts w:asciiTheme="minorHAnsi" w:hAnsiTheme="minorHAnsi"/>
          <w:i w:val="0"/>
        </w:rPr>
        <w:t>ponents, facility and equipment</w:t>
      </w:r>
      <w:r>
        <w:rPr>
          <w:rStyle w:val="Emphasis"/>
          <w:rFonts w:asciiTheme="minorHAnsi" w:hAnsiTheme="minorHAnsi"/>
          <w:i w:val="0"/>
        </w:rPr>
        <w:t xml:space="preserve"> operating conditions, in-process controls, finished product specifications and the associated methods and frequency of monitoring and control.</w:t>
      </w:r>
    </w:p>
    <w:p w14:paraId="3E11AA75" w14:textId="19721C6D"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Decision Maker(s</w:t>
      </w:r>
      <w:r>
        <w:rPr>
          <w:rStyle w:val="Emphasis"/>
          <w:rFonts w:asciiTheme="minorHAnsi" w:hAnsiTheme="minorHAnsi"/>
          <w:i w:val="0"/>
        </w:rPr>
        <w:t>): person(s) with the competence and authority to make appropriate and timely quality risk management decisions</w:t>
      </w:r>
    </w:p>
    <w:p w14:paraId="1EBED15A" w14:textId="46ECF0CF" w:rsidR="00E4772E" w:rsidRDefault="00490457"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FMEA (Failure</w:t>
      </w:r>
      <w:r w:rsidR="00E4772E" w:rsidRPr="00D21AC2">
        <w:rPr>
          <w:rStyle w:val="Emphasis"/>
          <w:rFonts w:asciiTheme="minorHAnsi" w:hAnsiTheme="minorHAnsi"/>
          <w:b/>
          <w:i w:val="0"/>
        </w:rPr>
        <w:t xml:space="preserve"> mode and effects analysis:</w:t>
      </w:r>
      <w:r w:rsidR="00E4772E">
        <w:rPr>
          <w:rStyle w:val="Emphasis"/>
          <w:rFonts w:asciiTheme="minorHAnsi" w:hAnsiTheme="minorHAnsi"/>
          <w:i w:val="0"/>
        </w:rPr>
        <w:t xml:space="preserve"> bottom up analysis of each potential failure mode in every subsystem to determine its effect on other subsystems and on the function of the system.</w:t>
      </w:r>
    </w:p>
    <w:p w14:paraId="3BB89A62" w14:textId="03C27AD4"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Hazard Analysis and critical control points</w:t>
      </w:r>
      <w:r>
        <w:rPr>
          <w:rStyle w:val="Emphasis"/>
          <w:rFonts w:asciiTheme="minorHAnsi" w:hAnsiTheme="minorHAnsi"/>
          <w:i w:val="0"/>
        </w:rPr>
        <w:t>: a structured seven step process to analyze, evaluate, prevent and control risk and adverse events based on technical/scientific principles.</w:t>
      </w:r>
    </w:p>
    <w:p w14:paraId="56EEBCA1" w14:textId="572268FA"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Harm;</w:t>
      </w:r>
      <w:r>
        <w:rPr>
          <w:rStyle w:val="Emphasis"/>
          <w:rFonts w:asciiTheme="minorHAnsi" w:hAnsiTheme="minorHAnsi"/>
          <w:i w:val="0"/>
        </w:rPr>
        <w:t xml:space="preserve"> physical injury or damage to the health of people including the damage that can occur from loss of product quality or availability or to property or to the environment.</w:t>
      </w:r>
    </w:p>
    <w:p w14:paraId="02DF99F8" w14:textId="3D365BC2"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Hazardous situation:</w:t>
      </w:r>
      <w:r>
        <w:rPr>
          <w:rStyle w:val="Emphasis"/>
          <w:rFonts w:asciiTheme="minorHAnsi" w:hAnsiTheme="minorHAnsi"/>
          <w:i w:val="0"/>
        </w:rPr>
        <w:t xml:space="preserve"> circumstance where people or the environment potentially are exposed to one or more hazards resulting in harm.</w:t>
      </w:r>
    </w:p>
    <w:p w14:paraId="1FA5F861" w14:textId="65EC92B2"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Product lifecycle</w:t>
      </w:r>
      <w:r>
        <w:rPr>
          <w:rStyle w:val="Emphasis"/>
          <w:rFonts w:asciiTheme="minorHAnsi" w:hAnsiTheme="minorHAnsi"/>
          <w:i w:val="0"/>
        </w:rPr>
        <w:t>: all phases in the life of a product from the initial development through marketing until the products discontinuation.</w:t>
      </w:r>
    </w:p>
    <w:p w14:paraId="3FC4AB67" w14:textId="0FFD5B4D"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Out of specification results</w:t>
      </w:r>
      <w:r>
        <w:rPr>
          <w:rStyle w:val="Emphasis"/>
          <w:rFonts w:asciiTheme="minorHAnsi" w:hAnsiTheme="minorHAnsi"/>
          <w:i w:val="0"/>
        </w:rPr>
        <w:t>:</w:t>
      </w:r>
      <w:r w:rsidR="00490457">
        <w:rPr>
          <w:rStyle w:val="Emphasis"/>
          <w:rFonts w:asciiTheme="minorHAnsi" w:hAnsiTheme="minorHAnsi"/>
          <w:i w:val="0"/>
        </w:rPr>
        <w:t xml:space="preserve">  test results that fall outside the specification or acceptance criteria established in drug master file, drug formulation and official compendia or pre-determined by the manufacturer.</w:t>
      </w:r>
    </w:p>
    <w:p w14:paraId="05A45302" w14:textId="5CB43178" w:rsidR="00490457" w:rsidRDefault="00490457"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Out of Trend results:</w:t>
      </w:r>
      <w:r>
        <w:rPr>
          <w:rStyle w:val="Emphasis"/>
          <w:rFonts w:asciiTheme="minorHAnsi" w:hAnsiTheme="minorHAnsi"/>
          <w:i w:val="0"/>
        </w:rPr>
        <w:t xml:space="preserve"> test results that do not follow the expected trend in comparison with the previous test results.</w:t>
      </w:r>
    </w:p>
    <w:p w14:paraId="70C550A8" w14:textId="73FC9BBC" w:rsidR="00490457" w:rsidRDefault="00490457"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Product Quality Review</w:t>
      </w:r>
      <w:r>
        <w:rPr>
          <w:rStyle w:val="Emphasis"/>
          <w:rFonts w:asciiTheme="minorHAnsi" w:hAnsiTheme="minorHAnsi"/>
          <w:i w:val="0"/>
        </w:rPr>
        <w:t xml:space="preserve">: an annual assessment, as required by the regulatory standard completed for each drug product and starting material produced at a given site compiling a broad range of quality product/process indicators and distributed in </w:t>
      </w:r>
      <w:r w:rsidR="00F6724E">
        <w:rPr>
          <w:rStyle w:val="Emphasis"/>
          <w:rFonts w:asciiTheme="minorHAnsi" w:hAnsiTheme="minorHAnsi"/>
          <w:i w:val="0"/>
        </w:rPr>
        <w:t>requirement provided in the sop</w:t>
      </w:r>
    </w:p>
    <w:p w14:paraId="6543C580" w14:textId="47C9E447"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lastRenderedPageBreak/>
        <w:t>Prospective analysis</w:t>
      </w:r>
      <w:r>
        <w:rPr>
          <w:rStyle w:val="Emphasis"/>
          <w:rFonts w:asciiTheme="minorHAnsi" w:hAnsiTheme="minorHAnsi"/>
          <w:i w:val="0"/>
        </w:rPr>
        <w:t>: assesses the probable occurrence of future events.</w:t>
      </w:r>
    </w:p>
    <w:p w14:paraId="5416C537" w14:textId="47589A10" w:rsidR="00F6724E" w:rsidRPr="00D21AC2"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Record:</w:t>
      </w:r>
      <w:r w:rsidRPr="00D21AC2">
        <w:rPr>
          <w:rStyle w:val="Emphasis"/>
          <w:rFonts w:asciiTheme="minorHAnsi" w:hAnsiTheme="minorHAnsi"/>
          <w:i w:val="0"/>
        </w:rPr>
        <w:t xml:space="preserve"> document starting results achieved or providing evidence of activities performed.</w:t>
      </w:r>
    </w:p>
    <w:p w14:paraId="7A810621" w14:textId="068650CC" w:rsidR="00E4772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Retrospective Analysis:</w:t>
      </w:r>
      <w:r>
        <w:rPr>
          <w:rStyle w:val="Emphasis"/>
          <w:rFonts w:asciiTheme="minorHAnsi" w:hAnsiTheme="minorHAnsi"/>
          <w:i w:val="0"/>
        </w:rPr>
        <w:t xml:space="preserve"> Assesses the causes of past events. It is the combination of the probability of the occurrence of harm and the severity of harm.</w:t>
      </w:r>
    </w:p>
    <w:p w14:paraId="2177A875" w14:textId="583173BB"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Acceptance:</w:t>
      </w:r>
      <w:r>
        <w:rPr>
          <w:rStyle w:val="Emphasis"/>
          <w:rFonts w:asciiTheme="minorHAnsi" w:hAnsiTheme="minorHAnsi"/>
          <w:i w:val="0"/>
        </w:rPr>
        <w:t xml:space="preserve"> the decision to accept the risk</w:t>
      </w:r>
    </w:p>
    <w:p w14:paraId="0D6E369A" w14:textId="04D08AA1"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Analysis:</w:t>
      </w:r>
      <w:r>
        <w:rPr>
          <w:rStyle w:val="Emphasis"/>
          <w:rFonts w:asciiTheme="minorHAnsi" w:hAnsiTheme="minorHAnsi"/>
          <w:i w:val="0"/>
        </w:rPr>
        <w:t xml:space="preserve"> the estimation of the risk associated with the identified hazards.</w:t>
      </w:r>
    </w:p>
    <w:p w14:paraId="56FEB773" w14:textId="6D6D9223"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Assessment:</w:t>
      </w:r>
      <w:r>
        <w:rPr>
          <w:rStyle w:val="Emphasis"/>
          <w:rFonts w:asciiTheme="minorHAnsi" w:hAnsiTheme="minorHAnsi"/>
          <w:i w:val="0"/>
        </w:rPr>
        <w:t xml:space="preserve"> a systematic process of organizing information to support a risk decision to be made wi</w:t>
      </w:r>
      <w:r w:rsidR="00D21AC2">
        <w:rPr>
          <w:rStyle w:val="Emphasis"/>
          <w:rFonts w:asciiTheme="minorHAnsi" w:hAnsiTheme="minorHAnsi"/>
          <w:i w:val="0"/>
        </w:rPr>
        <w:t>thin a risk management process.</w:t>
      </w:r>
      <w:r>
        <w:rPr>
          <w:rStyle w:val="Emphasis"/>
          <w:rFonts w:asciiTheme="minorHAnsi" w:hAnsiTheme="minorHAnsi"/>
          <w:i w:val="0"/>
        </w:rPr>
        <w:t xml:space="preserve"> </w:t>
      </w:r>
      <w:r w:rsidR="00D21AC2">
        <w:rPr>
          <w:rStyle w:val="Emphasis"/>
          <w:rFonts w:asciiTheme="minorHAnsi" w:hAnsiTheme="minorHAnsi"/>
          <w:i w:val="0"/>
        </w:rPr>
        <w:t>It</w:t>
      </w:r>
      <w:r>
        <w:rPr>
          <w:rStyle w:val="Emphasis"/>
          <w:rFonts w:asciiTheme="minorHAnsi" w:hAnsiTheme="minorHAnsi"/>
          <w:i w:val="0"/>
        </w:rPr>
        <w:t xml:space="preserve"> consists of the identification of hazards and the analysis and evaluation of risks associated with exposure to those hazards.</w:t>
      </w:r>
    </w:p>
    <w:p w14:paraId="10ECACF3" w14:textId="08DDA467"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control:</w:t>
      </w:r>
      <w:r>
        <w:rPr>
          <w:rStyle w:val="Emphasis"/>
          <w:rFonts w:asciiTheme="minorHAnsi" w:hAnsiTheme="minorHAnsi"/>
          <w:i w:val="0"/>
        </w:rPr>
        <w:t xml:space="preserve"> actions of implementing risk management decisions.</w:t>
      </w:r>
    </w:p>
    <w:p w14:paraId="2FB68A1F" w14:textId="7B5C22E5"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Estimation</w:t>
      </w:r>
      <w:r>
        <w:rPr>
          <w:rStyle w:val="Emphasis"/>
          <w:rFonts w:asciiTheme="minorHAnsi" w:hAnsiTheme="minorHAnsi"/>
          <w:i w:val="0"/>
        </w:rPr>
        <w:t>: process used to assign values to the probability of incurring harm, the detectability of failures and the severity of harm.</w:t>
      </w:r>
    </w:p>
    <w:p w14:paraId="18B3AFF8" w14:textId="097B943C"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identification:</w:t>
      </w:r>
      <w:r>
        <w:rPr>
          <w:rStyle w:val="Emphasis"/>
          <w:rFonts w:asciiTheme="minorHAnsi" w:hAnsiTheme="minorHAnsi"/>
          <w:i w:val="0"/>
        </w:rPr>
        <w:t xml:space="preserve"> the systematic use of information to identify potential sources of hazards referring to risk problem description. Historical data, theoretical analysis can be used.</w:t>
      </w:r>
    </w:p>
    <w:p w14:paraId="3656885B" w14:textId="31EC4CE6" w:rsidR="00FB16EA" w:rsidRDefault="00FB16EA"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Management</w:t>
      </w:r>
      <w:r>
        <w:rPr>
          <w:rStyle w:val="Emphasis"/>
          <w:rFonts w:asciiTheme="minorHAnsi" w:hAnsiTheme="minorHAnsi"/>
          <w:i w:val="0"/>
        </w:rPr>
        <w:t>: the systematic application of quality management policies, procedures and practices to the tasks of assessing, controlling, communicating and reviewing risk.</w:t>
      </w:r>
    </w:p>
    <w:p w14:paraId="6ED7F8FE" w14:textId="120A4DEF" w:rsidR="00FB16EA" w:rsidRPr="00755CD0" w:rsidRDefault="00FB16EA"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reduction:</w:t>
      </w:r>
      <w:r>
        <w:rPr>
          <w:rStyle w:val="Emphasis"/>
          <w:rFonts w:asciiTheme="minorHAnsi" w:hAnsiTheme="minorHAnsi"/>
          <w:i w:val="0"/>
        </w:rPr>
        <w:t xml:space="preserve"> actions taken to lessen the probability of occurrence of harm and the severity of that harm.</w:t>
      </w:r>
    </w:p>
    <w:p w14:paraId="5C16736D" w14:textId="60D11237" w:rsidR="00F6724E" w:rsidRDefault="00405036"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D21AC2">
        <w:rPr>
          <w:rStyle w:val="Emphasis"/>
          <w:rFonts w:asciiTheme="minorHAnsi" w:hAnsiTheme="minorHAnsi"/>
          <w:b/>
          <w:i w:val="0"/>
          <w:iCs w:val="0"/>
        </w:rPr>
        <w:t>Risk review:</w:t>
      </w:r>
      <w:r>
        <w:rPr>
          <w:rStyle w:val="Emphasis"/>
          <w:rFonts w:asciiTheme="minorHAnsi" w:hAnsiTheme="minorHAnsi"/>
          <w:i w:val="0"/>
          <w:iCs w:val="0"/>
        </w:rPr>
        <w:t xml:space="preserve"> review or monitoring of results of the risk management process considering new knowledge (if appropriate) and experience about the risk.</w:t>
      </w:r>
    </w:p>
    <w:p w14:paraId="645716CE" w14:textId="6AF11651" w:rsidR="00F6724E" w:rsidRDefault="00405036"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D21AC2">
        <w:rPr>
          <w:rStyle w:val="Emphasis"/>
          <w:rFonts w:asciiTheme="minorHAnsi" w:hAnsiTheme="minorHAnsi"/>
          <w:b/>
          <w:i w:val="0"/>
          <w:iCs w:val="0"/>
        </w:rPr>
        <w:t>Verification:</w:t>
      </w:r>
      <w:r>
        <w:rPr>
          <w:rStyle w:val="Emphasis"/>
          <w:rFonts w:asciiTheme="minorHAnsi" w:hAnsiTheme="minorHAnsi"/>
          <w:i w:val="0"/>
          <w:iCs w:val="0"/>
        </w:rPr>
        <w:t xml:space="preserve"> confirmation, through the provision of objective evidence, that specified requirements have been fulfilled.</w:t>
      </w:r>
    </w:p>
    <w:p w14:paraId="7E7A3AAC" w14:textId="77777777" w:rsidR="00B56AFB" w:rsidRPr="00B56AFB" w:rsidRDefault="00B56AFB" w:rsidP="00612B89">
      <w:pPr>
        <w:pStyle w:val="ListParagraph"/>
        <w:numPr>
          <w:ilvl w:val="0"/>
          <w:numId w:val="2"/>
        </w:numPr>
        <w:tabs>
          <w:tab w:val="left" w:pos="180"/>
        </w:tabs>
        <w:spacing w:line="312" w:lineRule="auto"/>
        <w:jc w:val="both"/>
        <w:rPr>
          <w:rStyle w:val="Emphasis"/>
          <w:rFonts w:asciiTheme="minorHAnsi" w:hAnsiTheme="minorHAnsi"/>
          <w:i w:val="0"/>
          <w:iCs w:val="0"/>
        </w:rPr>
      </w:pPr>
      <w:r w:rsidRPr="00D21AC2">
        <w:rPr>
          <w:rStyle w:val="Emphasis"/>
          <w:rFonts w:asciiTheme="minorHAnsi" w:hAnsiTheme="minorHAnsi"/>
          <w:b/>
          <w:i w:val="0"/>
          <w:iCs w:val="0"/>
        </w:rPr>
        <w:t>Stakeholder:</w:t>
      </w:r>
      <w:r w:rsidRPr="00B56AFB">
        <w:rPr>
          <w:rStyle w:val="Emphasis"/>
          <w:rFonts w:asciiTheme="minorHAnsi" w:hAnsiTheme="minorHAnsi"/>
          <w:i w:val="0"/>
          <w:iCs w:val="0"/>
        </w:rPr>
        <w:t xml:space="preserve"> Any individual, group, or organization that can affect, be affected by, or perceive itself to be affected by a risk. Decision makers might also be stakeholders. For the purposes of this guidance, the primary stakeholders are the patient, healthcare professional, regulatory authority, and industry. </w:t>
      </w:r>
    </w:p>
    <w:p w14:paraId="52D6E8A1" w14:textId="3229C5A8" w:rsidR="00B56AFB" w:rsidRPr="00405036" w:rsidRDefault="00B56AFB"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B56AFB">
        <w:rPr>
          <w:rStyle w:val="Emphasis"/>
          <w:rFonts w:asciiTheme="minorHAnsi" w:hAnsiTheme="minorHAnsi"/>
          <w:i w:val="0"/>
          <w:iCs w:val="0"/>
        </w:rPr>
        <w:t>Trend: A statistical term referring to the direction or rate of change of a variable(s).</w:t>
      </w:r>
    </w:p>
    <w:p w14:paraId="0479E259" w14:textId="763EA395"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A/E: Adverse Event</w:t>
      </w:r>
    </w:p>
    <w:p w14:paraId="0EFA134B" w14:textId="13C79EF3"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APQR: Annual Product Quality Review</w:t>
      </w:r>
    </w:p>
    <w:p w14:paraId="676E7692" w14:textId="7B7CA539"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CAPA- Corrective and Preventive Action</w:t>
      </w:r>
    </w:p>
    <w:p w14:paraId="72F9FD70" w14:textId="23E793B1"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CQ – Corporate Quality</w:t>
      </w:r>
    </w:p>
    <w:p w14:paraId="01047ACC" w14:textId="2020DE7A"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FMEA: Failure Mode Effects and Analysis</w:t>
      </w:r>
    </w:p>
    <w:p w14:paraId="700F9054" w14:textId="1043D4A2"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lastRenderedPageBreak/>
        <w:t>PQR; Product Quality Review</w:t>
      </w:r>
    </w:p>
    <w:p w14:paraId="154111D0" w14:textId="407AFD56" w:rsidR="00755CD0" w:rsidRPr="00B56AFB"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QRM</w:t>
      </w:r>
      <w:r w:rsidRPr="00B56AFB">
        <w:rPr>
          <w:rStyle w:val="Emphasis"/>
          <w:rFonts w:asciiTheme="minorHAnsi" w:hAnsiTheme="minorHAnsi"/>
          <w:i w:val="0"/>
        </w:rPr>
        <w:t>: Quality Risk Management</w:t>
      </w:r>
    </w:p>
    <w:p w14:paraId="23DD02CD"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QA – Quality Assurance</w:t>
      </w:r>
    </w:p>
    <w:p w14:paraId="70C1311C"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SOP – Standard Operating procedure</w:t>
      </w:r>
    </w:p>
    <w:p w14:paraId="3E86052E"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ICH – International conference on Harmonization</w:t>
      </w:r>
    </w:p>
    <w:p w14:paraId="36819DA3"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WHO – World Health Organization</w:t>
      </w:r>
    </w:p>
    <w:p w14:paraId="25894D95"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TRS- Technical Series No.</w:t>
      </w:r>
    </w:p>
    <w:p w14:paraId="1F721F07"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QRM – Quality Risk Management</w:t>
      </w:r>
    </w:p>
    <w:p w14:paraId="781D1779"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FMEA – Failure mode effect analysis</w:t>
      </w:r>
    </w:p>
    <w:p w14:paraId="0F1A6530"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FMECA- Failure mode effect and criticality Analysis</w:t>
      </w:r>
    </w:p>
    <w:p w14:paraId="02A88908"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FTA – Fault tree analysis</w:t>
      </w:r>
    </w:p>
    <w:p w14:paraId="169D99ED"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HACCP - Hazard analysis and critical control points</w:t>
      </w:r>
    </w:p>
    <w:p w14:paraId="3726DE69"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HAZOP – Hazard Operability Analysis</w:t>
      </w:r>
    </w:p>
    <w:p w14:paraId="67088FA9" w14:textId="692F2D4C" w:rsidR="00B56AFB" w:rsidRPr="00B56AFB" w:rsidRDefault="00B56AFB" w:rsidP="00612B89">
      <w:pPr>
        <w:pStyle w:val="ListParagraph"/>
        <w:numPr>
          <w:ilvl w:val="0"/>
          <w:numId w:val="2"/>
        </w:numPr>
        <w:tabs>
          <w:tab w:val="left" w:pos="180"/>
        </w:tabs>
        <w:spacing w:after="0" w:line="312" w:lineRule="auto"/>
        <w:jc w:val="both"/>
        <w:rPr>
          <w:rFonts w:asciiTheme="minorHAnsi" w:hAnsiTheme="minorHAnsi"/>
        </w:rPr>
      </w:pPr>
      <w:r w:rsidRPr="00B56AFB">
        <w:rPr>
          <w:rFonts w:asciiTheme="minorHAnsi" w:hAnsiTheme="minorHAnsi"/>
        </w:rPr>
        <w:t>PHA – Preliminary Hazard Analysis</w:t>
      </w:r>
    </w:p>
    <w:p w14:paraId="591A6AD9" w14:textId="77777777" w:rsidR="002402D2" w:rsidRDefault="002402D2" w:rsidP="002402D2">
      <w:pPr>
        <w:pStyle w:val="ListParagraph"/>
        <w:tabs>
          <w:tab w:val="left" w:pos="180"/>
        </w:tabs>
        <w:spacing w:after="0" w:line="312" w:lineRule="auto"/>
        <w:ind w:left="360"/>
        <w:rPr>
          <w:rFonts w:asciiTheme="minorHAnsi" w:hAnsiTheme="minorHAnsi"/>
        </w:rPr>
      </w:pPr>
    </w:p>
    <w:p w14:paraId="3DF21364" w14:textId="77777777" w:rsidR="00405036" w:rsidRPr="00B56AFB" w:rsidRDefault="003705D7" w:rsidP="00612B89">
      <w:pPr>
        <w:pStyle w:val="ListParagraph"/>
        <w:numPr>
          <w:ilvl w:val="0"/>
          <w:numId w:val="4"/>
        </w:numPr>
        <w:tabs>
          <w:tab w:val="left" w:pos="180"/>
        </w:tabs>
        <w:spacing w:line="312" w:lineRule="auto"/>
        <w:rPr>
          <w:rFonts w:asciiTheme="minorHAnsi" w:hAnsiTheme="minorHAnsi"/>
          <w:b/>
        </w:rPr>
      </w:pPr>
      <w:r w:rsidRPr="00B56AFB">
        <w:rPr>
          <w:rFonts w:asciiTheme="minorHAnsi" w:hAnsiTheme="minorHAnsi"/>
          <w:b/>
        </w:rPr>
        <w:t>PROCEDURE:</w:t>
      </w:r>
    </w:p>
    <w:p w14:paraId="684BC52E" w14:textId="77777777" w:rsidR="00405036" w:rsidRDefault="00405036" w:rsidP="00612B89">
      <w:pPr>
        <w:pStyle w:val="ListParagraph"/>
        <w:numPr>
          <w:ilvl w:val="0"/>
          <w:numId w:val="2"/>
        </w:numPr>
        <w:tabs>
          <w:tab w:val="left" w:pos="180"/>
        </w:tabs>
        <w:spacing w:after="120" w:line="312" w:lineRule="auto"/>
        <w:rPr>
          <w:rFonts w:asciiTheme="minorHAnsi" w:hAnsiTheme="minorHAnsi"/>
        </w:rPr>
      </w:pPr>
      <w:r>
        <w:rPr>
          <w:rFonts w:asciiTheme="minorHAnsi" w:hAnsiTheme="minorHAnsi"/>
        </w:rPr>
        <w:t>Perform Risk Management by using a systematic process, designed to coordinate, facilitate and improve science-based decision making with respect to risk</w:t>
      </w:r>
    </w:p>
    <w:p w14:paraId="670A85C6" w14:textId="77777777" w:rsidR="00405036" w:rsidRDefault="00405036" w:rsidP="00612B89">
      <w:pPr>
        <w:pStyle w:val="ListParagraph"/>
        <w:numPr>
          <w:ilvl w:val="0"/>
          <w:numId w:val="2"/>
        </w:numPr>
        <w:tabs>
          <w:tab w:val="left" w:pos="180"/>
        </w:tabs>
        <w:spacing w:line="312" w:lineRule="auto"/>
        <w:rPr>
          <w:rFonts w:asciiTheme="minorHAnsi" w:hAnsiTheme="minorHAnsi"/>
        </w:rPr>
      </w:pPr>
      <w:r>
        <w:rPr>
          <w:rFonts w:asciiTheme="minorHAnsi" w:hAnsiTheme="minorHAnsi"/>
        </w:rPr>
        <w:t>Occurrence based events like OOS, market complaints, unplanned deviations etc. as well as system based events like change controls, planned deviations etc. must undergo risk management process.</w:t>
      </w:r>
    </w:p>
    <w:p w14:paraId="58572146" w14:textId="77777777" w:rsidR="00405036" w:rsidRDefault="00405036" w:rsidP="00612B89">
      <w:pPr>
        <w:pStyle w:val="ListParagraph"/>
        <w:numPr>
          <w:ilvl w:val="0"/>
          <w:numId w:val="2"/>
        </w:numPr>
        <w:tabs>
          <w:tab w:val="left" w:pos="180"/>
        </w:tabs>
        <w:spacing w:line="312" w:lineRule="auto"/>
        <w:rPr>
          <w:rFonts w:asciiTheme="minorHAnsi" w:hAnsiTheme="minorHAnsi"/>
        </w:rPr>
      </w:pPr>
      <w:r>
        <w:rPr>
          <w:rFonts w:asciiTheme="minorHAnsi" w:hAnsiTheme="minorHAnsi"/>
        </w:rPr>
        <w:t>Implement of the quality risk management process includes the following major steps;</w:t>
      </w:r>
    </w:p>
    <w:p w14:paraId="3512FADA" w14:textId="77777777" w:rsidR="00405036" w:rsidRDefault="00405036" w:rsidP="00612B89">
      <w:pPr>
        <w:pStyle w:val="ListParagraph"/>
        <w:numPr>
          <w:ilvl w:val="0"/>
          <w:numId w:val="5"/>
        </w:numPr>
        <w:tabs>
          <w:tab w:val="left" w:pos="180"/>
        </w:tabs>
        <w:spacing w:line="312" w:lineRule="auto"/>
        <w:rPr>
          <w:rFonts w:asciiTheme="minorHAnsi" w:hAnsiTheme="minorHAnsi"/>
        </w:rPr>
      </w:pPr>
      <w:r>
        <w:rPr>
          <w:rFonts w:asciiTheme="minorHAnsi" w:hAnsiTheme="minorHAnsi"/>
        </w:rPr>
        <w:t>Risk assessment ( identification/ analysis/ evaluation)</w:t>
      </w:r>
    </w:p>
    <w:p w14:paraId="52BADA03" w14:textId="729E9FE8" w:rsidR="00405036" w:rsidRDefault="00405036" w:rsidP="00612B89">
      <w:pPr>
        <w:pStyle w:val="ListParagraph"/>
        <w:numPr>
          <w:ilvl w:val="0"/>
          <w:numId w:val="5"/>
        </w:numPr>
        <w:tabs>
          <w:tab w:val="left" w:pos="180"/>
        </w:tabs>
        <w:spacing w:line="312" w:lineRule="auto"/>
        <w:rPr>
          <w:rFonts w:asciiTheme="minorHAnsi" w:hAnsiTheme="minorHAnsi"/>
        </w:rPr>
      </w:pPr>
      <w:r>
        <w:rPr>
          <w:rFonts w:asciiTheme="minorHAnsi" w:hAnsiTheme="minorHAnsi"/>
        </w:rPr>
        <w:t>Risk control (reduction, acceptance) conducted commensurate with the level of risk.</w:t>
      </w:r>
    </w:p>
    <w:p w14:paraId="7FB9B52C" w14:textId="073CB677" w:rsidR="001F20FD" w:rsidRPr="00405036" w:rsidRDefault="00405036" w:rsidP="00612B89">
      <w:pPr>
        <w:pStyle w:val="ListParagraph"/>
        <w:numPr>
          <w:ilvl w:val="0"/>
          <w:numId w:val="5"/>
        </w:numPr>
        <w:tabs>
          <w:tab w:val="left" w:pos="180"/>
        </w:tabs>
        <w:spacing w:line="312" w:lineRule="auto"/>
        <w:rPr>
          <w:rFonts w:asciiTheme="minorHAnsi" w:hAnsiTheme="minorHAnsi"/>
        </w:rPr>
      </w:pPr>
      <w:r>
        <w:rPr>
          <w:rFonts w:asciiTheme="minorHAnsi" w:hAnsiTheme="minorHAnsi"/>
        </w:rPr>
        <w:t>Review of risk evaluating and communicating the results of the risk management efforts</w:t>
      </w:r>
      <w:r w:rsidR="001F20FD" w:rsidRPr="00405036">
        <w:rPr>
          <w:rFonts w:asciiTheme="minorHAnsi" w:hAnsiTheme="minorHAnsi"/>
        </w:rPr>
        <w:tab/>
      </w:r>
    </w:p>
    <w:p w14:paraId="3365EBDB" w14:textId="395A46B1" w:rsidR="00405036" w:rsidRPr="00B56AFB" w:rsidRDefault="00565F1C" w:rsidP="00565F1C">
      <w:pPr>
        <w:rPr>
          <w:rFonts w:asciiTheme="minorHAnsi" w:hAnsiTheme="minorHAnsi"/>
          <w:b/>
        </w:rPr>
      </w:pPr>
      <w:r w:rsidRPr="00B56AFB">
        <w:rPr>
          <w:rFonts w:asciiTheme="minorHAnsi" w:hAnsiTheme="minorHAnsi"/>
          <w:b/>
        </w:rPr>
        <w:t>Initiating and planning the quality risk management process</w:t>
      </w:r>
    </w:p>
    <w:p w14:paraId="68B66C01" w14:textId="0DD0DE22" w:rsidR="00565F1C" w:rsidRDefault="00565F1C" w:rsidP="00612B89">
      <w:pPr>
        <w:pStyle w:val="ListParagraph"/>
        <w:numPr>
          <w:ilvl w:val="0"/>
          <w:numId w:val="2"/>
        </w:numPr>
        <w:rPr>
          <w:rFonts w:asciiTheme="minorHAnsi" w:hAnsiTheme="minorHAnsi"/>
        </w:rPr>
      </w:pPr>
      <w:r>
        <w:rPr>
          <w:rFonts w:asciiTheme="minorHAnsi" w:hAnsiTheme="minorHAnsi"/>
        </w:rPr>
        <w:t>Identify a qualified and quality risk management team leader and cross functional team with experience from the affected areas and trained in the quality risk management process.</w:t>
      </w:r>
    </w:p>
    <w:p w14:paraId="3C2E72A7" w14:textId="64564908" w:rsidR="00565F1C" w:rsidRDefault="00565F1C" w:rsidP="00612B89">
      <w:pPr>
        <w:pStyle w:val="ListParagraph"/>
        <w:numPr>
          <w:ilvl w:val="0"/>
          <w:numId w:val="2"/>
        </w:numPr>
        <w:rPr>
          <w:rFonts w:asciiTheme="minorHAnsi" w:hAnsiTheme="minorHAnsi"/>
        </w:rPr>
      </w:pPr>
      <w:r>
        <w:rPr>
          <w:rFonts w:asciiTheme="minorHAnsi" w:hAnsiTheme="minorHAnsi"/>
        </w:rPr>
        <w:t>Answer the define problem statement and identify the potential for risk.</w:t>
      </w:r>
    </w:p>
    <w:p w14:paraId="415B3D95" w14:textId="1F7DBB16" w:rsidR="00565F1C" w:rsidRDefault="00565F1C" w:rsidP="00612B89">
      <w:pPr>
        <w:pStyle w:val="ListParagraph"/>
        <w:numPr>
          <w:ilvl w:val="0"/>
          <w:numId w:val="2"/>
        </w:numPr>
        <w:rPr>
          <w:rFonts w:asciiTheme="minorHAnsi" w:hAnsiTheme="minorHAnsi"/>
        </w:rPr>
      </w:pPr>
      <w:r>
        <w:rPr>
          <w:rFonts w:asciiTheme="minorHAnsi" w:hAnsiTheme="minorHAnsi"/>
        </w:rPr>
        <w:t>Get the information on the potential hazard, harm or impact relevant to the risk and gather information for consideration and inclusion in the Quality Risk Management process which includes;</w:t>
      </w:r>
    </w:p>
    <w:p w14:paraId="5EB813AA" w14:textId="27049424" w:rsidR="00565F1C" w:rsidRDefault="00565F1C" w:rsidP="00612B89">
      <w:pPr>
        <w:pStyle w:val="ListParagraph"/>
        <w:numPr>
          <w:ilvl w:val="0"/>
          <w:numId w:val="6"/>
        </w:numPr>
        <w:rPr>
          <w:rFonts w:asciiTheme="minorHAnsi" w:hAnsiTheme="minorHAnsi"/>
        </w:rPr>
      </w:pPr>
      <w:r>
        <w:rPr>
          <w:rFonts w:asciiTheme="minorHAnsi" w:hAnsiTheme="minorHAnsi"/>
        </w:rPr>
        <w:t>Master formulae</w:t>
      </w:r>
    </w:p>
    <w:p w14:paraId="31E1303E" w14:textId="31061342" w:rsidR="00565F1C" w:rsidRDefault="00565F1C" w:rsidP="00612B89">
      <w:pPr>
        <w:pStyle w:val="ListParagraph"/>
        <w:numPr>
          <w:ilvl w:val="0"/>
          <w:numId w:val="6"/>
        </w:numPr>
        <w:rPr>
          <w:rFonts w:asciiTheme="minorHAnsi" w:hAnsiTheme="minorHAnsi"/>
        </w:rPr>
      </w:pPr>
      <w:r>
        <w:rPr>
          <w:rFonts w:asciiTheme="minorHAnsi" w:hAnsiTheme="minorHAnsi"/>
        </w:rPr>
        <w:lastRenderedPageBreak/>
        <w:t>GMP requirements</w:t>
      </w:r>
    </w:p>
    <w:p w14:paraId="47EED8F5" w14:textId="74255F67" w:rsidR="00565F1C" w:rsidRDefault="00565F1C" w:rsidP="00612B89">
      <w:pPr>
        <w:pStyle w:val="ListParagraph"/>
        <w:numPr>
          <w:ilvl w:val="0"/>
          <w:numId w:val="6"/>
        </w:numPr>
        <w:rPr>
          <w:rFonts w:asciiTheme="minorHAnsi" w:hAnsiTheme="minorHAnsi"/>
        </w:rPr>
      </w:pPr>
      <w:r>
        <w:rPr>
          <w:rFonts w:asciiTheme="minorHAnsi" w:hAnsiTheme="minorHAnsi"/>
        </w:rPr>
        <w:t>Validation documents</w:t>
      </w:r>
    </w:p>
    <w:p w14:paraId="58C9F8D7" w14:textId="2BF9B62E" w:rsidR="00565F1C" w:rsidRDefault="00565F1C" w:rsidP="00612B89">
      <w:pPr>
        <w:pStyle w:val="ListParagraph"/>
        <w:numPr>
          <w:ilvl w:val="0"/>
          <w:numId w:val="6"/>
        </w:numPr>
        <w:rPr>
          <w:rFonts w:asciiTheme="minorHAnsi" w:hAnsiTheme="minorHAnsi"/>
        </w:rPr>
      </w:pPr>
      <w:r>
        <w:rPr>
          <w:rFonts w:asciiTheme="minorHAnsi" w:hAnsiTheme="minorHAnsi"/>
        </w:rPr>
        <w:t>Technical information/reports</w:t>
      </w:r>
    </w:p>
    <w:p w14:paraId="15EFCF8B" w14:textId="0CDA4B5F" w:rsidR="00565F1C" w:rsidRDefault="00565F1C" w:rsidP="00612B89">
      <w:pPr>
        <w:pStyle w:val="ListParagraph"/>
        <w:numPr>
          <w:ilvl w:val="0"/>
          <w:numId w:val="6"/>
        </w:numPr>
        <w:rPr>
          <w:rFonts w:asciiTheme="minorHAnsi" w:hAnsiTheme="minorHAnsi"/>
        </w:rPr>
      </w:pPr>
      <w:r>
        <w:rPr>
          <w:rFonts w:asciiTheme="minorHAnsi" w:hAnsiTheme="minorHAnsi"/>
        </w:rPr>
        <w:t>Protocols and reports</w:t>
      </w:r>
    </w:p>
    <w:p w14:paraId="2D8A2F83" w14:textId="088A26A7" w:rsidR="00565F1C" w:rsidRDefault="00565F1C" w:rsidP="00612B89">
      <w:pPr>
        <w:pStyle w:val="ListParagraph"/>
        <w:numPr>
          <w:ilvl w:val="0"/>
          <w:numId w:val="6"/>
        </w:numPr>
        <w:rPr>
          <w:rFonts w:asciiTheme="minorHAnsi" w:hAnsiTheme="minorHAnsi"/>
        </w:rPr>
      </w:pPr>
      <w:r>
        <w:rPr>
          <w:rFonts w:asciiTheme="minorHAnsi" w:hAnsiTheme="minorHAnsi"/>
        </w:rPr>
        <w:t>Products specifications/ packaging specifications</w:t>
      </w:r>
    </w:p>
    <w:p w14:paraId="091F158B" w14:textId="0936A56E" w:rsidR="00565F1C" w:rsidRDefault="00565F1C" w:rsidP="00612B89">
      <w:pPr>
        <w:pStyle w:val="ListParagraph"/>
        <w:numPr>
          <w:ilvl w:val="0"/>
          <w:numId w:val="6"/>
        </w:numPr>
        <w:rPr>
          <w:rFonts w:asciiTheme="minorHAnsi" w:hAnsiTheme="minorHAnsi"/>
        </w:rPr>
      </w:pPr>
      <w:r>
        <w:rPr>
          <w:rFonts w:asciiTheme="minorHAnsi" w:hAnsiTheme="minorHAnsi"/>
        </w:rPr>
        <w:t>Change control documents</w:t>
      </w:r>
    </w:p>
    <w:p w14:paraId="55C1DC8B" w14:textId="15D2ACC7" w:rsidR="00565F1C" w:rsidRDefault="00565F1C" w:rsidP="00612B89">
      <w:pPr>
        <w:pStyle w:val="ListParagraph"/>
        <w:numPr>
          <w:ilvl w:val="0"/>
          <w:numId w:val="6"/>
        </w:numPr>
        <w:rPr>
          <w:rFonts w:asciiTheme="minorHAnsi" w:hAnsiTheme="minorHAnsi"/>
        </w:rPr>
      </w:pPr>
      <w:r>
        <w:rPr>
          <w:rFonts w:asciiTheme="minorHAnsi" w:hAnsiTheme="minorHAnsi"/>
        </w:rPr>
        <w:t>Investigation report</w:t>
      </w:r>
    </w:p>
    <w:p w14:paraId="78BD6B84" w14:textId="158E653B" w:rsidR="00565F1C" w:rsidRDefault="00565F1C" w:rsidP="00612B89">
      <w:pPr>
        <w:pStyle w:val="ListParagraph"/>
        <w:numPr>
          <w:ilvl w:val="0"/>
          <w:numId w:val="6"/>
        </w:numPr>
        <w:rPr>
          <w:rFonts w:asciiTheme="minorHAnsi" w:hAnsiTheme="minorHAnsi"/>
        </w:rPr>
      </w:pPr>
      <w:r>
        <w:rPr>
          <w:rFonts w:asciiTheme="minorHAnsi" w:hAnsiTheme="minorHAnsi"/>
        </w:rPr>
        <w:t>Regulatory inspections finding</w:t>
      </w:r>
    </w:p>
    <w:p w14:paraId="6347976F" w14:textId="4C02B8F0" w:rsidR="00565F1C" w:rsidRDefault="00565F1C" w:rsidP="00612B89">
      <w:pPr>
        <w:pStyle w:val="ListParagraph"/>
        <w:numPr>
          <w:ilvl w:val="0"/>
          <w:numId w:val="6"/>
        </w:numPr>
        <w:rPr>
          <w:rFonts w:asciiTheme="minorHAnsi" w:hAnsiTheme="minorHAnsi"/>
        </w:rPr>
      </w:pPr>
      <w:r>
        <w:rPr>
          <w:rFonts w:asciiTheme="minorHAnsi" w:hAnsiTheme="minorHAnsi"/>
        </w:rPr>
        <w:t>Annual product quality reviews</w:t>
      </w:r>
    </w:p>
    <w:p w14:paraId="2F288A14" w14:textId="60B19655" w:rsidR="00B56AFB" w:rsidRDefault="00565F1C" w:rsidP="00612B89">
      <w:pPr>
        <w:pStyle w:val="ListParagraph"/>
        <w:numPr>
          <w:ilvl w:val="0"/>
          <w:numId w:val="6"/>
        </w:numPr>
        <w:rPr>
          <w:rFonts w:asciiTheme="minorHAnsi" w:hAnsiTheme="minorHAnsi"/>
        </w:rPr>
      </w:pPr>
      <w:r>
        <w:rPr>
          <w:rFonts w:asciiTheme="minorHAnsi" w:hAnsiTheme="minorHAnsi"/>
        </w:rPr>
        <w:t>Product specific equipment or tools used in manufacturing</w:t>
      </w:r>
      <w:r w:rsidR="00B56AFB">
        <w:rPr>
          <w:rFonts w:asciiTheme="minorHAnsi" w:hAnsiTheme="minorHAnsi"/>
        </w:rPr>
        <w:t>.</w:t>
      </w:r>
    </w:p>
    <w:p w14:paraId="4145E8AC" w14:textId="082377C8" w:rsidR="00B56AFB" w:rsidRPr="00554092" w:rsidRDefault="00B56AFB" w:rsidP="00554092">
      <w:pPr>
        <w:rPr>
          <w:rFonts w:asciiTheme="minorHAnsi" w:hAnsiTheme="minorHAnsi"/>
          <w:b/>
        </w:rPr>
      </w:pPr>
      <w:r w:rsidRPr="00554092">
        <w:rPr>
          <w:rFonts w:asciiTheme="minorHAnsi" w:hAnsiTheme="minorHAnsi"/>
          <w:b/>
        </w:rPr>
        <w:t>Risk Assessment</w:t>
      </w:r>
    </w:p>
    <w:p w14:paraId="31FBF7CC"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As per definition, risk assessment is a systematic process of organizing information to support a risk decision to </w:t>
      </w:r>
      <w:proofErr w:type="spellStart"/>
      <w:r w:rsidRPr="00B56AFB">
        <w:rPr>
          <w:rFonts w:asciiTheme="minorHAnsi" w:hAnsiTheme="minorHAnsi"/>
        </w:rPr>
        <w:t>e</w:t>
      </w:r>
      <w:proofErr w:type="spellEnd"/>
      <w:r w:rsidRPr="00B56AFB">
        <w:rPr>
          <w:rFonts w:asciiTheme="minorHAnsi" w:hAnsiTheme="minorHAnsi"/>
        </w:rPr>
        <w:t xml:space="preserve"> made within a risk management process.</w:t>
      </w:r>
    </w:p>
    <w:p w14:paraId="2A5E1F15" w14:textId="77777777" w:rsidR="00B56AFB" w:rsidRPr="00B56AFB" w:rsidRDefault="00B56AFB" w:rsidP="00B56AFB">
      <w:pPr>
        <w:pStyle w:val="ListParagraph"/>
        <w:rPr>
          <w:rFonts w:asciiTheme="minorHAnsi" w:hAnsiTheme="minorHAnsi"/>
        </w:rPr>
      </w:pPr>
      <w:r w:rsidRPr="00B56AFB">
        <w:rPr>
          <w:rFonts w:asciiTheme="minorHAnsi" w:hAnsiTheme="minorHAnsi"/>
        </w:rPr>
        <w:t>It consists of the identification of hazards and the analysis and evaluation of risks associated with exposure of those hazards.</w:t>
      </w:r>
    </w:p>
    <w:p w14:paraId="77DB3786" w14:textId="77777777" w:rsidR="00B56AFB" w:rsidRPr="00B56AFB" w:rsidRDefault="00B56AFB" w:rsidP="00B56AFB">
      <w:pPr>
        <w:pStyle w:val="ListParagraph"/>
        <w:rPr>
          <w:rFonts w:asciiTheme="minorHAnsi" w:hAnsiTheme="minorHAnsi"/>
        </w:rPr>
      </w:pPr>
      <w:r w:rsidRPr="00B56AFB">
        <w:rPr>
          <w:rFonts w:asciiTheme="minorHAnsi" w:hAnsiTheme="minorHAnsi"/>
        </w:rPr>
        <w:t>The risk assessment process involves three (3) fundamental question to assess risk which are;</w:t>
      </w:r>
    </w:p>
    <w:p w14:paraId="2FEE1A26" w14:textId="77777777" w:rsidR="00B56AFB" w:rsidRPr="00B56AFB" w:rsidRDefault="00B56AFB" w:rsidP="00612B89">
      <w:pPr>
        <w:pStyle w:val="ListParagraph"/>
        <w:numPr>
          <w:ilvl w:val="0"/>
          <w:numId w:val="8"/>
        </w:numPr>
        <w:rPr>
          <w:rFonts w:asciiTheme="minorHAnsi" w:hAnsiTheme="minorHAnsi"/>
        </w:rPr>
      </w:pPr>
      <w:r w:rsidRPr="00B56AFB">
        <w:rPr>
          <w:rFonts w:asciiTheme="minorHAnsi" w:hAnsiTheme="minorHAnsi"/>
        </w:rPr>
        <w:t>What might go wrong? ( Hazard)</w:t>
      </w:r>
    </w:p>
    <w:p w14:paraId="5C6DF10E" w14:textId="77777777" w:rsidR="00B56AFB" w:rsidRPr="00B56AFB" w:rsidRDefault="00B56AFB" w:rsidP="00612B89">
      <w:pPr>
        <w:pStyle w:val="ListParagraph"/>
        <w:numPr>
          <w:ilvl w:val="0"/>
          <w:numId w:val="8"/>
        </w:numPr>
        <w:rPr>
          <w:rFonts w:asciiTheme="minorHAnsi" w:hAnsiTheme="minorHAnsi"/>
        </w:rPr>
      </w:pPr>
      <w:r w:rsidRPr="00B56AFB">
        <w:rPr>
          <w:rFonts w:asciiTheme="minorHAnsi" w:hAnsiTheme="minorHAnsi"/>
        </w:rPr>
        <w:t>what is the like hood it will go wrong (probability)</w:t>
      </w:r>
    </w:p>
    <w:p w14:paraId="00C58A58" w14:textId="77777777" w:rsidR="00B56AFB" w:rsidRPr="00B56AFB" w:rsidRDefault="00B56AFB" w:rsidP="00612B89">
      <w:pPr>
        <w:pStyle w:val="ListParagraph"/>
        <w:numPr>
          <w:ilvl w:val="0"/>
          <w:numId w:val="8"/>
        </w:numPr>
        <w:rPr>
          <w:rFonts w:asciiTheme="minorHAnsi" w:hAnsiTheme="minorHAnsi"/>
        </w:rPr>
      </w:pPr>
      <w:r w:rsidRPr="00B56AFB">
        <w:rPr>
          <w:rFonts w:asciiTheme="minorHAnsi" w:hAnsiTheme="minorHAnsi"/>
        </w:rPr>
        <w:t>what are the consequences ( severity / impact)</w:t>
      </w:r>
    </w:p>
    <w:p w14:paraId="355906CB" w14:textId="77777777" w:rsidR="00B56AFB" w:rsidRPr="00B56AFB" w:rsidRDefault="00B56AFB" w:rsidP="00B56AFB">
      <w:pPr>
        <w:pStyle w:val="ListParagraph"/>
        <w:ind w:left="0"/>
        <w:rPr>
          <w:rFonts w:asciiTheme="minorHAnsi" w:hAnsiTheme="minorHAnsi"/>
        </w:rPr>
      </w:pPr>
      <w:r w:rsidRPr="00B56AFB">
        <w:rPr>
          <w:rFonts w:asciiTheme="minorHAnsi" w:hAnsiTheme="minorHAnsi"/>
        </w:rPr>
        <w:t>These give overall assessment in the three initial steps of Quality Risk Management Process</w:t>
      </w:r>
    </w:p>
    <w:p w14:paraId="336675C3" w14:textId="77777777" w:rsidR="00B56AFB" w:rsidRPr="00B56AFB" w:rsidRDefault="00B56AFB" w:rsidP="00B56AFB">
      <w:pPr>
        <w:pStyle w:val="ListParagraph"/>
        <w:ind w:left="0"/>
        <w:rPr>
          <w:rFonts w:asciiTheme="minorHAnsi" w:hAnsiTheme="minorHAnsi"/>
        </w:rPr>
      </w:pPr>
      <w:r w:rsidRPr="00B56AFB">
        <w:rPr>
          <w:rFonts w:asciiTheme="minorHAnsi" w:hAnsiTheme="minorHAnsi"/>
        </w:rPr>
        <w:t>Step 1: Risk Identification.</w:t>
      </w:r>
    </w:p>
    <w:p w14:paraId="7CC07AE9" w14:textId="77777777" w:rsidR="00B56AFB" w:rsidRPr="00B56AFB" w:rsidRDefault="00B56AFB" w:rsidP="00B56AFB">
      <w:pPr>
        <w:pStyle w:val="ListParagraph"/>
        <w:ind w:left="0"/>
        <w:rPr>
          <w:rFonts w:asciiTheme="minorHAnsi" w:hAnsiTheme="minorHAnsi"/>
        </w:rPr>
      </w:pPr>
      <w:r w:rsidRPr="00B56AFB">
        <w:rPr>
          <w:rFonts w:asciiTheme="minorHAnsi" w:hAnsiTheme="minorHAnsi"/>
        </w:rPr>
        <w:t>Step II; Risk Analysis</w:t>
      </w:r>
    </w:p>
    <w:p w14:paraId="7F38469F" w14:textId="77777777" w:rsidR="00B56AFB" w:rsidRDefault="00B56AFB" w:rsidP="00B56AFB">
      <w:pPr>
        <w:pStyle w:val="ListParagraph"/>
        <w:ind w:left="0"/>
        <w:rPr>
          <w:rFonts w:asciiTheme="minorHAnsi" w:hAnsiTheme="minorHAnsi"/>
        </w:rPr>
      </w:pPr>
      <w:r w:rsidRPr="00B56AFB">
        <w:rPr>
          <w:rFonts w:asciiTheme="minorHAnsi" w:hAnsiTheme="minorHAnsi"/>
        </w:rPr>
        <w:t xml:space="preserve">Step III: Risk Evaluation </w:t>
      </w:r>
    </w:p>
    <w:p w14:paraId="2CFA41AA" w14:textId="5F7089AE" w:rsidR="00B56AFB" w:rsidRPr="00554092" w:rsidRDefault="00B56AFB" w:rsidP="00554092">
      <w:pPr>
        <w:rPr>
          <w:rFonts w:asciiTheme="minorHAnsi" w:hAnsiTheme="minorHAnsi"/>
          <w:b/>
        </w:rPr>
      </w:pPr>
      <w:r w:rsidRPr="00554092">
        <w:rPr>
          <w:rFonts w:asciiTheme="minorHAnsi" w:hAnsiTheme="minorHAnsi"/>
          <w:b/>
        </w:rPr>
        <w:t xml:space="preserve">Risk identification </w:t>
      </w:r>
    </w:p>
    <w:p w14:paraId="17B5F2FF" w14:textId="77777777" w:rsidR="00B56AFB" w:rsidRPr="00B56AFB" w:rsidRDefault="00B56AFB" w:rsidP="00B56AFB">
      <w:pPr>
        <w:pStyle w:val="ListParagraph"/>
        <w:rPr>
          <w:rFonts w:asciiTheme="minorHAnsi" w:hAnsiTheme="minorHAnsi"/>
          <w:b/>
        </w:rPr>
      </w:pPr>
      <w:r w:rsidRPr="00B56AFB">
        <w:rPr>
          <w:rFonts w:asciiTheme="minorHAnsi" w:hAnsiTheme="minorHAnsi"/>
        </w:rPr>
        <w:t>The systematic use of information to identify the potential sources of hazards and possible consequences (impact/ effect) it shall be assessed on the basis of;</w:t>
      </w:r>
    </w:p>
    <w:p w14:paraId="3A37EB1E"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historical data</w:t>
      </w:r>
    </w:p>
    <w:p w14:paraId="0E43A682"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theoretical analysis</w:t>
      </w:r>
    </w:p>
    <w:p w14:paraId="54577D13"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informed question</w:t>
      </w:r>
    </w:p>
    <w:p w14:paraId="3B66366B"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concerns of stakeholders</w:t>
      </w:r>
    </w:p>
    <w:p w14:paraId="5B426BA7" w14:textId="77777777" w:rsidR="00B56AFB" w:rsidRDefault="00B56AFB" w:rsidP="00612B89">
      <w:pPr>
        <w:pStyle w:val="ListParagraph"/>
        <w:numPr>
          <w:ilvl w:val="0"/>
          <w:numId w:val="9"/>
        </w:numPr>
        <w:rPr>
          <w:rFonts w:asciiTheme="minorHAnsi" w:hAnsiTheme="minorHAnsi"/>
        </w:rPr>
      </w:pPr>
      <w:r w:rsidRPr="00B56AFB">
        <w:rPr>
          <w:rFonts w:asciiTheme="minorHAnsi" w:hAnsiTheme="minorHAnsi"/>
        </w:rPr>
        <w:t>Brain storming sessions etc.</w:t>
      </w:r>
    </w:p>
    <w:p w14:paraId="0C8806D1" w14:textId="77777777" w:rsidR="00B56AFB" w:rsidRPr="00B56AFB" w:rsidRDefault="00B56AFB" w:rsidP="00B56AFB">
      <w:pPr>
        <w:pStyle w:val="ListParagraph"/>
        <w:rPr>
          <w:rFonts w:asciiTheme="minorHAnsi" w:hAnsiTheme="minorHAnsi"/>
        </w:rPr>
      </w:pPr>
    </w:p>
    <w:p w14:paraId="76ED9981" w14:textId="77777777" w:rsidR="00554092" w:rsidRDefault="00554092" w:rsidP="00554092">
      <w:pPr>
        <w:rPr>
          <w:rFonts w:asciiTheme="minorHAnsi" w:hAnsiTheme="minorHAnsi"/>
          <w:b/>
        </w:rPr>
      </w:pPr>
    </w:p>
    <w:p w14:paraId="1E28DC22" w14:textId="37DB663A" w:rsidR="00B56AFB" w:rsidRPr="00554092" w:rsidRDefault="00B56AFB" w:rsidP="00554092">
      <w:pPr>
        <w:rPr>
          <w:rFonts w:asciiTheme="minorHAnsi" w:hAnsiTheme="minorHAnsi"/>
          <w:b/>
        </w:rPr>
      </w:pPr>
      <w:r w:rsidRPr="00554092">
        <w:rPr>
          <w:rFonts w:asciiTheme="minorHAnsi" w:hAnsiTheme="minorHAnsi"/>
          <w:b/>
        </w:rPr>
        <w:lastRenderedPageBreak/>
        <w:t>Risk Analysis</w:t>
      </w:r>
    </w:p>
    <w:p w14:paraId="2091BE80" w14:textId="77777777" w:rsidR="00B56AFB" w:rsidRDefault="00B56AFB" w:rsidP="00B56AFB">
      <w:pPr>
        <w:pStyle w:val="ListParagraph"/>
        <w:rPr>
          <w:rFonts w:asciiTheme="minorHAnsi" w:hAnsiTheme="minorHAnsi"/>
        </w:rPr>
      </w:pPr>
      <w:r w:rsidRPr="00B56AFB">
        <w:rPr>
          <w:rFonts w:asciiTheme="minorHAnsi" w:hAnsiTheme="minorHAnsi"/>
        </w:rPr>
        <w:t xml:space="preserve">Risk Analysis is the estimation of the risk associated with the identified hazards. A qualitative or quantitative process of linking the </w:t>
      </w:r>
      <w:proofErr w:type="spellStart"/>
      <w:r w:rsidRPr="00B56AFB">
        <w:rPr>
          <w:rFonts w:asciiTheme="minorHAnsi" w:hAnsiTheme="minorHAnsi"/>
        </w:rPr>
        <w:t>likehood</w:t>
      </w:r>
      <w:proofErr w:type="spellEnd"/>
      <w:r w:rsidRPr="00B56AFB">
        <w:rPr>
          <w:rFonts w:asciiTheme="minorHAnsi" w:hAnsiTheme="minorHAnsi"/>
        </w:rPr>
        <w:t xml:space="preserve"> and verity of harm by assessing the design/ measures having control over their occurrence and detection.</w:t>
      </w:r>
    </w:p>
    <w:p w14:paraId="1517E77F" w14:textId="77777777" w:rsidR="00B56AFB" w:rsidRDefault="00B56AFB" w:rsidP="00B56AFB">
      <w:pPr>
        <w:pStyle w:val="ListParagraph"/>
        <w:rPr>
          <w:rFonts w:asciiTheme="minorHAnsi" w:hAnsiTheme="minorHAnsi"/>
        </w:rPr>
      </w:pPr>
    </w:p>
    <w:p w14:paraId="1245E62E" w14:textId="26BEAA31" w:rsidR="00B56AFB" w:rsidRPr="00554092" w:rsidRDefault="00B56AFB" w:rsidP="00554092">
      <w:pPr>
        <w:rPr>
          <w:rFonts w:asciiTheme="minorHAnsi" w:hAnsiTheme="minorHAnsi"/>
          <w:b/>
        </w:rPr>
      </w:pPr>
      <w:r w:rsidRPr="00554092">
        <w:rPr>
          <w:rFonts w:asciiTheme="minorHAnsi" w:hAnsiTheme="minorHAnsi"/>
          <w:b/>
        </w:rPr>
        <w:t>Risk Evaluation</w:t>
      </w:r>
    </w:p>
    <w:p w14:paraId="1E9C3699"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Compare the identified and analyzed risk against given risk criteria. Based on the outcome of the risk assessment, the identified risk shall be analyzed/ evaluated for severity and probability of occurrence.</w:t>
      </w:r>
    </w:p>
    <w:p w14:paraId="69E754C9"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Consider the strength of evidence for all the three fundamental questions before considering evaluation and ranking the risk.</w:t>
      </w:r>
    </w:p>
    <w:p w14:paraId="6AAC8E9D"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During risk analysis and evaluation, input material characteristics, control and process understanding, output characteristics and control, factors influencing the product quality shall be kept in mind.</w:t>
      </w:r>
    </w:p>
    <w:p w14:paraId="78E816F1"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Risk shall be assessed and documented as per format</w:t>
      </w:r>
    </w:p>
    <w:p w14:paraId="7AC509B1"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When risk is evaluated, a numerical probability shall be used, to add when qualitative probability to be used can.</w:t>
      </w:r>
    </w:p>
    <w:p w14:paraId="7411CC1A" w14:textId="6D8C7D04" w:rsidR="00B56AFB" w:rsidRDefault="00B56AFB" w:rsidP="00612B89">
      <w:pPr>
        <w:pStyle w:val="ListParagraph"/>
        <w:numPr>
          <w:ilvl w:val="0"/>
          <w:numId w:val="2"/>
        </w:numPr>
        <w:rPr>
          <w:rFonts w:asciiTheme="minorHAnsi" w:hAnsiTheme="minorHAnsi"/>
        </w:rPr>
      </w:pPr>
      <w:r w:rsidRPr="00B56AFB">
        <w:rPr>
          <w:rFonts w:asciiTheme="minorHAnsi" w:hAnsiTheme="minorHAnsi"/>
        </w:rPr>
        <w:t>Calculate the risk priority number at the multiplication of the risk numbers as per given formula</w:t>
      </w:r>
      <w:r>
        <w:rPr>
          <w:rFonts w:asciiTheme="minorHAnsi" w:hAnsiTheme="minorHAnsi"/>
        </w:rPr>
        <w:t>.</w:t>
      </w:r>
    </w:p>
    <w:p w14:paraId="4E109763" w14:textId="77777777" w:rsidR="00B56AFB" w:rsidRPr="00B56AFB" w:rsidRDefault="00B56AFB" w:rsidP="00B56AFB">
      <w:pPr>
        <w:pStyle w:val="ListParagraph"/>
        <w:rPr>
          <w:rFonts w:asciiTheme="minorHAnsi" w:hAnsiTheme="minorHAnsi"/>
        </w:rPr>
      </w:pPr>
    </w:p>
    <w:p w14:paraId="69CFE493" w14:textId="3BF8ACF9" w:rsidR="00B56AFB" w:rsidRPr="00554092" w:rsidRDefault="00B56AFB" w:rsidP="00554092">
      <w:pPr>
        <w:rPr>
          <w:rFonts w:asciiTheme="minorHAnsi" w:hAnsiTheme="minorHAnsi"/>
          <w:b/>
        </w:rPr>
      </w:pPr>
      <w:r w:rsidRPr="00554092">
        <w:rPr>
          <w:rFonts w:asciiTheme="minorHAnsi" w:hAnsiTheme="minorHAnsi"/>
          <w:b/>
        </w:rPr>
        <w:t>Risk Priority numbers = (Severity/Consequences) x (probability of occurrence) x (chances of detection)</w:t>
      </w:r>
    </w:p>
    <w:p w14:paraId="6780C13A" w14:textId="77777777" w:rsidR="00B56AFB" w:rsidRPr="00B56AFB" w:rsidRDefault="00B56AFB" w:rsidP="00B56AFB">
      <w:pPr>
        <w:pStyle w:val="ListParagraph"/>
        <w:rPr>
          <w:rFonts w:asciiTheme="minorHAnsi" w:hAnsiTheme="minorHAnsi"/>
          <w:b/>
        </w:rPr>
      </w:pPr>
      <w:r w:rsidRPr="00B56AFB">
        <w:rPr>
          <w:rFonts w:asciiTheme="minorHAnsi" w:hAnsiTheme="minorHAnsi"/>
          <w:b/>
        </w:rPr>
        <w:t xml:space="preserve">PROACTIVE AND REACTIVE USES OF QRM </w:t>
      </w:r>
    </w:p>
    <w:p w14:paraId="5181C881" w14:textId="77777777" w:rsidR="00B56AFB" w:rsidRPr="00B56AFB" w:rsidRDefault="00B56AFB" w:rsidP="00B56AFB">
      <w:pPr>
        <w:pStyle w:val="ListParagraph"/>
        <w:rPr>
          <w:rFonts w:asciiTheme="minorHAnsi" w:hAnsiTheme="minorHAnsi"/>
        </w:rPr>
      </w:pPr>
      <w:r w:rsidRPr="00B56AFB">
        <w:rPr>
          <w:rFonts w:asciiTheme="minorHAnsi" w:hAnsiTheme="minorHAnsi"/>
        </w:rPr>
        <w:t>•</w:t>
      </w:r>
      <w:r w:rsidRPr="00B56AFB">
        <w:rPr>
          <w:rFonts w:asciiTheme="minorHAnsi" w:hAnsiTheme="minorHAnsi"/>
          <w:b/>
        </w:rPr>
        <w:t xml:space="preserve"> REACTIVE</w:t>
      </w:r>
      <w:r w:rsidRPr="00B56AFB">
        <w:rPr>
          <w:rFonts w:asciiTheme="minorHAnsi" w:hAnsiTheme="minorHAnsi"/>
        </w:rPr>
        <w:t xml:space="preserve">- QRM can be used as a reactive tool to assess potential quality issues that have already occurred e.g. • Assessment of post marketing issues such as product complaints, Stability issues. Assessment of manufacturing issues such as Potential contamination issue, incorrect label </w:t>
      </w:r>
    </w:p>
    <w:p w14:paraId="7AF5CF0E" w14:textId="77777777" w:rsidR="00B56AFB" w:rsidRPr="00B56AFB" w:rsidRDefault="00B56AFB" w:rsidP="00B56AFB">
      <w:pPr>
        <w:pStyle w:val="ListParagraph"/>
        <w:rPr>
          <w:rFonts w:asciiTheme="minorHAnsi" w:hAnsiTheme="minorHAnsi"/>
        </w:rPr>
      </w:pPr>
      <w:r w:rsidRPr="00B56AFB">
        <w:rPr>
          <w:rFonts w:asciiTheme="minorHAnsi" w:hAnsiTheme="minorHAnsi"/>
          <w:b/>
        </w:rPr>
        <w:t>PROACTIVE:</w:t>
      </w:r>
      <w:r w:rsidRPr="00B56AFB">
        <w:rPr>
          <w:rFonts w:asciiTheme="minorHAnsi" w:hAnsiTheme="minorHAnsi"/>
        </w:rPr>
        <w:t xml:space="preserve"> • Assessment of proposed changes such as Line speed change , addition of another shift, Assessment of new operations such as New tablet press ,additional automated inspection system </w:t>
      </w:r>
    </w:p>
    <w:p w14:paraId="43155641"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Assessment of adverse trends such as Water results, Environmental results, extend to other batches or products </w:t>
      </w:r>
    </w:p>
    <w:p w14:paraId="249AD35B" w14:textId="77777777" w:rsidR="00B56AFB" w:rsidRPr="00B56AFB" w:rsidRDefault="00B56AFB" w:rsidP="00B56AFB">
      <w:pPr>
        <w:pStyle w:val="ListParagraph"/>
        <w:rPr>
          <w:rFonts w:asciiTheme="minorHAnsi" w:hAnsiTheme="minorHAnsi"/>
        </w:rPr>
      </w:pPr>
      <w:r w:rsidRPr="00B56AFB">
        <w:rPr>
          <w:rFonts w:asciiTheme="minorHAnsi" w:hAnsiTheme="minorHAnsi"/>
        </w:rPr>
        <w:t>Assessment of regulatory actions of experience of others on operation such as tool for continuous improvement.</w:t>
      </w:r>
    </w:p>
    <w:p w14:paraId="62AB186F" w14:textId="77777777" w:rsidR="00B56AFB" w:rsidRPr="00B56AFB" w:rsidRDefault="00B56AFB" w:rsidP="00B56AFB">
      <w:pPr>
        <w:pStyle w:val="ListParagraph"/>
        <w:rPr>
          <w:rFonts w:asciiTheme="minorHAnsi" w:hAnsiTheme="minorHAnsi"/>
          <w:b/>
        </w:rPr>
      </w:pPr>
      <w:r w:rsidRPr="00B56AFB">
        <w:rPr>
          <w:rFonts w:asciiTheme="minorHAnsi" w:hAnsiTheme="minorHAnsi"/>
          <w:b/>
        </w:rPr>
        <w:t>Risk Control</w:t>
      </w:r>
    </w:p>
    <w:p w14:paraId="58D53403"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The purpose of risk control is to reduce the risk to an acceptable level. The amount of effort used for risk control should be proportional to the significance of the risk.</w:t>
      </w:r>
    </w:p>
    <w:p w14:paraId="06394131" w14:textId="77777777" w:rsidR="00B56AFB" w:rsidRPr="00B56AFB" w:rsidRDefault="00B56AFB" w:rsidP="00612B89">
      <w:pPr>
        <w:pStyle w:val="ListParagraph"/>
        <w:numPr>
          <w:ilvl w:val="0"/>
          <w:numId w:val="10"/>
        </w:numPr>
        <w:rPr>
          <w:rFonts w:asciiTheme="minorHAnsi" w:hAnsiTheme="minorHAnsi"/>
        </w:rPr>
      </w:pPr>
      <w:r w:rsidRPr="00B56AFB">
        <w:rPr>
          <w:rFonts w:asciiTheme="minorHAnsi" w:hAnsiTheme="minorHAnsi"/>
        </w:rPr>
        <w:t>Risk reduction</w:t>
      </w:r>
    </w:p>
    <w:p w14:paraId="5D86B011" w14:textId="77777777" w:rsidR="00B56AFB" w:rsidRPr="00B56AFB" w:rsidRDefault="00B56AFB" w:rsidP="00612B89">
      <w:pPr>
        <w:pStyle w:val="ListParagraph"/>
        <w:numPr>
          <w:ilvl w:val="0"/>
          <w:numId w:val="10"/>
        </w:numPr>
        <w:rPr>
          <w:rFonts w:asciiTheme="minorHAnsi" w:hAnsiTheme="minorHAnsi"/>
        </w:rPr>
      </w:pPr>
      <w:r w:rsidRPr="00B56AFB">
        <w:rPr>
          <w:rFonts w:asciiTheme="minorHAnsi" w:hAnsiTheme="minorHAnsi"/>
        </w:rPr>
        <w:lastRenderedPageBreak/>
        <w:t>Risk acceptance</w:t>
      </w:r>
    </w:p>
    <w:p w14:paraId="131D7005"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Risk reduction focuses on processes for mitigation or avoidance of quality risk when it exceeds a specified (acceptable) level. Risk reduction process focuses to; </w:t>
      </w:r>
    </w:p>
    <w:p w14:paraId="6B5F1C3F"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Mitigate the probability of harm</w:t>
      </w:r>
    </w:p>
    <w:p w14:paraId="3ACB9213"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Improve delectability of hazard and risks</w:t>
      </w:r>
    </w:p>
    <w:p w14:paraId="2EAFC00A"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Take care not to introduce new risks</w:t>
      </w:r>
    </w:p>
    <w:p w14:paraId="27671102" w14:textId="77777777" w:rsidR="00B56AFB" w:rsidRDefault="00B56AFB" w:rsidP="00612B89">
      <w:pPr>
        <w:pStyle w:val="ListParagraph"/>
        <w:numPr>
          <w:ilvl w:val="0"/>
          <w:numId w:val="2"/>
        </w:numPr>
        <w:rPr>
          <w:rFonts w:asciiTheme="minorHAnsi" w:hAnsiTheme="minorHAnsi"/>
        </w:rPr>
      </w:pPr>
      <w:r w:rsidRPr="00B56AFB">
        <w:rPr>
          <w:rFonts w:asciiTheme="minorHAnsi" w:hAnsiTheme="minorHAnsi"/>
        </w:rPr>
        <w:t>Revisit the risk assessment process for new risks or increased significance of existing risks</w:t>
      </w:r>
    </w:p>
    <w:p w14:paraId="3804373E" w14:textId="2CB46890" w:rsidR="00B56AFB" w:rsidRPr="00554092" w:rsidRDefault="00B56AFB" w:rsidP="00554092">
      <w:pPr>
        <w:rPr>
          <w:rFonts w:asciiTheme="minorHAnsi" w:hAnsiTheme="minorHAnsi"/>
          <w:b/>
        </w:rPr>
      </w:pPr>
      <w:r w:rsidRPr="00554092">
        <w:rPr>
          <w:rFonts w:asciiTheme="minorHAnsi" w:hAnsiTheme="minorHAnsi"/>
          <w:b/>
        </w:rPr>
        <w:t>Risk acceptance</w:t>
      </w:r>
    </w:p>
    <w:p w14:paraId="14C8243C" w14:textId="77777777" w:rsidR="00B56AFB" w:rsidRPr="00B56AFB" w:rsidRDefault="00B56AFB" w:rsidP="00B56AFB">
      <w:pPr>
        <w:pStyle w:val="ListParagraph"/>
        <w:rPr>
          <w:rFonts w:asciiTheme="minorHAnsi" w:hAnsiTheme="minorHAnsi"/>
        </w:rPr>
      </w:pPr>
      <w:r w:rsidRPr="00B56AFB">
        <w:rPr>
          <w:rFonts w:asciiTheme="minorHAnsi" w:hAnsiTheme="minorHAnsi"/>
        </w:rPr>
        <w:t>In all cases, elimination of risk might not be possible. This is a decision to accept risk. For such cases risk may be accepted and consideration for the acceptance of risk shall be based upon significance of the risk on the product and scientific judgment. This shall be decided by person(s) with the competence and authority to make appropriate and timely decisions</w:t>
      </w:r>
    </w:p>
    <w:p w14:paraId="5D22DC0D" w14:textId="77777777" w:rsidR="00B56AFB" w:rsidRPr="00B56AFB" w:rsidRDefault="00B56AFB" w:rsidP="00B56AFB">
      <w:pPr>
        <w:pStyle w:val="ListParagraph"/>
        <w:rPr>
          <w:rFonts w:asciiTheme="minorHAnsi" w:hAnsiTheme="minorHAnsi"/>
        </w:rPr>
      </w:pPr>
      <w:r w:rsidRPr="00B56AFB">
        <w:rPr>
          <w:rFonts w:asciiTheme="minorHAnsi" w:hAnsiTheme="minorHAnsi"/>
        </w:rPr>
        <w:t>This specified (acceptable) level will depend on many parameters and should be decided on a case-by -case basis.</w:t>
      </w:r>
    </w:p>
    <w:p w14:paraId="1D60B8CA" w14:textId="77777777" w:rsidR="00B56AFB" w:rsidRPr="00B56AFB" w:rsidRDefault="00B56AFB" w:rsidP="00612B89">
      <w:pPr>
        <w:pStyle w:val="ListParagraph"/>
        <w:numPr>
          <w:ilvl w:val="0"/>
          <w:numId w:val="11"/>
        </w:numPr>
        <w:rPr>
          <w:rFonts w:asciiTheme="minorHAnsi" w:hAnsiTheme="minorHAnsi"/>
        </w:rPr>
      </w:pPr>
      <w:r w:rsidRPr="00B56AFB">
        <w:rPr>
          <w:rFonts w:asciiTheme="minorHAnsi" w:hAnsiTheme="minorHAnsi"/>
        </w:rPr>
        <w:t>Based on the process criticality and requirement, an acceptable risk priority number shall be fixed to prioritize the risk control measures.</w:t>
      </w:r>
    </w:p>
    <w:p w14:paraId="229DDD99" w14:textId="77777777" w:rsidR="00B56AFB" w:rsidRPr="00B56AFB" w:rsidRDefault="00B56AFB" w:rsidP="00612B89">
      <w:pPr>
        <w:pStyle w:val="ListParagraph"/>
        <w:numPr>
          <w:ilvl w:val="0"/>
          <w:numId w:val="11"/>
        </w:numPr>
        <w:rPr>
          <w:rFonts w:asciiTheme="minorHAnsi" w:hAnsiTheme="minorHAnsi"/>
        </w:rPr>
      </w:pPr>
      <w:r w:rsidRPr="00B56AFB">
        <w:rPr>
          <w:rFonts w:asciiTheme="minorHAnsi" w:hAnsiTheme="minorHAnsi"/>
        </w:rPr>
        <w:t>After completion of the above steps, if mitigation plan required, the action to be taken, target date and the responsible person shall be identified by the user department along with the QRM team and documented as per format.</w:t>
      </w:r>
    </w:p>
    <w:p w14:paraId="1D4B039C" w14:textId="77777777" w:rsidR="00B56AFB" w:rsidRDefault="00B56AFB" w:rsidP="00612B89">
      <w:pPr>
        <w:pStyle w:val="ListParagraph"/>
        <w:numPr>
          <w:ilvl w:val="0"/>
          <w:numId w:val="11"/>
        </w:numPr>
        <w:rPr>
          <w:rFonts w:asciiTheme="minorHAnsi" w:hAnsiTheme="minorHAnsi"/>
        </w:rPr>
      </w:pPr>
      <w:r w:rsidRPr="00B56AFB">
        <w:rPr>
          <w:rFonts w:asciiTheme="minorHAnsi" w:hAnsiTheme="minorHAnsi"/>
        </w:rPr>
        <w:t>At any stage inadequacy of the risk control indicates, risk assessment shall be repeated with available new knowledge.</w:t>
      </w:r>
    </w:p>
    <w:p w14:paraId="61D64705" w14:textId="3C9AFFEE" w:rsidR="00B56AFB" w:rsidRPr="00554092" w:rsidRDefault="00B56AFB" w:rsidP="00554092">
      <w:pPr>
        <w:rPr>
          <w:rFonts w:asciiTheme="minorHAnsi" w:hAnsiTheme="minorHAnsi"/>
          <w:b/>
        </w:rPr>
      </w:pPr>
      <w:r w:rsidRPr="00554092">
        <w:rPr>
          <w:rFonts w:asciiTheme="minorHAnsi" w:hAnsiTheme="minorHAnsi"/>
          <w:b/>
        </w:rPr>
        <w:t>Risk communication</w:t>
      </w:r>
    </w:p>
    <w:p w14:paraId="746F725D" w14:textId="77777777" w:rsidR="00B56AFB" w:rsidRPr="00B56AFB" w:rsidRDefault="00B56AFB" w:rsidP="00B56AFB">
      <w:pPr>
        <w:pStyle w:val="ListParagraph"/>
        <w:rPr>
          <w:rFonts w:asciiTheme="minorHAnsi" w:hAnsiTheme="minorHAnsi"/>
        </w:rPr>
      </w:pPr>
      <w:r w:rsidRPr="00B56AFB">
        <w:rPr>
          <w:rFonts w:asciiTheme="minorHAnsi" w:hAnsiTheme="minorHAnsi"/>
        </w:rPr>
        <w:t>This aspect of Quality Risk Management Process is the sharing of information about risk and risk management between the entire department HODs and third parties/ regulatory authorities. QA can communicate at any stage of the risk management process. The output / result of the quality risk management process should be appropriately communicated and documented to all concerned department and third parties/ regulatory authorities</w:t>
      </w:r>
    </w:p>
    <w:p w14:paraId="6F943ECF" w14:textId="1D544FFF" w:rsidR="0001447D" w:rsidRDefault="00B56AFB" w:rsidP="0001447D">
      <w:pPr>
        <w:pStyle w:val="ListParagraph"/>
        <w:rPr>
          <w:rFonts w:asciiTheme="minorHAnsi" w:hAnsiTheme="minorHAnsi"/>
        </w:rPr>
      </w:pPr>
      <w:r w:rsidRPr="00B56AFB">
        <w:rPr>
          <w:rFonts w:asciiTheme="minorHAnsi" w:hAnsiTheme="minorHAnsi"/>
        </w:rPr>
        <w:t xml:space="preserve">The included information might relate to the existence, nature, form, probability, severity, acceptability, control, treatment, detectability or other aspects of risks to quality. </w:t>
      </w:r>
    </w:p>
    <w:p w14:paraId="34484ED9" w14:textId="1661EC19" w:rsidR="00B56AFB" w:rsidRPr="00554092" w:rsidRDefault="00B56AFB" w:rsidP="00554092">
      <w:pPr>
        <w:rPr>
          <w:rFonts w:asciiTheme="minorHAnsi" w:hAnsiTheme="minorHAnsi"/>
          <w:b/>
        </w:rPr>
      </w:pPr>
      <w:r w:rsidRPr="00554092">
        <w:rPr>
          <w:rFonts w:asciiTheme="minorHAnsi" w:hAnsiTheme="minorHAnsi"/>
          <w:b/>
        </w:rPr>
        <w:t>Risk Review</w:t>
      </w:r>
    </w:p>
    <w:p w14:paraId="5505A7EF" w14:textId="77777777" w:rsidR="00B56AFB" w:rsidRPr="00B56AFB" w:rsidRDefault="00B56AFB" w:rsidP="00B56AFB">
      <w:pPr>
        <w:pStyle w:val="ListParagraph"/>
        <w:rPr>
          <w:rFonts w:asciiTheme="minorHAnsi" w:hAnsiTheme="minorHAnsi"/>
        </w:rPr>
      </w:pPr>
      <w:r w:rsidRPr="00B56AFB">
        <w:rPr>
          <w:rFonts w:asciiTheme="minorHAnsi" w:hAnsiTheme="minorHAnsi"/>
        </w:rPr>
        <w:t>Risk management should be an ongoing part of the quality management process. Mechanism to review or monitor events should be implemented.</w:t>
      </w:r>
    </w:p>
    <w:p w14:paraId="55085224" w14:textId="77777777" w:rsidR="00B56AFB" w:rsidRDefault="00B56AFB" w:rsidP="00B56AFB">
      <w:pPr>
        <w:pStyle w:val="ListParagraph"/>
        <w:rPr>
          <w:rFonts w:asciiTheme="minorHAnsi" w:hAnsiTheme="minorHAnsi"/>
        </w:rPr>
      </w:pPr>
      <w:r w:rsidRPr="00B56AFB">
        <w:rPr>
          <w:rFonts w:asciiTheme="minorHAnsi" w:hAnsiTheme="minorHAnsi"/>
        </w:rPr>
        <w:lastRenderedPageBreak/>
        <w:t>The output/results of the risk management process should be reviewed to take into account new knowledge and experience. Once a quality risk management has been initiated, that process should continue to be utilized for events that might impact the original quality risk management decision, whether the events are planned (</w:t>
      </w:r>
      <w:proofErr w:type="spellStart"/>
      <w:r w:rsidRPr="00B56AFB">
        <w:rPr>
          <w:rFonts w:asciiTheme="minorHAnsi" w:hAnsiTheme="minorHAnsi"/>
        </w:rPr>
        <w:t>e.g</w:t>
      </w:r>
      <w:proofErr w:type="spellEnd"/>
      <w:r w:rsidRPr="00B56AFB">
        <w:rPr>
          <w:rFonts w:asciiTheme="minorHAnsi" w:hAnsiTheme="minorHAnsi"/>
        </w:rPr>
        <w:t xml:space="preserve"> results of product review, inspection , audits, change control) or unplanned ( e.g., root cause from failure investigations, recall). The frequency of any review should be based upon the level of risk. Risk review might include reconsideration of risk acceptance decisions.</w:t>
      </w:r>
    </w:p>
    <w:p w14:paraId="29521A25" w14:textId="609F1467" w:rsidR="00B56AFB" w:rsidRPr="00554092" w:rsidRDefault="00B56AFB" w:rsidP="00554092">
      <w:pPr>
        <w:rPr>
          <w:rFonts w:asciiTheme="minorHAnsi" w:hAnsiTheme="minorHAnsi"/>
          <w:b/>
        </w:rPr>
      </w:pPr>
      <w:r w:rsidRPr="00554092">
        <w:rPr>
          <w:rFonts w:asciiTheme="minorHAnsi" w:hAnsiTheme="minorHAnsi"/>
          <w:b/>
        </w:rPr>
        <w:t xml:space="preserve">Risk summary and conclusion </w:t>
      </w:r>
    </w:p>
    <w:p w14:paraId="4DC1D2C9" w14:textId="77777777" w:rsidR="00B56AFB" w:rsidRPr="00B56AFB" w:rsidRDefault="00B56AFB" w:rsidP="00B56AFB">
      <w:pPr>
        <w:pStyle w:val="ListParagraph"/>
        <w:rPr>
          <w:rFonts w:asciiTheme="minorHAnsi" w:hAnsiTheme="minorHAnsi"/>
        </w:rPr>
      </w:pPr>
      <w:r w:rsidRPr="00B56AFB">
        <w:rPr>
          <w:rFonts w:asciiTheme="minorHAnsi" w:hAnsiTheme="minorHAnsi"/>
        </w:rPr>
        <w:t>During the risk summary/conclusion, the risk reduction measures/ actions taken to mitigate the severity and probability of hazard shall be reviewed. If in case of risk reductions for one observation mitigate, then it should also be checked by QA head that another risk shall or shall not be generate or change the ranking of the risk from moderate to high.</w:t>
      </w:r>
    </w:p>
    <w:p w14:paraId="1FC03E97" w14:textId="58F68542" w:rsidR="00B56AFB" w:rsidRDefault="00B56AFB" w:rsidP="00B56AFB">
      <w:pPr>
        <w:pStyle w:val="ListParagraph"/>
        <w:rPr>
          <w:rFonts w:asciiTheme="minorHAnsi" w:hAnsiTheme="minorHAnsi"/>
        </w:rPr>
      </w:pPr>
      <w:r w:rsidRPr="00B56AFB">
        <w:rPr>
          <w:rFonts w:asciiTheme="minorHAnsi" w:hAnsiTheme="minorHAnsi"/>
        </w:rPr>
        <w:t>One all agreed mitigation measures/ actions are completed, the same shall be checked by the QA</w:t>
      </w:r>
      <w:r w:rsidR="0001447D">
        <w:rPr>
          <w:rFonts w:asciiTheme="minorHAnsi" w:hAnsiTheme="minorHAnsi"/>
        </w:rPr>
        <w:t>.</w:t>
      </w:r>
    </w:p>
    <w:p w14:paraId="2D2DEAF7" w14:textId="0B27C349" w:rsidR="00B56AFB" w:rsidRPr="00554092" w:rsidRDefault="00B56AFB" w:rsidP="00554092">
      <w:pPr>
        <w:rPr>
          <w:rFonts w:asciiTheme="minorHAnsi" w:hAnsiTheme="minorHAnsi"/>
          <w:b/>
        </w:rPr>
      </w:pPr>
      <w:r w:rsidRPr="00554092">
        <w:rPr>
          <w:rFonts w:asciiTheme="minorHAnsi" w:hAnsiTheme="minorHAnsi"/>
          <w:b/>
        </w:rPr>
        <w:t>Review Period</w:t>
      </w:r>
    </w:p>
    <w:p w14:paraId="559BE3D7" w14:textId="77777777" w:rsidR="00B56AFB" w:rsidRPr="00B56AFB" w:rsidRDefault="00B56AFB" w:rsidP="00612B89">
      <w:pPr>
        <w:pStyle w:val="ListParagraph"/>
        <w:numPr>
          <w:ilvl w:val="0"/>
          <w:numId w:val="12"/>
        </w:numPr>
        <w:rPr>
          <w:rFonts w:asciiTheme="minorHAnsi" w:hAnsiTheme="minorHAnsi"/>
        </w:rPr>
      </w:pPr>
      <w:r w:rsidRPr="00B56AFB">
        <w:rPr>
          <w:rFonts w:asciiTheme="minorHAnsi" w:hAnsiTheme="minorHAnsi"/>
        </w:rPr>
        <w:t>Risk assessment shall be verified for its adequacy whenever there is a change in the area related to that activity.</w:t>
      </w:r>
    </w:p>
    <w:p w14:paraId="58808E57" w14:textId="77777777" w:rsidR="00B56AFB" w:rsidRPr="00B56AFB" w:rsidRDefault="00B56AFB" w:rsidP="00612B89">
      <w:pPr>
        <w:pStyle w:val="ListParagraph"/>
        <w:numPr>
          <w:ilvl w:val="0"/>
          <w:numId w:val="12"/>
        </w:numPr>
        <w:rPr>
          <w:rFonts w:asciiTheme="minorHAnsi" w:hAnsiTheme="minorHAnsi"/>
        </w:rPr>
      </w:pPr>
      <w:r w:rsidRPr="00B56AFB">
        <w:rPr>
          <w:rFonts w:asciiTheme="minorHAnsi" w:hAnsiTheme="minorHAnsi"/>
        </w:rPr>
        <w:t>Risk assessment and mitigation plans shall be reviewed for adequacy once every year as a part of continual improvement</w:t>
      </w:r>
    </w:p>
    <w:p w14:paraId="22368503" w14:textId="77777777" w:rsidR="00B56AFB" w:rsidRPr="00554092" w:rsidRDefault="00B56AFB" w:rsidP="00554092">
      <w:pPr>
        <w:rPr>
          <w:rFonts w:asciiTheme="minorHAnsi" w:hAnsiTheme="minorHAnsi"/>
          <w:b/>
        </w:rPr>
      </w:pPr>
      <w:r w:rsidRPr="00554092">
        <w:rPr>
          <w:rFonts w:asciiTheme="minorHAnsi" w:hAnsiTheme="minorHAnsi"/>
          <w:b/>
        </w:rPr>
        <w:t>Risk Management Methods and Tools</w:t>
      </w:r>
    </w:p>
    <w:p w14:paraId="209986EE" w14:textId="77777777" w:rsidR="00B56AFB" w:rsidRPr="00B56AFB" w:rsidRDefault="00B56AFB" w:rsidP="00B56AFB">
      <w:pPr>
        <w:pStyle w:val="ListParagraph"/>
        <w:rPr>
          <w:rFonts w:asciiTheme="minorHAnsi" w:hAnsiTheme="minorHAnsi"/>
        </w:rPr>
      </w:pPr>
      <w:r w:rsidRPr="00B56AFB">
        <w:rPr>
          <w:rFonts w:asciiTheme="minorHAnsi" w:hAnsiTheme="minorHAnsi"/>
        </w:rPr>
        <w:t>Quality Risk Management supports a scientific and practical approach to decision making. It provides documented, transparent and reproducible methods to accomplish steps of the quality risk management process based on current knowledge about assessing the probability, severity and sometimes detectability of the risk</w:t>
      </w:r>
    </w:p>
    <w:p w14:paraId="3CDA0CD6" w14:textId="77777777" w:rsidR="00B56AFB" w:rsidRPr="00B56AFB" w:rsidRDefault="00B56AFB" w:rsidP="00B56AFB">
      <w:pPr>
        <w:pStyle w:val="ListParagraph"/>
        <w:rPr>
          <w:rFonts w:asciiTheme="minorHAnsi" w:hAnsiTheme="minorHAnsi"/>
        </w:rPr>
      </w:pPr>
      <w:r w:rsidRPr="00B56AFB">
        <w:rPr>
          <w:rFonts w:asciiTheme="minorHAnsi" w:hAnsiTheme="minorHAnsi"/>
        </w:rPr>
        <w:t>The following other appropriate tools may be used but not limited to;</w:t>
      </w:r>
    </w:p>
    <w:p w14:paraId="142B464F"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Basic risk Management facilitation methods (flowcharts, check sheets etc.)</w:t>
      </w:r>
    </w:p>
    <w:p w14:paraId="5B3512FF"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Failure Mode effects analysis ( FMEA)</w:t>
      </w:r>
    </w:p>
    <w:p w14:paraId="1E26B9B9"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Failure mode effect and criticality analysis ( FMECA)</w:t>
      </w:r>
    </w:p>
    <w:p w14:paraId="4EAFB610"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Fault Tree Analysis ( FTA)</w:t>
      </w:r>
    </w:p>
    <w:p w14:paraId="45E86512"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Hazard Analysis and Critical Control Points (HACCP)</w:t>
      </w:r>
    </w:p>
    <w:p w14:paraId="7F7A3488"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Hazard Operability Analysis ( HAZOP)</w:t>
      </w:r>
    </w:p>
    <w:p w14:paraId="0E3E532D"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 xml:space="preserve">Preliminary Hazard Analysis ( PHA) </w:t>
      </w:r>
    </w:p>
    <w:p w14:paraId="08098BF1"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Supporting statically tools to arrive at a detailed risk Analysis</w:t>
      </w:r>
    </w:p>
    <w:p w14:paraId="714A3E91" w14:textId="77777777" w:rsidR="00B56AFB" w:rsidRPr="00B56AFB" w:rsidRDefault="00B56AFB" w:rsidP="00B56AFB">
      <w:pPr>
        <w:pStyle w:val="ListParagraph"/>
        <w:ind w:left="0"/>
        <w:rPr>
          <w:rFonts w:asciiTheme="minorHAnsi" w:hAnsiTheme="minorHAnsi"/>
        </w:rPr>
      </w:pPr>
    </w:p>
    <w:p w14:paraId="750E4A4B" w14:textId="77777777" w:rsidR="00554092" w:rsidRDefault="00554092" w:rsidP="00554092">
      <w:pPr>
        <w:rPr>
          <w:rFonts w:asciiTheme="minorHAnsi" w:hAnsiTheme="minorHAnsi"/>
          <w:b/>
        </w:rPr>
      </w:pPr>
    </w:p>
    <w:p w14:paraId="484F2C59" w14:textId="3DB5731F" w:rsidR="00B56AFB" w:rsidRPr="00554092" w:rsidRDefault="00B56AFB" w:rsidP="00554092">
      <w:pPr>
        <w:rPr>
          <w:rFonts w:asciiTheme="minorHAnsi" w:hAnsiTheme="minorHAnsi"/>
          <w:b/>
        </w:rPr>
      </w:pPr>
      <w:r w:rsidRPr="00554092">
        <w:rPr>
          <w:rFonts w:asciiTheme="minorHAnsi" w:hAnsiTheme="minorHAnsi"/>
          <w:b/>
        </w:rPr>
        <w:t>Handling of Risk Assessment Reports.</w:t>
      </w:r>
    </w:p>
    <w:p w14:paraId="20652CEC" w14:textId="77777777" w:rsidR="00B56AFB" w:rsidRPr="00B56AFB" w:rsidRDefault="00B56AFB" w:rsidP="00612B89">
      <w:pPr>
        <w:pStyle w:val="ListParagraph"/>
        <w:numPr>
          <w:ilvl w:val="0"/>
          <w:numId w:val="14"/>
        </w:numPr>
        <w:rPr>
          <w:rFonts w:asciiTheme="minorHAnsi" w:hAnsiTheme="minorHAnsi"/>
        </w:rPr>
      </w:pPr>
      <w:r w:rsidRPr="00B56AFB">
        <w:rPr>
          <w:rFonts w:asciiTheme="minorHAnsi" w:hAnsiTheme="minorHAnsi"/>
        </w:rPr>
        <w:t>After completion of risk assessment activity report shall be submitted to QA</w:t>
      </w:r>
    </w:p>
    <w:p w14:paraId="6479245C" w14:textId="77777777" w:rsidR="00B56AFB" w:rsidRPr="00B56AFB" w:rsidRDefault="00B56AFB" w:rsidP="00612B89">
      <w:pPr>
        <w:pStyle w:val="ListParagraph"/>
        <w:numPr>
          <w:ilvl w:val="0"/>
          <w:numId w:val="14"/>
        </w:numPr>
        <w:rPr>
          <w:rFonts w:asciiTheme="minorHAnsi" w:hAnsiTheme="minorHAnsi"/>
        </w:rPr>
      </w:pPr>
      <w:r w:rsidRPr="00B56AFB">
        <w:rPr>
          <w:rFonts w:asciiTheme="minorHAnsi" w:hAnsiTheme="minorHAnsi"/>
        </w:rPr>
        <w:t>QA Officer/ Executive shall log the report into Risk Analysis log as per format</w:t>
      </w:r>
    </w:p>
    <w:p w14:paraId="1674DA55" w14:textId="77777777" w:rsidR="00B56AFB" w:rsidRPr="00B56AFB" w:rsidRDefault="00B56AFB" w:rsidP="00612B89">
      <w:pPr>
        <w:pStyle w:val="ListParagraph"/>
        <w:numPr>
          <w:ilvl w:val="0"/>
          <w:numId w:val="14"/>
        </w:numPr>
        <w:rPr>
          <w:rFonts w:asciiTheme="minorHAnsi" w:hAnsiTheme="minorHAnsi"/>
        </w:rPr>
      </w:pPr>
      <w:r w:rsidRPr="00B56AFB">
        <w:rPr>
          <w:rFonts w:asciiTheme="minorHAnsi" w:hAnsiTheme="minorHAnsi"/>
        </w:rPr>
        <w:t>A unique Risk Assessment number shall be allotted to each risk assessment report.</w:t>
      </w:r>
    </w:p>
    <w:p w14:paraId="0B94FF8E" w14:textId="632630F2" w:rsidR="008C6E39" w:rsidRDefault="00B56AFB" w:rsidP="00612B89">
      <w:pPr>
        <w:pStyle w:val="ListParagraph"/>
        <w:numPr>
          <w:ilvl w:val="0"/>
          <w:numId w:val="14"/>
        </w:numPr>
        <w:rPr>
          <w:rFonts w:asciiTheme="minorHAnsi" w:hAnsiTheme="minorHAnsi"/>
        </w:rPr>
      </w:pPr>
      <w:r w:rsidRPr="00B56AFB">
        <w:rPr>
          <w:rFonts w:asciiTheme="minorHAnsi" w:hAnsiTheme="minorHAnsi"/>
        </w:rPr>
        <w:t>Risk assessment report shall be preserved in QA department</w:t>
      </w:r>
      <w:r w:rsidR="0001447D">
        <w:rPr>
          <w:rFonts w:asciiTheme="minorHAnsi" w:hAnsiTheme="minorHAnsi"/>
        </w:rPr>
        <w:t>.</w:t>
      </w:r>
    </w:p>
    <w:p w14:paraId="4B309373" w14:textId="77777777" w:rsidR="0001447D" w:rsidRPr="0001447D" w:rsidRDefault="0001447D" w:rsidP="0001447D">
      <w:pPr>
        <w:pStyle w:val="ListParagraph"/>
        <w:ind w:left="1080"/>
        <w:rPr>
          <w:rFonts w:asciiTheme="minorHAnsi" w:hAnsiTheme="minorHAnsi"/>
        </w:rPr>
      </w:pPr>
    </w:p>
    <w:p w14:paraId="4A01EF3E" w14:textId="2C635CC9" w:rsidR="00B56AFB" w:rsidRPr="0001447D" w:rsidRDefault="00B56AFB" w:rsidP="00612B89">
      <w:pPr>
        <w:pStyle w:val="ListParagraph"/>
        <w:numPr>
          <w:ilvl w:val="0"/>
          <w:numId w:val="4"/>
        </w:numPr>
        <w:spacing w:after="0"/>
        <w:rPr>
          <w:rFonts w:asciiTheme="minorHAnsi" w:hAnsiTheme="minorHAnsi"/>
        </w:rPr>
      </w:pPr>
      <w:r w:rsidRPr="0001447D">
        <w:rPr>
          <w:rFonts w:asciiTheme="minorHAnsi" w:hAnsiTheme="minorHAnsi"/>
        </w:rPr>
        <w:t xml:space="preserve">Reference </w:t>
      </w:r>
    </w:p>
    <w:p w14:paraId="4743FFC1" w14:textId="77777777" w:rsidR="00B56AFB" w:rsidRPr="00B56AFB" w:rsidRDefault="00B56AFB" w:rsidP="00B56AFB">
      <w:pPr>
        <w:rPr>
          <w:rFonts w:asciiTheme="minorHAnsi" w:hAnsiTheme="minorHAnsi"/>
          <w:sz w:val="22"/>
          <w:szCs w:val="22"/>
        </w:rPr>
      </w:pPr>
      <w:r w:rsidRPr="00B56AFB">
        <w:rPr>
          <w:rFonts w:asciiTheme="minorHAnsi" w:hAnsiTheme="minorHAnsi"/>
          <w:sz w:val="22"/>
          <w:szCs w:val="22"/>
        </w:rPr>
        <w:t>-</w:t>
      </w:r>
      <w:r w:rsidRPr="00B56AFB">
        <w:rPr>
          <w:rFonts w:asciiTheme="minorHAnsi" w:hAnsiTheme="minorHAnsi"/>
          <w:sz w:val="22"/>
          <w:szCs w:val="22"/>
        </w:rPr>
        <w:tab/>
        <w:t>ICH Q9 Quality Risk Management Guidelines</w:t>
      </w:r>
    </w:p>
    <w:p w14:paraId="16B76DFA" w14:textId="77777777" w:rsidR="00B56AFB" w:rsidRPr="00B56AFB" w:rsidRDefault="00B56AFB" w:rsidP="00B56AFB">
      <w:pPr>
        <w:rPr>
          <w:rFonts w:asciiTheme="minorHAnsi" w:hAnsiTheme="minorHAnsi"/>
          <w:sz w:val="22"/>
          <w:szCs w:val="22"/>
        </w:rPr>
      </w:pPr>
      <w:r w:rsidRPr="00B56AFB">
        <w:rPr>
          <w:rFonts w:asciiTheme="minorHAnsi" w:hAnsiTheme="minorHAnsi"/>
          <w:sz w:val="22"/>
          <w:szCs w:val="22"/>
        </w:rPr>
        <w:t>-</w:t>
      </w:r>
      <w:r w:rsidRPr="00B56AFB">
        <w:rPr>
          <w:rFonts w:asciiTheme="minorHAnsi" w:hAnsiTheme="minorHAnsi"/>
          <w:sz w:val="22"/>
          <w:szCs w:val="22"/>
        </w:rPr>
        <w:tab/>
        <w:t>WHO TRS 981, Annexure 2</w:t>
      </w:r>
    </w:p>
    <w:p w14:paraId="6E1C96F1" w14:textId="1602C1A7" w:rsidR="008C6E39" w:rsidRDefault="00B56AFB" w:rsidP="00B56AFB">
      <w:pPr>
        <w:rPr>
          <w:rFonts w:asciiTheme="minorHAnsi" w:hAnsiTheme="minorHAnsi"/>
          <w:sz w:val="22"/>
          <w:szCs w:val="22"/>
        </w:rPr>
      </w:pPr>
      <w:r w:rsidRPr="00B56AFB">
        <w:rPr>
          <w:rFonts w:asciiTheme="minorHAnsi" w:hAnsiTheme="minorHAnsi"/>
          <w:sz w:val="22"/>
          <w:szCs w:val="22"/>
        </w:rPr>
        <w:t>-</w:t>
      </w:r>
      <w:r w:rsidRPr="00B56AFB">
        <w:rPr>
          <w:rFonts w:asciiTheme="minorHAnsi" w:hAnsiTheme="minorHAnsi"/>
          <w:sz w:val="22"/>
          <w:szCs w:val="22"/>
        </w:rPr>
        <w:tab/>
        <w:t>EU GMP Annexure 20 Quality Risk Management</w:t>
      </w:r>
    </w:p>
    <w:p w14:paraId="59D789C5" w14:textId="77777777" w:rsidR="008C6E39" w:rsidRDefault="008C6E39" w:rsidP="00DF4773">
      <w:pPr>
        <w:rPr>
          <w:rFonts w:asciiTheme="minorHAnsi" w:hAnsiTheme="minorHAnsi"/>
          <w:sz w:val="22"/>
          <w:szCs w:val="22"/>
        </w:rPr>
      </w:pPr>
    </w:p>
    <w:p w14:paraId="34289862" w14:textId="77777777" w:rsidR="00554092" w:rsidRPr="00653D51" w:rsidRDefault="00554092" w:rsidP="00554092">
      <w:pPr>
        <w:rPr>
          <w:rFonts w:asciiTheme="minorHAnsi" w:hAnsiTheme="minorHAnsi" w:cstheme="minorHAnsi"/>
          <w:sz w:val="22"/>
          <w:szCs w:val="22"/>
        </w:rPr>
      </w:pPr>
      <w:r w:rsidRPr="00653D51">
        <w:rPr>
          <w:rFonts w:asciiTheme="minorHAnsi" w:hAnsiTheme="minorHAnsi" w:cstheme="minorHAnsi"/>
          <w:sz w:val="22"/>
          <w:szCs w:val="22"/>
        </w:rPr>
        <w:t>RISK RANKING SYSTEM</w:t>
      </w:r>
    </w:p>
    <w:p w14:paraId="146AB66E" w14:textId="77777777" w:rsidR="00554092" w:rsidRPr="00653D51" w:rsidRDefault="00554092" w:rsidP="00554092">
      <w:pPr>
        <w:rPr>
          <w:rFonts w:asciiTheme="minorHAnsi" w:hAnsiTheme="minorHAnsi" w:cstheme="minorHAnsi"/>
          <w:sz w:val="22"/>
          <w:szCs w:val="22"/>
        </w:rPr>
      </w:pPr>
    </w:p>
    <w:tbl>
      <w:tblPr>
        <w:tblStyle w:val="TableGrid"/>
        <w:tblW w:w="0" w:type="auto"/>
        <w:tblInd w:w="-176" w:type="dxa"/>
        <w:tblLook w:val="04A0" w:firstRow="1" w:lastRow="0" w:firstColumn="1" w:lastColumn="0" w:noHBand="0" w:noVBand="1"/>
      </w:tblPr>
      <w:tblGrid>
        <w:gridCol w:w="1985"/>
        <w:gridCol w:w="3119"/>
        <w:gridCol w:w="2268"/>
        <w:gridCol w:w="3100"/>
      </w:tblGrid>
      <w:tr w:rsidR="00554092" w:rsidRPr="00653D51" w14:paraId="7AB43CFF" w14:textId="77777777" w:rsidTr="003232DB">
        <w:tc>
          <w:tcPr>
            <w:tcW w:w="1985" w:type="dxa"/>
          </w:tcPr>
          <w:p w14:paraId="5CE550BB"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QUALITATIVE</w:t>
            </w:r>
          </w:p>
        </w:tc>
        <w:tc>
          <w:tcPr>
            <w:tcW w:w="8487" w:type="dxa"/>
            <w:gridSpan w:val="3"/>
          </w:tcPr>
          <w:p w14:paraId="64570DAB"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RISK FACTOR</w:t>
            </w:r>
          </w:p>
        </w:tc>
      </w:tr>
      <w:tr w:rsidR="00554092" w:rsidRPr="00653D51" w14:paraId="389D3A1A" w14:textId="77777777" w:rsidTr="003232DB">
        <w:tc>
          <w:tcPr>
            <w:tcW w:w="1985" w:type="dxa"/>
          </w:tcPr>
          <w:p w14:paraId="6F9507B5"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RANKING </w:t>
            </w:r>
          </w:p>
        </w:tc>
        <w:tc>
          <w:tcPr>
            <w:tcW w:w="3119" w:type="dxa"/>
            <w:tcBorders>
              <w:right w:val="single" w:sz="4" w:space="0" w:color="auto"/>
            </w:tcBorders>
          </w:tcPr>
          <w:p w14:paraId="43559B5F"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SEVERITY</w:t>
            </w:r>
          </w:p>
        </w:tc>
        <w:tc>
          <w:tcPr>
            <w:tcW w:w="2268" w:type="dxa"/>
            <w:tcBorders>
              <w:left w:val="single" w:sz="4" w:space="0" w:color="auto"/>
              <w:right w:val="single" w:sz="4" w:space="0" w:color="auto"/>
            </w:tcBorders>
          </w:tcPr>
          <w:p w14:paraId="463665A7"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OCCURENCE</w:t>
            </w:r>
          </w:p>
        </w:tc>
        <w:tc>
          <w:tcPr>
            <w:tcW w:w="3100" w:type="dxa"/>
            <w:tcBorders>
              <w:left w:val="single" w:sz="4" w:space="0" w:color="auto"/>
            </w:tcBorders>
          </w:tcPr>
          <w:p w14:paraId="2FE67EDA"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DETECTION</w:t>
            </w:r>
          </w:p>
        </w:tc>
      </w:tr>
      <w:tr w:rsidR="00554092" w:rsidRPr="00653D51" w14:paraId="2C5E6FC8" w14:textId="77777777" w:rsidTr="003232DB">
        <w:tc>
          <w:tcPr>
            <w:tcW w:w="1985" w:type="dxa"/>
          </w:tcPr>
          <w:p w14:paraId="02CAC72C"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High</w:t>
            </w:r>
          </w:p>
        </w:tc>
        <w:tc>
          <w:tcPr>
            <w:tcW w:w="3119" w:type="dxa"/>
            <w:tcBorders>
              <w:right w:val="single" w:sz="4" w:space="0" w:color="auto"/>
            </w:tcBorders>
          </w:tcPr>
          <w:p w14:paraId="3847A0A7"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Impact of unwanted event is severe.</w:t>
            </w:r>
          </w:p>
        </w:tc>
        <w:tc>
          <w:tcPr>
            <w:tcW w:w="2268" w:type="dxa"/>
            <w:tcBorders>
              <w:left w:val="single" w:sz="4" w:space="0" w:color="auto"/>
              <w:right w:val="single" w:sz="4" w:space="0" w:color="auto"/>
            </w:tcBorders>
          </w:tcPr>
          <w:p w14:paraId="2EEAECF4"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Occurrence is often</w:t>
            </w:r>
          </w:p>
        </w:tc>
        <w:tc>
          <w:tcPr>
            <w:tcW w:w="3100" w:type="dxa"/>
            <w:tcBorders>
              <w:left w:val="single" w:sz="4" w:space="0" w:color="auto"/>
            </w:tcBorders>
          </w:tcPr>
          <w:p w14:paraId="059125A9"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The process failure will almost certainly escape detection</w:t>
            </w:r>
          </w:p>
        </w:tc>
      </w:tr>
      <w:tr w:rsidR="00554092" w:rsidRPr="00653D51" w14:paraId="5E46788F" w14:textId="77777777" w:rsidTr="003232DB">
        <w:tc>
          <w:tcPr>
            <w:tcW w:w="1985" w:type="dxa"/>
          </w:tcPr>
          <w:p w14:paraId="3DF305A7"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Medium </w:t>
            </w:r>
          </w:p>
        </w:tc>
        <w:tc>
          <w:tcPr>
            <w:tcW w:w="3119" w:type="dxa"/>
            <w:tcBorders>
              <w:right w:val="single" w:sz="4" w:space="0" w:color="auto"/>
            </w:tcBorders>
          </w:tcPr>
          <w:p w14:paraId="2F2CA1C6"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Impact of unwanted event is moderate.</w:t>
            </w:r>
          </w:p>
        </w:tc>
        <w:tc>
          <w:tcPr>
            <w:tcW w:w="2268" w:type="dxa"/>
            <w:tcBorders>
              <w:left w:val="single" w:sz="4" w:space="0" w:color="auto"/>
              <w:right w:val="single" w:sz="4" w:space="0" w:color="auto"/>
            </w:tcBorders>
          </w:tcPr>
          <w:p w14:paraId="5E46F50E"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Occurrence is periodic</w:t>
            </w:r>
          </w:p>
        </w:tc>
        <w:tc>
          <w:tcPr>
            <w:tcW w:w="3100" w:type="dxa"/>
            <w:tcBorders>
              <w:left w:val="single" w:sz="4" w:space="0" w:color="auto"/>
            </w:tcBorders>
          </w:tcPr>
          <w:p w14:paraId="633408E7"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Control may detect the existence of a process failure</w:t>
            </w:r>
          </w:p>
        </w:tc>
      </w:tr>
      <w:tr w:rsidR="00554092" w:rsidRPr="00653D51" w14:paraId="46E995CA" w14:textId="77777777" w:rsidTr="003232DB">
        <w:tc>
          <w:tcPr>
            <w:tcW w:w="1985" w:type="dxa"/>
          </w:tcPr>
          <w:p w14:paraId="508BDC57"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Low </w:t>
            </w:r>
          </w:p>
        </w:tc>
        <w:tc>
          <w:tcPr>
            <w:tcW w:w="3119" w:type="dxa"/>
            <w:tcBorders>
              <w:right w:val="single" w:sz="4" w:space="0" w:color="auto"/>
            </w:tcBorders>
          </w:tcPr>
          <w:p w14:paraId="2090E002"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Impact of unwanted event is low.</w:t>
            </w:r>
          </w:p>
        </w:tc>
        <w:tc>
          <w:tcPr>
            <w:tcW w:w="2268" w:type="dxa"/>
            <w:tcBorders>
              <w:left w:val="single" w:sz="4" w:space="0" w:color="auto"/>
              <w:right w:val="single" w:sz="4" w:space="0" w:color="auto"/>
            </w:tcBorders>
          </w:tcPr>
          <w:p w14:paraId="70EE5D81"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Occurrence is seldom</w:t>
            </w:r>
          </w:p>
        </w:tc>
        <w:tc>
          <w:tcPr>
            <w:tcW w:w="3100" w:type="dxa"/>
            <w:tcBorders>
              <w:left w:val="single" w:sz="4" w:space="0" w:color="auto"/>
            </w:tcBorders>
          </w:tcPr>
          <w:p w14:paraId="03860139"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The process failure is obvious and readily detected.</w:t>
            </w:r>
          </w:p>
        </w:tc>
      </w:tr>
    </w:tbl>
    <w:p w14:paraId="0A243510" w14:textId="77777777" w:rsidR="00554092" w:rsidRPr="00653D51" w:rsidRDefault="00554092" w:rsidP="00554092">
      <w:pPr>
        <w:rPr>
          <w:rFonts w:asciiTheme="minorHAnsi" w:hAnsiTheme="minorHAnsi" w:cstheme="minorHAnsi"/>
          <w:sz w:val="22"/>
          <w:szCs w:val="22"/>
        </w:rPr>
      </w:pPr>
    </w:p>
    <w:p w14:paraId="2A144FA6" w14:textId="77777777" w:rsidR="00554092" w:rsidRPr="00653D51" w:rsidRDefault="00554092" w:rsidP="00554092">
      <w:pPr>
        <w:rPr>
          <w:rFonts w:asciiTheme="minorHAnsi" w:hAnsiTheme="minorHAnsi" w:cstheme="minorHAnsi"/>
          <w:sz w:val="22"/>
          <w:szCs w:val="22"/>
        </w:rPr>
      </w:pPr>
      <w:r w:rsidRPr="00653D51">
        <w:rPr>
          <w:rFonts w:asciiTheme="minorHAnsi" w:hAnsiTheme="minorHAnsi" w:cstheme="minorHAnsi"/>
          <w:sz w:val="22"/>
          <w:szCs w:val="22"/>
        </w:rPr>
        <w:t>DETERMINATION OF RISK PRIORITY RANKING</w:t>
      </w:r>
    </w:p>
    <w:tbl>
      <w:tblPr>
        <w:tblStyle w:val="TableGrid"/>
        <w:tblW w:w="0" w:type="auto"/>
        <w:tblInd w:w="-176" w:type="dxa"/>
        <w:tblLook w:val="04A0" w:firstRow="1" w:lastRow="0" w:firstColumn="1" w:lastColumn="0" w:noHBand="0" w:noVBand="1"/>
      </w:tblPr>
      <w:tblGrid>
        <w:gridCol w:w="2750"/>
        <w:gridCol w:w="2574"/>
        <w:gridCol w:w="2574"/>
        <w:gridCol w:w="2574"/>
      </w:tblGrid>
      <w:tr w:rsidR="00554092" w:rsidRPr="00653D51" w14:paraId="1DC65241" w14:textId="77777777" w:rsidTr="003232DB">
        <w:tc>
          <w:tcPr>
            <w:tcW w:w="2750" w:type="dxa"/>
          </w:tcPr>
          <w:p w14:paraId="68406CEB"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Occurrence </w:t>
            </w:r>
          </w:p>
        </w:tc>
        <w:tc>
          <w:tcPr>
            <w:tcW w:w="7722" w:type="dxa"/>
            <w:gridSpan w:val="3"/>
          </w:tcPr>
          <w:p w14:paraId="0A9F5681"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Risk related to probability of detection</w:t>
            </w:r>
          </w:p>
        </w:tc>
      </w:tr>
      <w:tr w:rsidR="00554092" w:rsidRPr="00653D51" w14:paraId="673885D2" w14:textId="77777777" w:rsidTr="003232DB">
        <w:tc>
          <w:tcPr>
            <w:tcW w:w="2750" w:type="dxa"/>
          </w:tcPr>
          <w:p w14:paraId="5C4E54B7" w14:textId="77777777" w:rsidR="00554092" w:rsidRPr="00653D51" w:rsidRDefault="00554092" w:rsidP="003232DB">
            <w:pPr>
              <w:rPr>
                <w:rFonts w:asciiTheme="minorHAnsi" w:hAnsiTheme="minorHAnsi" w:cstheme="minorHAnsi"/>
                <w:sz w:val="22"/>
                <w:szCs w:val="22"/>
              </w:rPr>
            </w:pPr>
          </w:p>
        </w:tc>
        <w:tc>
          <w:tcPr>
            <w:tcW w:w="2574" w:type="dxa"/>
          </w:tcPr>
          <w:p w14:paraId="4414C6CC"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Low </w:t>
            </w:r>
          </w:p>
        </w:tc>
        <w:tc>
          <w:tcPr>
            <w:tcW w:w="2574" w:type="dxa"/>
          </w:tcPr>
          <w:p w14:paraId="6C1B6389"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Medium </w:t>
            </w:r>
          </w:p>
        </w:tc>
        <w:tc>
          <w:tcPr>
            <w:tcW w:w="2574" w:type="dxa"/>
          </w:tcPr>
          <w:p w14:paraId="71C68065"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High </w:t>
            </w:r>
          </w:p>
        </w:tc>
      </w:tr>
      <w:tr w:rsidR="00554092" w:rsidRPr="00653D51" w14:paraId="09413277" w14:textId="77777777" w:rsidTr="003232DB">
        <w:tc>
          <w:tcPr>
            <w:tcW w:w="2750" w:type="dxa"/>
          </w:tcPr>
          <w:p w14:paraId="7E72AF1D"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High </w:t>
            </w:r>
          </w:p>
        </w:tc>
        <w:tc>
          <w:tcPr>
            <w:tcW w:w="2574" w:type="dxa"/>
          </w:tcPr>
          <w:p w14:paraId="10B4E5F9"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This is likely to occur but when it does, it will be detected. If we are </w:t>
            </w:r>
            <w:proofErr w:type="gramStart"/>
            <w:r w:rsidRPr="00653D51">
              <w:rPr>
                <w:rFonts w:asciiTheme="minorHAnsi" w:hAnsiTheme="minorHAnsi" w:cstheme="minorHAnsi"/>
                <w:sz w:val="22"/>
                <w:szCs w:val="22"/>
              </w:rPr>
              <w:t>certain</w:t>
            </w:r>
            <w:proofErr w:type="gramEnd"/>
            <w:r w:rsidRPr="00653D51">
              <w:rPr>
                <w:rFonts w:asciiTheme="minorHAnsi" w:hAnsiTheme="minorHAnsi" w:cstheme="minorHAnsi"/>
                <w:sz w:val="22"/>
                <w:szCs w:val="22"/>
              </w:rPr>
              <w:t xml:space="preserve"> it will be detected, it is low risk, but if we are not certain, then it should be a medium risk</w:t>
            </w:r>
          </w:p>
        </w:tc>
        <w:tc>
          <w:tcPr>
            <w:tcW w:w="2574" w:type="dxa"/>
          </w:tcPr>
          <w:p w14:paraId="06E72D72"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This is likely to occur and the detection is not certain. It is high risk</w:t>
            </w:r>
          </w:p>
        </w:tc>
        <w:tc>
          <w:tcPr>
            <w:tcW w:w="2574" w:type="dxa"/>
          </w:tcPr>
          <w:p w14:paraId="6DC7136D"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This is likely to occur and the detection is not certain. It is high risk</w:t>
            </w:r>
          </w:p>
        </w:tc>
      </w:tr>
      <w:tr w:rsidR="00554092" w:rsidRPr="00653D51" w14:paraId="373E9112" w14:textId="77777777" w:rsidTr="003232DB">
        <w:tc>
          <w:tcPr>
            <w:tcW w:w="2750" w:type="dxa"/>
          </w:tcPr>
          <w:p w14:paraId="2539A811"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Medium </w:t>
            </w:r>
          </w:p>
        </w:tc>
        <w:tc>
          <w:tcPr>
            <w:tcW w:w="2574" w:type="dxa"/>
          </w:tcPr>
          <w:p w14:paraId="2FF16DCB"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This could occur but if it did, it would be detected. Depending on the frequency of occurrence and the confidence in the </w:t>
            </w:r>
            <w:r w:rsidRPr="00653D51">
              <w:rPr>
                <w:rFonts w:asciiTheme="minorHAnsi" w:hAnsiTheme="minorHAnsi" w:cstheme="minorHAnsi"/>
                <w:sz w:val="22"/>
                <w:szCs w:val="22"/>
              </w:rPr>
              <w:lastRenderedPageBreak/>
              <w:t>detection, it is a Low or a Medium Risk.</w:t>
            </w:r>
          </w:p>
        </w:tc>
        <w:tc>
          <w:tcPr>
            <w:tcW w:w="2574" w:type="dxa"/>
          </w:tcPr>
          <w:p w14:paraId="5C0DC183"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lastRenderedPageBreak/>
              <w:t xml:space="preserve">This could occur and it could be detected. Depending on our confidence in the detection, its risk would </w:t>
            </w:r>
            <w:r w:rsidRPr="00653D51">
              <w:rPr>
                <w:rFonts w:asciiTheme="minorHAnsi" w:hAnsiTheme="minorHAnsi" w:cstheme="minorHAnsi"/>
                <w:sz w:val="22"/>
                <w:szCs w:val="22"/>
              </w:rPr>
              <w:lastRenderedPageBreak/>
              <w:t>be medium or high risk</w:t>
            </w:r>
          </w:p>
        </w:tc>
        <w:tc>
          <w:tcPr>
            <w:tcW w:w="2574" w:type="dxa"/>
          </w:tcPr>
          <w:p w14:paraId="16C5A458"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lastRenderedPageBreak/>
              <w:t>This may occur and it will not be detected. The risk is High.</w:t>
            </w:r>
          </w:p>
        </w:tc>
      </w:tr>
      <w:tr w:rsidR="00554092" w:rsidRPr="00653D51" w14:paraId="2A4AED4F" w14:textId="77777777" w:rsidTr="003232DB">
        <w:tc>
          <w:tcPr>
            <w:tcW w:w="2750" w:type="dxa"/>
          </w:tcPr>
          <w:p w14:paraId="765035DA"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 xml:space="preserve">Low </w:t>
            </w:r>
          </w:p>
        </w:tc>
        <w:tc>
          <w:tcPr>
            <w:tcW w:w="2574" w:type="dxa"/>
          </w:tcPr>
          <w:p w14:paraId="7E2EF5FC"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This is not likely to occur and if it does occur it will be detected. This is Low Risk</w:t>
            </w:r>
          </w:p>
        </w:tc>
        <w:tc>
          <w:tcPr>
            <w:tcW w:w="2574" w:type="dxa"/>
          </w:tcPr>
          <w:p w14:paraId="6A9FC63F"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The cause is not likely to occur and if it did, it may be detected. Depending on the frequency of occurrence and the confidence in detection method, it would be a Low or Medium Risk.</w:t>
            </w:r>
          </w:p>
        </w:tc>
        <w:tc>
          <w:tcPr>
            <w:tcW w:w="2574" w:type="dxa"/>
          </w:tcPr>
          <w:p w14:paraId="0E8548EA" w14:textId="77777777" w:rsidR="00554092" w:rsidRPr="00653D51" w:rsidRDefault="00554092" w:rsidP="003232DB">
            <w:pPr>
              <w:rPr>
                <w:rFonts w:asciiTheme="minorHAnsi" w:hAnsiTheme="minorHAnsi" w:cstheme="minorHAnsi"/>
                <w:sz w:val="22"/>
                <w:szCs w:val="22"/>
              </w:rPr>
            </w:pPr>
            <w:r w:rsidRPr="00653D51">
              <w:rPr>
                <w:rFonts w:asciiTheme="minorHAnsi" w:hAnsiTheme="minorHAnsi" w:cstheme="minorHAnsi"/>
                <w:sz w:val="22"/>
                <w:szCs w:val="22"/>
              </w:rPr>
              <w:t>The cause is not likely to occur but if it did occur, it probably would not be detected. The risk is Medium.</w:t>
            </w:r>
          </w:p>
        </w:tc>
      </w:tr>
    </w:tbl>
    <w:p w14:paraId="177EC14D" w14:textId="77777777" w:rsidR="00554092" w:rsidRPr="007A79E0" w:rsidRDefault="00554092" w:rsidP="00554092">
      <w:pPr>
        <w:rPr>
          <w:rFonts w:asciiTheme="minorHAnsi" w:hAnsiTheme="minorHAnsi"/>
          <w:sz w:val="22"/>
          <w:szCs w:val="22"/>
        </w:rPr>
      </w:pPr>
    </w:p>
    <w:p w14:paraId="74CA5307" w14:textId="77777777" w:rsidR="00554092" w:rsidRPr="007A79E0" w:rsidRDefault="00554092" w:rsidP="00554092">
      <w:pPr>
        <w:rPr>
          <w:rFonts w:asciiTheme="minorHAnsi" w:hAnsiTheme="minorHAnsi"/>
          <w:sz w:val="22"/>
          <w:szCs w:val="22"/>
        </w:rPr>
      </w:pPr>
      <w:r w:rsidRPr="007A79E0">
        <w:rPr>
          <w:rFonts w:asciiTheme="minorHAnsi" w:hAnsiTheme="minorHAnsi"/>
          <w:sz w:val="22"/>
          <w:szCs w:val="22"/>
        </w:rPr>
        <w:t>QUALITATIVE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5953"/>
        <w:gridCol w:w="2675"/>
      </w:tblGrid>
      <w:tr w:rsidR="00554092" w:rsidRPr="007A79E0" w14:paraId="11DF8BF3" w14:textId="77777777" w:rsidTr="003232DB">
        <w:tc>
          <w:tcPr>
            <w:tcW w:w="1986" w:type="dxa"/>
            <w:shd w:val="clear" w:color="auto" w:fill="auto"/>
          </w:tcPr>
          <w:p w14:paraId="10E02C41"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14:paraId="030E8512"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14:paraId="5F13B3A4"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554092" w:rsidRPr="007A79E0" w14:paraId="0045BF2C" w14:textId="77777777" w:rsidTr="003232DB">
        <w:tc>
          <w:tcPr>
            <w:tcW w:w="1986" w:type="dxa"/>
            <w:shd w:val="clear" w:color="auto" w:fill="auto"/>
          </w:tcPr>
          <w:p w14:paraId="4808ACF0"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Not significant</w:t>
            </w:r>
          </w:p>
        </w:tc>
        <w:tc>
          <w:tcPr>
            <w:tcW w:w="5953" w:type="dxa"/>
            <w:shd w:val="clear" w:color="auto" w:fill="auto"/>
          </w:tcPr>
          <w:p w14:paraId="0FDF4DDB"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minor or no impact on operations and quality of operation/product</w:t>
            </w:r>
          </w:p>
        </w:tc>
        <w:tc>
          <w:tcPr>
            <w:tcW w:w="2675" w:type="dxa"/>
            <w:shd w:val="clear" w:color="auto" w:fill="auto"/>
          </w:tcPr>
          <w:p w14:paraId="04BA75CC"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554092" w:rsidRPr="007A79E0" w14:paraId="0BE5AED6" w14:textId="77777777" w:rsidTr="003232DB">
        <w:tc>
          <w:tcPr>
            <w:tcW w:w="1986" w:type="dxa"/>
            <w:shd w:val="clear" w:color="auto" w:fill="auto"/>
          </w:tcPr>
          <w:p w14:paraId="0EC3A6F8"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Minor</w:t>
            </w:r>
          </w:p>
        </w:tc>
        <w:tc>
          <w:tcPr>
            <w:tcW w:w="5953" w:type="dxa"/>
            <w:shd w:val="clear" w:color="auto" w:fill="auto"/>
          </w:tcPr>
          <w:p w14:paraId="02E9437A"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Impact on operations, quality and efficiency, very little and limited effect</w:t>
            </w:r>
          </w:p>
        </w:tc>
        <w:tc>
          <w:tcPr>
            <w:tcW w:w="2675" w:type="dxa"/>
            <w:shd w:val="clear" w:color="auto" w:fill="auto"/>
          </w:tcPr>
          <w:p w14:paraId="49CE56D3"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554092" w:rsidRPr="007A79E0" w14:paraId="51A43A62" w14:textId="77777777" w:rsidTr="003232DB">
        <w:tc>
          <w:tcPr>
            <w:tcW w:w="1986" w:type="dxa"/>
            <w:shd w:val="clear" w:color="auto" w:fill="auto"/>
          </w:tcPr>
          <w:p w14:paraId="0570FDB2"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Moderate</w:t>
            </w:r>
          </w:p>
        </w:tc>
        <w:tc>
          <w:tcPr>
            <w:tcW w:w="5953" w:type="dxa"/>
            <w:shd w:val="clear" w:color="auto" w:fill="auto"/>
          </w:tcPr>
          <w:p w14:paraId="5AC140BF"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Loss of operating capability, long term or prolong occurrence can cause adverse effect on quality of product and operational efficiency </w:t>
            </w:r>
          </w:p>
        </w:tc>
        <w:tc>
          <w:tcPr>
            <w:tcW w:w="2675" w:type="dxa"/>
            <w:shd w:val="clear" w:color="auto" w:fill="auto"/>
          </w:tcPr>
          <w:p w14:paraId="42DDCA3C"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554092" w:rsidRPr="007A79E0" w14:paraId="6AC05B76" w14:textId="77777777" w:rsidTr="003232DB">
        <w:tc>
          <w:tcPr>
            <w:tcW w:w="1986" w:type="dxa"/>
            <w:shd w:val="clear" w:color="auto" w:fill="auto"/>
          </w:tcPr>
          <w:p w14:paraId="2460B298"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w:t>
            </w:r>
          </w:p>
        </w:tc>
        <w:tc>
          <w:tcPr>
            <w:tcW w:w="5953" w:type="dxa"/>
            <w:shd w:val="clear" w:color="auto" w:fill="auto"/>
          </w:tcPr>
          <w:p w14:paraId="2CB047C3"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Significant impact, requiring prompt and timely resolution. Effect has serious impact on the quality of product and operation efficiency</w:t>
            </w:r>
          </w:p>
        </w:tc>
        <w:tc>
          <w:tcPr>
            <w:tcW w:w="2675" w:type="dxa"/>
            <w:shd w:val="clear" w:color="auto" w:fill="auto"/>
          </w:tcPr>
          <w:p w14:paraId="01BDD5D1"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554092" w:rsidRPr="007A79E0" w14:paraId="4FB74217" w14:textId="77777777" w:rsidTr="003232DB">
        <w:tc>
          <w:tcPr>
            <w:tcW w:w="1986" w:type="dxa"/>
            <w:shd w:val="clear" w:color="auto" w:fill="auto"/>
          </w:tcPr>
          <w:p w14:paraId="7081A1F9"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Critical </w:t>
            </w:r>
          </w:p>
        </w:tc>
        <w:tc>
          <w:tcPr>
            <w:tcW w:w="5953" w:type="dxa"/>
            <w:shd w:val="clear" w:color="auto" w:fill="auto"/>
          </w:tcPr>
          <w:p w14:paraId="382FB1B6"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significant impact and having catastrophic impact on the quality of product and operational efficiency.</w:t>
            </w:r>
          </w:p>
        </w:tc>
        <w:tc>
          <w:tcPr>
            <w:tcW w:w="2675" w:type="dxa"/>
            <w:shd w:val="clear" w:color="auto" w:fill="auto"/>
          </w:tcPr>
          <w:p w14:paraId="18C16E75"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554092" w:rsidRPr="007A79E0" w14:paraId="3FF4FA06" w14:textId="77777777" w:rsidTr="003232DB">
        <w:tc>
          <w:tcPr>
            <w:tcW w:w="1986" w:type="dxa"/>
            <w:shd w:val="clear" w:color="auto" w:fill="auto"/>
          </w:tcPr>
          <w:p w14:paraId="446F400D" w14:textId="77777777" w:rsidR="00554092" w:rsidRPr="007A79E0" w:rsidRDefault="00554092" w:rsidP="003232DB">
            <w:pPr>
              <w:rPr>
                <w:rFonts w:asciiTheme="minorHAnsi" w:eastAsia="Calibri" w:hAnsiTheme="minorHAnsi"/>
                <w:sz w:val="22"/>
                <w:szCs w:val="22"/>
                <w:lang w:eastAsia="en-GB"/>
              </w:rPr>
            </w:pPr>
          </w:p>
        </w:tc>
        <w:tc>
          <w:tcPr>
            <w:tcW w:w="5953" w:type="dxa"/>
            <w:shd w:val="clear" w:color="auto" w:fill="auto"/>
          </w:tcPr>
          <w:p w14:paraId="7AF90870" w14:textId="77777777" w:rsidR="00554092" w:rsidRPr="007A79E0" w:rsidRDefault="00554092" w:rsidP="003232DB">
            <w:pPr>
              <w:rPr>
                <w:rFonts w:asciiTheme="minorHAnsi" w:eastAsia="Calibri" w:hAnsiTheme="minorHAnsi"/>
                <w:sz w:val="22"/>
                <w:szCs w:val="22"/>
                <w:lang w:eastAsia="en-GB"/>
              </w:rPr>
            </w:pPr>
          </w:p>
        </w:tc>
        <w:tc>
          <w:tcPr>
            <w:tcW w:w="2675" w:type="dxa"/>
            <w:shd w:val="clear" w:color="auto" w:fill="auto"/>
          </w:tcPr>
          <w:p w14:paraId="3EC5A919" w14:textId="77777777" w:rsidR="00554092" w:rsidRPr="007A79E0" w:rsidRDefault="00554092" w:rsidP="003232DB">
            <w:pPr>
              <w:rPr>
                <w:rFonts w:asciiTheme="minorHAnsi" w:eastAsia="Calibri" w:hAnsiTheme="minorHAnsi"/>
                <w:sz w:val="22"/>
                <w:szCs w:val="22"/>
                <w:lang w:eastAsia="en-GB"/>
              </w:rPr>
            </w:pPr>
          </w:p>
        </w:tc>
      </w:tr>
    </w:tbl>
    <w:p w14:paraId="34289F22" w14:textId="77777777" w:rsidR="00554092" w:rsidRDefault="00554092" w:rsidP="00554092">
      <w:pPr>
        <w:rPr>
          <w:rFonts w:asciiTheme="minorHAnsi" w:hAnsiTheme="minorHAnsi"/>
          <w:sz w:val="22"/>
          <w:szCs w:val="22"/>
          <w:lang w:eastAsia="en-GB"/>
        </w:rPr>
      </w:pPr>
    </w:p>
    <w:p w14:paraId="156DA4DC" w14:textId="77777777" w:rsidR="00554092" w:rsidRPr="007A79E0" w:rsidRDefault="00554092" w:rsidP="00554092">
      <w:pPr>
        <w:rPr>
          <w:rFonts w:asciiTheme="minorHAnsi" w:hAnsiTheme="minorHAnsi"/>
          <w:sz w:val="22"/>
          <w:szCs w:val="22"/>
          <w:lang w:eastAsia="en-GB"/>
        </w:rPr>
      </w:pPr>
      <w:r w:rsidRPr="007A79E0">
        <w:rPr>
          <w:rFonts w:asciiTheme="minorHAnsi" w:hAnsiTheme="minorHAnsi"/>
          <w:sz w:val="22"/>
          <w:szCs w:val="22"/>
          <w:lang w:eastAsia="en-GB"/>
        </w:rPr>
        <w:t>QUANTITATIVE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5953"/>
        <w:gridCol w:w="2675"/>
      </w:tblGrid>
      <w:tr w:rsidR="00554092" w:rsidRPr="007A79E0" w14:paraId="74748C42" w14:textId="77777777" w:rsidTr="003232DB">
        <w:tc>
          <w:tcPr>
            <w:tcW w:w="1986" w:type="dxa"/>
            <w:shd w:val="clear" w:color="auto" w:fill="auto"/>
          </w:tcPr>
          <w:p w14:paraId="2A5A46AB"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14:paraId="6455D12E"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14:paraId="4B46C15B"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554092" w:rsidRPr="007A79E0" w14:paraId="26D86051" w14:textId="77777777" w:rsidTr="003232DB">
        <w:tc>
          <w:tcPr>
            <w:tcW w:w="1986" w:type="dxa"/>
            <w:shd w:val="clear" w:color="auto" w:fill="auto"/>
          </w:tcPr>
          <w:p w14:paraId="3635B5C4"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Rare</w:t>
            </w:r>
          </w:p>
        </w:tc>
        <w:tc>
          <w:tcPr>
            <w:tcW w:w="5953" w:type="dxa"/>
            <w:shd w:val="clear" w:color="auto" w:fill="auto"/>
          </w:tcPr>
          <w:p w14:paraId="458AE85C"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occur in exceptional circumstances</w:t>
            </w:r>
          </w:p>
        </w:tc>
        <w:tc>
          <w:tcPr>
            <w:tcW w:w="2675" w:type="dxa"/>
            <w:shd w:val="clear" w:color="auto" w:fill="auto"/>
          </w:tcPr>
          <w:p w14:paraId="7D00E82F"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554092" w:rsidRPr="007A79E0" w14:paraId="19708F13" w14:textId="77777777" w:rsidTr="003232DB">
        <w:tc>
          <w:tcPr>
            <w:tcW w:w="1986" w:type="dxa"/>
            <w:shd w:val="clear" w:color="auto" w:fill="auto"/>
          </w:tcPr>
          <w:p w14:paraId="55F3C609"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Unlikely</w:t>
            </w:r>
          </w:p>
        </w:tc>
        <w:tc>
          <w:tcPr>
            <w:tcW w:w="5953" w:type="dxa"/>
            <w:shd w:val="clear" w:color="auto" w:fill="auto"/>
          </w:tcPr>
          <w:p w14:paraId="04013378"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Could occur at some time, but common</w:t>
            </w:r>
          </w:p>
        </w:tc>
        <w:tc>
          <w:tcPr>
            <w:tcW w:w="2675" w:type="dxa"/>
            <w:shd w:val="clear" w:color="auto" w:fill="auto"/>
          </w:tcPr>
          <w:p w14:paraId="3D204129"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554092" w:rsidRPr="007A79E0" w14:paraId="493DE9D3" w14:textId="77777777" w:rsidTr="003232DB">
        <w:tc>
          <w:tcPr>
            <w:tcW w:w="1986" w:type="dxa"/>
            <w:shd w:val="clear" w:color="auto" w:fill="auto"/>
          </w:tcPr>
          <w:p w14:paraId="0E2D82D4"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Possible</w:t>
            </w:r>
          </w:p>
        </w:tc>
        <w:tc>
          <w:tcPr>
            <w:tcW w:w="5953" w:type="dxa"/>
            <w:shd w:val="clear" w:color="auto" w:fill="auto"/>
          </w:tcPr>
          <w:p w14:paraId="0300B7F7"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probably occur in certain circumstances</w:t>
            </w:r>
          </w:p>
        </w:tc>
        <w:tc>
          <w:tcPr>
            <w:tcW w:w="2675" w:type="dxa"/>
            <w:shd w:val="clear" w:color="auto" w:fill="auto"/>
          </w:tcPr>
          <w:p w14:paraId="4D9E3401"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554092" w:rsidRPr="007A79E0" w14:paraId="38CFD013" w14:textId="77777777" w:rsidTr="003232DB">
        <w:tc>
          <w:tcPr>
            <w:tcW w:w="1986" w:type="dxa"/>
            <w:shd w:val="clear" w:color="auto" w:fill="auto"/>
          </w:tcPr>
          <w:p w14:paraId="67401DDD"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Most possible</w:t>
            </w:r>
          </w:p>
        </w:tc>
        <w:tc>
          <w:tcPr>
            <w:tcW w:w="5953" w:type="dxa"/>
            <w:shd w:val="clear" w:color="auto" w:fill="auto"/>
          </w:tcPr>
          <w:p w14:paraId="21C69BCD"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Will probably occur in most circumstances</w:t>
            </w:r>
          </w:p>
        </w:tc>
        <w:tc>
          <w:tcPr>
            <w:tcW w:w="2675" w:type="dxa"/>
            <w:shd w:val="clear" w:color="auto" w:fill="auto"/>
          </w:tcPr>
          <w:p w14:paraId="5B53CC41"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554092" w:rsidRPr="007A79E0" w14:paraId="7F9ADB81" w14:textId="77777777" w:rsidTr="003232DB">
        <w:tc>
          <w:tcPr>
            <w:tcW w:w="1986" w:type="dxa"/>
            <w:shd w:val="clear" w:color="auto" w:fill="auto"/>
          </w:tcPr>
          <w:p w14:paraId="176E496A"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Highly possible</w:t>
            </w:r>
          </w:p>
        </w:tc>
        <w:tc>
          <w:tcPr>
            <w:tcW w:w="5953" w:type="dxa"/>
            <w:shd w:val="clear" w:color="auto" w:fill="auto"/>
          </w:tcPr>
          <w:p w14:paraId="7D03192F"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Very possible it </w:t>
            </w:r>
            <w:proofErr w:type="gramStart"/>
            <w:r w:rsidRPr="007A79E0">
              <w:rPr>
                <w:rFonts w:asciiTheme="minorHAnsi" w:eastAsia="Calibri" w:hAnsiTheme="minorHAnsi"/>
                <w:sz w:val="22"/>
                <w:szCs w:val="22"/>
                <w:lang w:eastAsia="en-GB"/>
              </w:rPr>
              <w:t>occurs  in</w:t>
            </w:r>
            <w:proofErr w:type="gramEnd"/>
            <w:r w:rsidRPr="007A79E0">
              <w:rPr>
                <w:rFonts w:asciiTheme="minorHAnsi" w:eastAsia="Calibri" w:hAnsiTheme="minorHAnsi"/>
                <w:sz w:val="22"/>
                <w:szCs w:val="22"/>
                <w:lang w:eastAsia="en-GB"/>
              </w:rPr>
              <w:t xml:space="preserve"> most circumstances</w:t>
            </w:r>
          </w:p>
        </w:tc>
        <w:tc>
          <w:tcPr>
            <w:tcW w:w="2675" w:type="dxa"/>
            <w:shd w:val="clear" w:color="auto" w:fill="auto"/>
          </w:tcPr>
          <w:p w14:paraId="7AEA0A52" w14:textId="77777777" w:rsidR="00554092" w:rsidRPr="007A79E0" w:rsidRDefault="00554092" w:rsidP="003232DB">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554092" w:rsidRPr="007A79E0" w14:paraId="30DEAFDA" w14:textId="77777777" w:rsidTr="003232DB">
        <w:tc>
          <w:tcPr>
            <w:tcW w:w="1986" w:type="dxa"/>
            <w:shd w:val="clear" w:color="auto" w:fill="auto"/>
          </w:tcPr>
          <w:p w14:paraId="72E3DD78" w14:textId="77777777" w:rsidR="00554092" w:rsidRPr="007A79E0" w:rsidRDefault="00554092" w:rsidP="003232DB">
            <w:pPr>
              <w:rPr>
                <w:rFonts w:asciiTheme="minorHAnsi" w:eastAsia="Calibri" w:hAnsiTheme="minorHAnsi"/>
                <w:sz w:val="22"/>
                <w:szCs w:val="22"/>
                <w:lang w:eastAsia="en-GB"/>
              </w:rPr>
            </w:pPr>
          </w:p>
        </w:tc>
        <w:tc>
          <w:tcPr>
            <w:tcW w:w="5953" w:type="dxa"/>
            <w:shd w:val="clear" w:color="auto" w:fill="auto"/>
          </w:tcPr>
          <w:p w14:paraId="2AB43D4E" w14:textId="77777777" w:rsidR="00554092" w:rsidRPr="007A79E0" w:rsidRDefault="00554092" w:rsidP="003232DB">
            <w:pPr>
              <w:rPr>
                <w:rFonts w:asciiTheme="minorHAnsi" w:eastAsia="Calibri" w:hAnsiTheme="minorHAnsi"/>
                <w:sz w:val="22"/>
                <w:szCs w:val="22"/>
                <w:lang w:eastAsia="en-GB"/>
              </w:rPr>
            </w:pPr>
          </w:p>
        </w:tc>
        <w:tc>
          <w:tcPr>
            <w:tcW w:w="2675" w:type="dxa"/>
            <w:shd w:val="clear" w:color="auto" w:fill="auto"/>
          </w:tcPr>
          <w:p w14:paraId="5FA0A4CA" w14:textId="77777777" w:rsidR="00554092" w:rsidRPr="007A79E0" w:rsidRDefault="00554092" w:rsidP="003232DB">
            <w:pPr>
              <w:rPr>
                <w:rFonts w:asciiTheme="minorHAnsi" w:eastAsia="Calibri" w:hAnsiTheme="minorHAnsi"/>
                <w:sz w:val="22"/>
                <w:szCs w:val="22"/>
                <w:lang w:eastAsia="en-GB"/>
              </w:rPr>
            </w:pPr>
          </w:p>
        </w:tc>
      </w:tr>
    </w:tbl>
    <w:p w14:paraId="6A0D0932" w14:textId="77777777" w:rsidR="00554092" w:rsidRPr="007A79E0" w:rsidRDefault="00554092" w:rsidP="00554092">
      <w:pPr>
        <w:rPr>
          <w:rFonts w:asciiTheme="minorHAnsi" w:hAnsiTheme="minorHAnsi"/>
          <w:sz w:val="22"/>
          <w:szCs w:val="22"/>
          <w:lang w:eastAsia="en-GB"/>
        </w:rPr>
      </w:pPr>
    </w:p>
    <w:p w14:paraId="3CCD2BE6" w14:textId="77777777" w:rsidR="008C6E39" w:rsidRDefault="008C6E39" w:rsidP="00DF4773">
      <w:pPr>
        <w:rPr>
          <w:rFonts w:asciiTheme="minorHAnsi" w:hAnsiTheme="minorHAnsi"/>
          <w:sz w:val="22"/>
          <w:szCs w:val="22"/>
        </w:rPr>
      </w:pPr>
    </w:p>
    <w:p w14:paraId="161C2A98" w14:textId="77777777" w:rsidR="00554092" w:rsidRDefault="00554092" w:rsidP="00DF4773">
      <w:pPr>
        <w:rPr>
          <w:rFonts w:asciiTheme="minorHAnsi" w:hAnsiTheme="minorHAnsi"/>
          <w:sz w:val="22"/>
          <w:szCs w:val="22"/>
        </w:rPr>
      </w:pPr>
    </w:p>
    <w:p w14:paraId="36E9F9FC" w14:textId="77777777" w:rsidR="00554092" w:rsidRDefault="00554092" w:rsidP="00DF4773">
      <w:pPr>
        <w:rPr>
          <w:rFonts w:asciiTheme="minorHAnsi" w:hAnsiTheme="minorHAnsi"/>
          <w:sz w:val="22"/>
          <w:szCs w:val="22"/>
        </w:rPr>
      </w:pPr>
    </w:p>
    <w:p w14:paraId="41A0EF06" w14:textId="40F66069" w:rsidR="0001447D" w:rsidRPr="0001447D" w:rsidRDefault="0001447D" w:rsidP="00612B89">
      <w:pPr>
        <w:pStyle w:val="ListParagraph"/>
        <w:numPr>
          <w:ilvl w:val="0"/>
          <w:numId w:val="4"/>
        </w:numPr>
        <w:rPr>
          <w:rFonts w:asciiTheme="minorHAnsi" w:hAnsiTheme="minorHAnsi"/>
        </w:rPr>
      </w:pPr>
      <w:r w:rsidRPr="0001447D">
        <w:rPr>
          <w:rFonts w:asciiTheme="minorHAnsi" w:hAnsiTheme="minorHAnsi"/>
          <w:b/>
        </w:rPr>
        <w:lastRenderedPageBreak/>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1447D" w:rsidRPr="0001447D" w14:paraId="75EBD912" w14:textId="77777777" w:rsidTr="00C654EF">
        <w:trPr>
          <w:trHeight w:val="261"/>
        </w:trPr>
        <w:tc>
          <w:tcPr>
            <w:tcW w:w="4644" w:type="dxa"/>
            <w:shd w:val="clear" w:color="auto" w:fill="FFFFFF"/>
          </w:tcPr>
          <w:p w14:paraId="55FE8262" w14:textId="77777777" w:rsidR="0001447D" w:rsidRPr="0001447D" w:rsidRDefault="0001447D" w:rsidP="0001447D">
            <w:pPr>
              <w:rPr>
                <w:rFonts w:asciiTheme="minorHAnsi" w:hAnsiTheme="minorHAnsi"/>
                <w:bCs/>
                <w:sz w:val="22"/>
                <w:szCs w:val="22"/>
              </w:rPr>
            </w:pPr>
            <w:r w:rsidRPr="0001447D">
              <w:rPr>
                <w:rFonts w:asciiTheme="minorHAnsi" w:hAnsiTheme="minorHAnsi"/>
                <w:bCs/>
                <w:sz w:val="22"/>
                <w:szCs w:val="22"/>
              </w:rPr>
              <w:t xml:space="preserve">All departmental managers </w:t>
            </w:r>
          </w:p>
        </w:tc>
        <w:tc>
          <w:tcPr>
            <w:tcW w:w="4644" w:type="dxa"/>
            <w:shd w:val="clear" w:color="auto" w:fill="FFFFFF"/>
          </w:tcPr>
          <w:p w14:paraId="1FDCD533" w14:textId="77777777" w:rsidR="0001447D" w:rsidRPr="0001447D" w:rsidRDefault="0001447D" w:rsidP="0001447D">
            <w:pPr>
              <w:rPr>
                <w:rFonts w:asciiTheme="minorHAnsi" w:hAnsiTheme="minorHAnsi"/>
                <w:b/>
                <w:sz w:val="22"/>
                <w:szCs w:val="22"/>
              </w:rPr>
            </w:pPr>
            <w:r w:rsidRPr="0001447D">
              <w:rPr>
                <w:rFonts w:asciiTheme="minorHAnsi" w:hAnsiTheme="minorHAnsi"/>
                <w:iCs/>
                <w:sz w:val="22"/>
                <w:szCs w:val="22"/>
              </w:rPr>
              <w:t>All sectional heads</w:t>
            </w:r>
          </w:p>
        </w:tc>
      </w:tr>
      <w:tr w:rsidR="0001447D" w:rsidRPr="0001447D" w14:paraId="57BF7738" w14:textId="77777777" w:rsidTr="00C654EF">
        <w:trPr>
          <w:trHeight w:val="276"/>
        </w:trPr>
        <w:tc>
          <w:tcPr>
            <w:tcW w:w="4644" w:type="dxa"/>
            <w:shd w:val="clear" w:color="auto" w:fill="FFFFFF"/>
          </w:tcPr>
          <w:p w14:paraId="73F375AE" w14:textId="77777777" w:rsidR="0001447D" w:rsidRPr="0001447D" w:rsidRDefault="0001447D" w:rsidP="0001447D">
            <w:pPr>
              <w:rPr>
                <w:rFonts w:asciiTheme="minorHAnsi" w:hAnsiTheme="minorHAnsi"/>
                <w:iCs/>
                <w:sz w:val="22"/>
                <w:szCs w:val="22"/>
              </w:rPr>
            </w:pPr>
            <w:r w:rsidRPr="0001447D">
              <w:rPr>
                <w:rFonts w:asciiTheme="minorHAnsi" w:hAnsiTheme="minorHAnsi"/>
                <w:iCs/>
                <w:sz w:val="22"/>
                <w:szCs w:val="22"/>
              </w:rPr>
              <w:t>QA Doc. Unit staff</w:t>
            </w:r>
          </w:p>
        </w:tc>
        <w:tc>
          <w:tcPr>
            <w:tcW w:w="4644" w:type="dxa"/>
            <w:shd w:val="clear" w:color="auto" w:fill="FFFFFF"/>
          </w:tcPr>
          <w:p w14:paraId="5DF69503" w14:textId="5EA67490" w:rsidR="0001447D" w:rsidRPr="0001447D" w:rsidRDefault="0001447D" w:rsidP="0001447D">
            <w:pPr>
              <w:rPr>
                <w:rFonts w:asciiTheme="minorHAnsi" w:hAnsiTheme="minorHAnsi"/>
                <w:iCs/>
                <w:sz w:val="22"/>
                <w:szCs w:val="22"/>
              </w:rPr>
            </w:pPr>
            <w:r w:rsidRPr="0001447D">
              <w:rPr>
                <w:rFonts w:asciiTheme="minorHAnsi" w:hAnsiTheme="minorHAnsi"/>
                <w:iCs/>
                <w:sz w:val="22"/>
                <w:szCs w:val="22"/>
              </w:rPr>
              <w:t xml:space="preserve">All </w:t>
            </w:r>
            <w:r>
              <w:rPr>
                <w:rFonts w:asciiTheme="minorHAnsi" w:hAnsiTheme="minorHAnsi"/>
                <w:iCs/>
                <w:sz w:val="22"/>
                <w:szCs w:val="22"/>
              </w:rPr>
              <w:t xml:space="preserve">Concerned </w:t>
            </w:r>
            <w:r w:rsidRPr="0001447D">
              <w:rPr>
                <w:rFonts w:asciiTheme="minorHAnsi" w:hAnsiTheme="minorHAnsi"/>
                <w:iCs/>
                <w:sz w:val="22"/>
                <w:szCs w:val="22"/>
              </w:rPr>
              <w:t>staff</w:t>
            </w:r>
          </w:p>
        </w:tc>
      </w:tr>
    </w:tbl>
    <w:p w14:paraId="674D8518" w14:textId="77777777" w:rsidR="0001447D" w:rsidRPr="0001447D" w:rsidRDefault="0001447D" w:rsidP="0001447D">
      <w:pPr>
        <w:rPr>
          <w:rFonts w:asciiTheme="minorHAnsi" w:hAnsiTheme="minorHAnsi"/>
          <w:b/>
          <w:sz w:val="22"/>
          <w:szCs w:val="22"/>
        </w:rPr>
      </w:pPr>
    </w:p>
    <w:p w14:paraId="23F7DD2F" w14:textId="77777777" w:rsidR="0001447D" w:rsidRPr="0001447D" w:rsidRDefault="0001447D" w:rsidP="0001447D">
      <w:pPr>
        <w:rPr>
          <w:rFonts w:asciiTheme="minorHAnsi" w:hAnsiTheme="minorHAnsi"/>
          <w:b/>
          <w:sz w:val="22"/>
          <w:szCs w:val="22"/>
        </w:rPr>
      </w:pPr>
    </w:p>
    <w:p w14:paraId="76ED2A63" w14:textId="28350C00" w:rsidR="0001447D" w:rsidRPr="0001447D" w:rsidRDefault="0001447D" w:rsidP="00612B89">
      <w:pPr>
        <w:pStyle w:val="ListParagraph"/>
        <w:numPr>
          <w:ilvl w:val="0"/>
          <w:numId w:val="4"/>
        </w:numPr>
        <w:rPr>
          <w:rFonts w:asciiTheme="minorHAnsi" w:hAnsiTheme="minorHAnsi"/>
          <w:b/>
        </w:rPr>
      </w:pPr>
      <w:r w:rsidRPr="0001447D">
        <w:rPr>
          <w:rFonts w:asciiTheme="minorHAnsi" w:hAnsiTheme="minorHAnsi"/>
          <w:b/>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1447D" w:rsidRPr="0001447D" w14:paraId="298C1783" w14:textId="77777777" w:rsidTr="00C654EF">
        <w:tc>
          <w:tcPr>
            <w:tcW w:w="2610" w:type="dxa"/>
            <w:shd w:val="clear" w:color="auto" w:fill="auto"/>
          </w:tcPr>
          <w:p w14:paraId="038021C3"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MASTER COPIES</w:t>
            </w:r>
          </w:p>
        </w:tc>
        <w:tc>
          <w:tcPr>
            <w:tcW w:w="6780" w:type="dxa"/>
            <w:shd w:val="clear" w:color="auto" w:fill="auto"/>
          </w:tcPr>
          <w:p w14:paraId="659BEAD0"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QUALITY ASSURANCE</w:t>
            </w:r>
          </w:p>
        </w:tc>
      </w:tr>
      <w:tr w:rsidR="0001447D" w:rsidRPr="0001447D" w14:paraId="3EAE3435" w14:textId="77777777" w:rsidTr="00C654EF">
        <w:tc>
          <w:tcPr>
            <w:tcW w:w="2610" w:type="dxa"/>
            <w:shd w:val="clear" w:color="auto" w:fill="auto"/>
          </w:tcPr>
          <w:p w14:paraId="7E6ED048"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 xml:space="preserve">CONTROLLED COPIES </w:t>
            </w:r>
          </w:p>
        </w:tc>
        <w:tc>
          <w:tcPr>
            <w:tcW w:w="6780" w:type="dxa"/>
            <w:shd w:val="clear" w:color="auto" w:fill="auto"/>
          </w:tcPr>
          <w:p w14:paraId="7C39563C"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ALL DEPARTMENT</w:t>
            </w:r>
          </w:p>
        </w:tc>
      </w:tr>
    </w:tbl>
    <w:p w14:paraId="3C15AB32" w14:textId="77777777" w:rsidR="0001447D" w:rsidRPr="0001447D" w:rsidRDefault="0001447D" w:rsidP="0001447D">
      <w:pPr>
        <w:rPr>
          <w:rFonts w:asciiTheme="minorHAnsi" w:hAnsiTheme="minorHAnsi"/>
          <w:b/>
          <w:sz w:val="22"/>
          <w:szCs w:val="22"/>
        </w:rPr>
      </w:pPr>
    </w:p>
    <w:p w14:paraId="2655841E" w14:textId="77777777" w:rsidR="0001447D" w:rsidRPr="0001447D" w:rsidRDefault="0001447D" w:rsidP="0001447D">
      <w:pPr>
        <w:rPr>
          <w:rFonts w:asciiTheme="minorHAnsi" w:hAnsiTheme="minorHAnsi"/>
          <w:b/>
          <w:sz w:val="22"/>
          <w:szCs w:val="22"/>
        </w:rPr>
      </w:pPr>
    </w:p>
    <w:p w14:paraId="39BA3C67" w14:textId="56999185" w:rsidR="0001447D" w:rsidRPr="0001447D" w:rsidRDefault="0001447D" w:rsidP="00612B89">
      <w:pPr>
        <w:pStyle w:val="ListParagraph"/>
        <w:numPr>
          <w:ilvl w:val="0"/>
          <w:numId w:val="4"/>
        </w:numPr>
        <w:rPr>
          <w:rFonts w:asciiTheme="minorHAnsi" w:hAnsiTheme="minorHAnsi"/>
          <w:b/>
        </w:rPr>
      </w:pPr>
      <w:r w:rsidRPr="0001447D">
        <w:rPr>
          <w:rFonts w:asciiTheme="minorHAnsi" w:hAnsiTheme="minorHAnsi"/>
          <w:b/>
        </w:rPr>
        <w:t>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01447D" w:rsidRPr="0001447D" w14:paraId="3F75998F" w14:textId="77777777" w:rsidTr="00C654EF">
        <w:tc>
          <w:tcPr>
            <w:tcW w:w="2376" w:type="dxa"/>
            <w:shd w:val="clear" w:color="auto" w:fill="auto"/>
          </w:tcPr>
          <w:p w14:paraId="38AC1C87" w14:textId="77777777" w:rsidR="0001447D" w:rsidRPr="0001447D" w:rsidRDefault="0001447D" w:rsidP="0001447D">
            <w:pPr>
              <w:rPr>
                <w:rFonts w:asciiTheme="minorHAnsi" w:hAnsiTheme="minorHAnsi"/>
                <w:b/>
                <w:sz w:val="22"/>
                <w:szCs w:val="22"/>
              </w:rPr>
            </w:pPr>
            <w:r w:rsidRPr="0001447D">
              <w:rPr>
                <w:rFonts w:asciiTheme="minorHAnsi" w:hAnsiTheme="minorHAnsi"/>
                <w:b/>
                <w:sz w:val="22"/>
                <w:szCs w:val="22"/>
              </w:rPr>
              <w:t>CURRENT REVISION</w:t>
            </w:r>
          </w:p>
        </w:tc>
        <w:tc>
          <w:tcPr>
            <w:tcW w:w="2127" w:type="dxa"/>
            <w:shd w:val="clear" w:color="auto" w:fill="auto"/>
          </w:tcPr>
          <w:p w14:paraId="3DCF2A1B" w14:textId="77777777" w:rsidR="0001447D" w:rsidRPr="0001447D" w:rsidRDefault="0001447D" w:rsidP="0001447D">
            <w:pPr>
              <w:rPr>
                <w:rFonts w:asciiTheme="minorHAnsi" w:hAnsiTheme="minorHAnsi"/>
                <w:b/>
                <w:sz w:val="22"/>
                <w:szCs w:val="22"/>
              </w:rPr>
            </w:pPr>
            <w:r w:rsidRPr="0001447D">
              <w:rPr>
                <w:rFonts w:asciiTheme="minorHAnsi" w:hAnsiTheme="minorHAnsi"/>
                <w:b/>
                <w:sz w:val="22"/>
                <w:szCs w:val="22"/>
              </w:rPr>
              <w:t>SUPERSEDE</w:t>
            </w:r>
          </w:p>
        </w:tc>
        <w:tc>
          <w:tcPr>
            <w:tcW w:w="5244" w:type="dxa"/>
            <w:shd w:val="clear" w:color="auto" w:fill="auto"/>
          </w:tcPr>
          <w:p w14:paraId="4F8F1716" w14:textId="77777777" w:rsidR="0001447D" w:rsidRPr="0001447D" w:rsidRDefault="0001447D" w:rsidP="0001447D">
            <w:pPr>
              <w:rPr>
                <w:rFonts w:asciiTheme="minorHAnsi" w:hAnsiTheme="minorHAnsi"/>
                <w:b/>
                <w:sz w:val="22"/>
                <w:szCs w:val="22"/>
              </w:rPr>
            </w:pPr>
            <w:r w:rsidRPr="0001447D">
              <w:rPr>
                <w:rFonts w:asciiTheme="minorHAnsi" w:hAnsiTheme="minorHAnsi"/>
                <w:b/>
                <w:sz w:val="22"/>
                <w:szCs w:val="22"/>
              </w:rPr>
              <w:t>REASON FOR REVIEW</w:t>
            </w:r>
          </w:p>
        </w:tc>
      </w:tr>
      <w:tr w:rsidR="0001447D" w:rsidRPr="0001447D" w14:paraId="3E8DCF5D" w14:textId="77777777" w:rsidTr="00C654EF">
        <w:tc>
          <w:tcPr>
            <w:tcW w:w="2376" w:type="dxa"/>
            <w:shd w:val="clear" w:color="auto" w:fill="auto"/>
          </w:tcPr>
          <w:p w14:paraId="1D90D260"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00</w:t>
            </w:r>
          </w:p>
        </w:tc>
        <w:tc>
          <w:tcPr>
            <w:tcW w:w="2127" w:type="dxa"/>
            <w:shd w:val="clear" w:color="auto" w:fill="auto"/>
          </w:tcPr>
          <w:p w14:paraId="57E37508"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 xml:space="preserve">Nil </w:t>
            </w:r>
          </w:p>
        </w:tc>
        <w:tc>
          <w:tcPr>
            <w:tcW w:w="5244" w:type="dxa"/>
            <w:shd w:val="clear" w:color="auto" w:fill="auto"/>
          </w:tcPr>
          <w:p w14:paraId="4C0D8AAC"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First issue</w:t>
            </w:r>
          </w:p>
        </w:tc>
      </w:tr>
      <w:tr w:rsidR="0001447D" w:rsidRPr="0001447D" w14:paraId="3E394991" w14:textId="77777777" w:rsidTr="00C654EF">
        <w:tc>
          <w:tcPr>
            <w:tcW w:w="2376" w:type="dxa"/>
            <w:shd w:val="clear" w:color="auto" w:fill="auto"/>
          </w:tcPr>
          <w:p w14:paraId="6158E552"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06</w:t>
            </w:r>
          </w:p>
        </w:tc>
        <w:tc>
          <w:tcPr>
            <w:tcW w:w="2127" w:type="dxa"/>
            <w:shd w:val="clear" w:color="auto" w:fill="auto"/>
          </w:tcPr>
          <w:p w14:paraId="2A626005"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05</w:t>
            </w:r>
          </w:p>
        </w:tc>
        <w:tc>
          <w:tcPr>
            <w:tcW w:w="5244" w:type="dxa"/>
            <w:shd w:val="clear" w:color="auto" w:fill="auto"/>
          </w:tcPr>
          <w:p w14:paraId="1B0A6281" w14:textId="46D5BE1D" w:rsidR="0001447D" w:rsidRDefault="0001447D" w:rsidP="00612B89">
            <w:pPr>
              <w:numPr>
                <w:ilvl w:val="2"/>
                <w:numId w:val="15"/>
              </w:numPr>
              <w:rPr>
                <w:rFonts w:asciiTheme="minorHAnsi" w:hAnsiTheme="minorHAnsi"/>
                <w:sz w:val="22"/>
                <w:szCs w:val="22"/>
              </w:rPr>
            </w:pPr>
            <w:r w:rsidRPr="0001447D">
              <w:rPr>
                <w:rFonts w:asciiTheme="minorHAnsi" w:hAnsiTheme="minorHAnsi"/>
                <w:sz w:val="22"/>
                <w:szCs w:val="22"/>
              </w:rPr>
              <w:t xml:space="preserve">Change in </w:t>
            </w:r>
            <w:r w:rsidR="00554092" w:rsidRPr="0001447D">
              <w:rPr>
                <w:rFonts w:asciiTheme="minorHAnsi" w:hAnsiTheme="minorHAnsi"/>
                <w:sz w:val="22"/>
                <w:szCs w:val="22"/>
              </w:rPr>
              <w:t xml:space="preserve">SOP </w:t>
            </w:r>
            <w:r w:rsidRPr="0001447D">
              <w:rPr>
                <w:rFonts w:asciiTheme="minorHAnsi" w:hAnsiTheme="minorHAnsi"/>
                <w:sz w:val="22"/>
                <w:szCs w:val="22"/>
              </w:rPr>
              <w:t>format.</w:t>
            </w:r>
          </w:p>
          <w:p w14:paraId="7F42346D" w14:textId="6C7AF87E" w:rsidR="0001447D" w:rsidRPr="0001447D" w:rsidRDefault="0001447D" w:rsidP="00612B89">
            <w:pPr>
              <w:numPr>
                <w:ilvl w:val="2"/>
                <w:numId w:val="15"/>
              </w:numPr>
              <w:rPr>
                <w:rFonts w:asciiTheme="minorHAnsi" w:hAnsiTheme="minorHAnsi"/>
                <w:sz w:val="22"/>
                <w:szCs w:val="22"/>
              </w:rPr>
            </w:pPr>
            <w:r>
              <w:rPr>
                <w:rFonts w:asciiTheme="minorHAnsi" w:hAnsiTheme="minorHAnsi"/>
                <w:sz w:val="22"/>
                <w:szCs w:val="22"/>
              </w:rPr>
              <w:t>Add to the abbreviation</w:t>
            </w:r>
          </w:p>
          <w:p w14:paraId="7871BBA9" w14:textId="77777777" w:rsidR="0001447D" w:rsidRPr="0001447D" w:rsidRDefault="0001447D" w:rsidP="00612B89">
            <w:pPr>
              <w:numPr>
                <w:ilvl w:val="2"/>
                <w:numId w:val="15"/>
              </w:numPr>
              <w:rPr>
                <w:rFonts w:asciiTheme="minorHAnsi" w:hAnsiTheme="minorHAnsi"/>
                <w:sz w:val="22"/>
                <w:szCs w:val="22"/>
              </w:rPr>
            </w:pPr>
            <w:r w:rsidRPr="0001447D">
              <w:rPr>
                <w:rFonts w:asciiTheme="minorHAnsi" w:hAnsiTheme="minorHAnsi"/>
                <w:sz w:val="22"/>
                <w:szCs w:val="22"/>
              </w:rPr>
              <w:t>Inclusion of traceability of enclosures to parent SOP</w:t>
            </w:r>
          </w:p>
        </w:tc>
      </w:tr>
    </w:tbl>
    <w:p w14:paraId="36C80D3A" w14:textId="77777777" w:rsidR="0001447D" w:rsidRPr="0001447D" w:rsidRDefault="0001447D" w:rsidP="0001447D">
      <w:pPr>
        <w:rPr>
          <w:rFonts w:asciiTheme="minorHAnsi" w:hAnsiTheme="minorHAnsi"/>
          <w:sz w:val="22"/>
          <w:szCs w:val="22"/>
        </w:rPr>
      </w:pPr>
    </w:p>
    <w:p w14:paraId="2619EE86" w14:textId="77777777" w:rsidR="008C6E39" w:rsidRDefault="008C6E39" w:rsidP="00DF4773">
      <w:pPr>
        <w:rPr>
          <w:rFonts w:asciiTheme="minorHAnsi" w:hAnsiTheme="minorHAnsi"/>
          <w:sz w:val="22"/>
          <w:szCs w:val="22"/>
        </w:rPr>
      </w:pPr>
    </w:p>
    <w:p w14:paraId="4BE04799" w14:textId="77777777" w:rsidR="008C6E39" w:rsidRDefault="008C6E39" w:rsidP="00DF4773">
      <w:pPr>
        <w:rPr>
          <w:rFonts w:asciiTheme="minorHAnsi" w:hAnsiTheme="minorHAnsi"/>
          <w:sz w:val="22"/>
          <w:szCs w:val="22"/>
        </w:rPr>
      </w:pPr>
    </w:p>
    <w:p w14:paraId="762785E8" w14:textId="77777777" w:rsidR="008C6E39" w:rsidRDefault="008C6E39" w:rsidP="00DF4773">
      <w:pPr>
        <w:rPr>
          <w:rFonts w:asciiTheme="minorHAnsi" w:hAnsiTheme="minorHAnsi"/>
          <w:sz w:val="22"/>
          <w:szCs w:val="22"/>
        </w:rPr>
      </w:pPr>
    </w:p>
    <w:p w14:paraId="65490080" w14:textId="77777777" w:rsidR="008C6E39" w:rsidRDefault="008C6E39" w:rsidP="00DF4773">
      <w:pPr>
        <w:rPr>
          <w:rFonts w:asciiTheme="minorHAnsi" w:hAnsiTheme="minorHAnsi"/>
          <w:sz w:val="22"/>
          <w:szCs w:val="22"/>
        </w:rPr>
      </w:pPr>
    </w:p>
    <w:p w14:paraId="3CA52C01" w14:textId="77777777" w:rsidR="008C6E39" w:rsidRDefault="008C6E39" w:rsidP="00DF4773">
      <w:pPr>
        <w:rPr>
          <w:rFonts w:asciiTheme="minorHAnsi" w:hAnsiTheme="minorHAnsi"/>
          <w:sz w:val="22"/>
          <w:szCs w:val="22"/>
        </w:rPr>
      </w:pPr>
    </w:p>
    <w:p w14:paraId="279605B8" w14:textId="77777777" w:rsidR="008C6E39" w:rsidRDefault="008C6E39" w:rsidP="00DF4773">
      <w:pPr>
        <w:rPr>
          <w:rFonts w:asciiTheme="minorHAnsi" w:hAnsiTheme="minorHAnsi"/>
          <w:sz w:val="22"/>
          <w:szCs w:val="22"/>
        </w:rPr>
      </w:pPr>
    </w:p>
    <w:p w14:paraId="41663823" w14:textId="77777777" w:rsidR="008C6E39" w:rsidRDefault="008C6E39" w:rsidP="00DF4773">
      <w:pPr>
        <w:rPr>
          <w:rFonts w:asciiTheme="minorHAnsi" w:hAnsiTheme="minorHAnsi"/>
          <w:sz w:val="22"/>
          <w:szCs w:val="22"/>
        </w:rPr>
      </w:pPr>
    </w:p>
    <w:p w14:paraId="09847DD2" w14:textId="77777777" w:rsidR="008C6E39" w:rsidRDefault="008C6E39" w:rsidP="00DF4773">
      <w:pPr>
        <w:rPr>
          <w:rFonts w:asciiTheme="minorHAnsi" w:hAnsiTheme="minorHAnsi"/>
          <w:sz w:val="22"/>
          <w:szCs w:val="22"/>
        </w:rPr>
      </w:pPr>
    </w:p>
    <w:sectPr w:rsidR="008C6E39" w:rsidSect="00A9353C">
      <w:headerReference w:type="even" r:id="rId7"/>
      <w:headerReference w:type="default" r:id="rId8"/>
      <w:footerReference w:type="default" r:id="rId9"/>
      <w:headerReference w:type="first" r:id="rId10"/>
      <w:pgSz w:w="12240" w:h="15840"/>
      <w:pgMar w:top="426" w:right="720" w:bottom="568" w:left="1440" w:header="576" w:footer="2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4959A" w14:textId="77777777" w:rsidR="00B96F46" w:rsidRDefault="00B96F46">
      <w:r>
        <w:separator/>
      </w:r>
    </w:p>
  </w:endnote>
  <w:endnote w:type="continuationSeparator" w:id="0">
    <w:p w14:paraId="11E825AD" w14:textId="77777777" w:rsidR="00B96F46" w:rsidRDefault="00B96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6F8C3" w14:textId="77777777" w:rsidR="00D72E7F" w:rsidRDefault="00D72E7F">
    <w:pPr>
      <w:pStyle w:val="Footer"/>
      <w:tabs>
        <w:tab w:val="clear" w:pos="4320"/>
        <w:tab w:val="clear" w:pos="8640"/>
      </w:tabs>
      <w:jc w:val="center"/>
      <w:rPr>
        <w:snapToGrid w:val="0"/>
        <w:sz w:val="22"/>
      </w:rPr>
    </w:pPr>
  </w:p>
  <w:p w14:paraId="23021314" w14:textId="2659BF9B" w:rsidR="00D72E7F" w:rsidRDefault="00D72E7F">
    <w:pPr>
      <w:pStyle w:val="Footer"/>
      <w:tabs>
        <w:tab w:val="clear" w:pos="4320"/>
        <w:tab w:val="clear" w:pos="8640"/>
      </w:tabs>
      <w:jc w:val="right"/>
    </w:pPr>
    <w:r>
      <w:rPr>
        <w:snapToGrid w:val="0"/>
        <w:sz w:val="22"/>
      </w:rPr>
      <w:t xml:space="preserve">Page </w:t>
    </w:r>
    <w:r w:rsidR="0034152D">
      <w:rPr>
        <w:snapToGrid w:val="0"/>
        <w:sz w:val="22"/>
      </w:rPr>
      <w:fldChar w:fldCharType="begin"/>
    </w:r>
    <w:r>
      <w:rPr>
        <w:snapToGrid w:val="0"/>
        <w:sz w:val="22"/>
      </w:rPr>
      <w:instrText xml:space="preserve"> PAGE </w:instrText>
    </w:r>
    <w:r w:rsidR="0034152D">
      <w:rPr>
        <w:snapToGrid w:val="0"/>
        <w:sz w:val="22"/>
      </w:rPr>
      <w:fldChar w:fldCharType="separate"/>
    </w:r>
    <w:r w:rsidR="00D21AC2">
      <w:rPr>
        <w:noProof/>
        <w:snapToGrid w:val="0"/>
        <w:sz w:val="22"/>
      </w:rPr>
      <w:t>4</w:t>
    </w:r>
    <w:r w:rsidR="0034152D">
      <w:rPr>
        <w:snapToGrid w:val="0"/>
        <w:sz w:val="22"/>
      </w:rPr>
      <w:fldChar w:fldCharType="end"/>
    </w:r>
    <w:r w:rsidR="008B22E0">
      <w:rPr>
        <w:snapToGrid w:val="0"/>
        <w:sz w:val="22"/>
      </w:rPr>
      <w:t xml:space="preserve"> of </w:t>
    </w:r>
    <w:r w:rsidR="00F74537">
      <w:rPr>
        <w:snapToGrid w:val="0"/>
        <w:sz w:val="22"/>
      </w:rPr>
      <w:t>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A9371" w14:textId="77777777" w:rsidR="00B96F46" w:rsidRDefault="00B96F46">
      <w:r>
        <w:separator/>
      </w:r>
    </w:p>
  </w:footnote>
  <w:footnote w:type="continuationSeparator" w:id="0">
    <w:p w14:paraId="79BE31A4" w14:textId="77777777" w:rsidR="00B96F46" w:rsidRDefault="00B96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58957" w14:textId="77777777" w:rsidR="005035BA" w:rsidRDefault="00000000">
    <w:pPr>
      <w:pStyle w:val="Header"/>
    </w:pPr>
    <w:r>
      <w:rPr>
        <w:noProof/>
      </w:rPr>
      <w:pict w14:anchorId="2E9252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1" o:spid="_x0000_s1026" type="#_x0000_t136" style="position:absolute;margin-left:0;margin-top:0;width:626.95pt;height:83.55pt;rotation:315;z-index:-25165414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B56AFB" w:rsidRPr="00B56AFB" w14:paraId="0307D7A7" w14:textId="77777777" w:rsidTr="00C654EF">
      <w:trPr>
        <w:trHeight w:val="713"/>
      </w:trPr>
      <w:tc>
        <w:tcPr>
          <w:tcW w:w="1951" w:type="dxa"/>
          <w:vMerge w:val="restart"/>
          <w:shd w:val="clear" w:color="auto" w:fill="auto"/>
        </w:tcPr>
        <w:p w14:paraId="26AEB13C"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i/>
              <w:noProof/>
              <w:sz w:val="22"/>
              <w:szCs w:val="22"/>
            </w:rPr>
            <w:drawing>
              <wp:inline distT="0" distB="0" distL="0" distR="0" wp14:anchorId="59BBA3E4" wp14:editId="0E8B50F3">
                <wp:extent cx="1019175" cy="904875"/>
                <wp:effectExtent l="0" t="0" r="9525" b="0"/>
                <wp:docPr id="1"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16D205EB"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sz w:val="22"/>
              <w:szCs w:val="22"/>
            </w:rPr>
            <w:t>Biomedical Limited,</w:t>
          </w:r>
        </w:p>
        <w:p w14:paraId="1239C7EA"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sz w:val="22"/>
              <w:szCs w:val="22"/>
            </w:rPr>
            <w:t xml:space="preserve">No 1 </w:t>
          </w:r>
          <w:proofErr w:type="spellStart"/>
          <w:r w:rsidRPr="00B56AFB">
            <w:rPr>
              <w:rFonts w:ascii="Calibri" w:eastAsia="Calibri" w:hAnsi="Calibri" w:cs="Calibri"/>
              <w:sz w:val="22"/>
              <w:szCs w:val="22"/>
            </w:rPr>
            <w:t>Ohimege</w:t>
          </w:r>
          <w:proofErr w:type="spellEnd"/>
          <w:r w:rsidRPr="00B56AFB">
            <w:rPr>
              <w:rFonts w:ascii="Calibri" w:eastAsia="Calibri" w:hAnsi="Calibri" w:cs="Calibri"/>
              <w:sz w:val="22"/>
              <w:szCs w:val="22"/>
            </w:rPr>
            <w:t xml:space="preserve"> Road, Industrial Estate, Ilorin </w:t>
          </w:r>
          <w:proofErr w:type="spellStart"/>
          <w:r w:rsidRPr="00B56AFB">
            <w:rPr>
              <w:rFonts w:ascii="Calibri" w:eastAsia="Calibri" w:hAnsi="Calibri" w:cs="Calibri"/>
              <w:sz w:val="22"/>
              <w:szCs w:val="22"/>
            </w:rPr>
            <w:t>Kwara</w:t>
          </w:r>
          <w:proofErr w:type="spellEnd"/>
          <w:r w:rsidRPr="00B56AFB">
            <w:rPr>
              <w:rFonts w:ascii="Calibri" w:eastAsia="Calibri" w:hAnsi="Calibri" w:cs="Calibri"/>
              <w:sz w:val="22"/>
              <w:szCs w:val="22"/>
            </w:rPr>
            <w:t xml:space="preserve"> State, PMB 1449</w:t>
          </w:r>
        </w:p>
      </w:tc>
      <w:tc>
        <w:tcPr>
          <w:tcW w:w="1541" w:type="dxa"/>
          <w:vMerge w:val="restart"/>
          <w:shd w:val="clear" w:color="auto" w:fill="auto"/>
        </w:tcPr>
        <w:p w14:paraId="4DB710AF" w14:textId="77777777" w:rsidR="00B56AFB" w:rsidRPr="00B56AFB" w:rsidRDefault="00B56AFB" w:rsidP="00B56AFB">
          <w:pPr>
            <w:tabs>
              <w:tab w:val="center" w:pos="4320"/>
              <w:tab w:val="right" w:pos="8640"/>
            </w:tabs>
            <w:jc w:val="center"/>
            <w:rPr>
              <w:rFonts w:ascii="Calibri" w:eastAsia="Calibri" w:hAnsi="Calibri" w:cs="Calibri"/>
              <w:b/>
              <w:bCs/>
              <w:color w:val="D9D9D9"/>
              <w:sz w:val="28"/>
              <w:szCs w:val="28"/>
            </w:rPr>
          </w:pPr>
          <w:r w:rsidRPr="00B56AFB">
            <w:rPr>
              <w:rFonts w:ascii="Calibri" w:eastAsia="Calibri" w:hAnsi="Calibri" w:cs="Calibri"/>
              <w:b/>
              <w:bCs/>
              <w:color w:val="D9D9D9"/>
              <w:sz w:val="28"/>
              <w:szCs w:val="28"/>
            </w:rPr>
            <w:t>MASTER COPY STAMP HERE</w:t>
          </w:r>
        </w:p>
      </w:tc>
    </w:tr>
    <w:tr w:rsidR="00B56AFB" w:rsidRPr="00B56AFB" w14:paraId="4B53019A" w14:textId="77777777" w:rsidTr="00C654EF">
      <w:trPr>
        <w:trHeight w:val="712"/>
      </w:trPr>
      <w:tc>
        <w:tcPr>
          <w:tcW w:w="1951" w:type="dxa"/>
          <w:vMerge/>
          <w:shd w:val="clear" w:color="auto" w:fill="auto"/>
        </w:tcPr>
        <w:p w14:paraId="5EE8DF7B" w14:textId="77777777" w:rsidR="00B56AFB" w:rsidRPr="00B56AFB" w:rsidRDefault="00B56AFB" w:rsidP="00B56AFB">
          <w:pPr>
            <w:tabs>
              <w:tab w:val="center" w:pos="4320"/>
              <w:tab w:val="right" w:pos="8640"/>
            </w:tabs>
            <w:rPr>
              <w:rFonts w:ascii="Calibri" w:eastAsia="Calibri" w:hAnsi="Calibri" w:cs="Calibri"/>
              <w:i/>
              <w:noProof/>
              <w:sz w:val="22"/>
              <w:szCs w:val="22"/>
            </w:rPr>
          </w:pPr>
        </w:p>
      </w:tc>
      <w:tc>
        <w:tcPr>
          <w:tcW w:w="6804" w:type="dxa"/>
          <w:gridSpan w:val="3"/>
          <w:shd w:val="clear" w:color="auto" w:fill="auto"/>
        </w:tcPr>
        <w:p w14:paraId="26D26C45" w14:textId="3F2732B3" w:rsidR="00B56AFB" w:rsidRPr="00B56AFB" w:rsidRDefault="00B56AFB" w:rsidP="00B56AFB">
          <w:pPr>
            <w:tabs>
              <w:tab w:val="center" w:pos="4320"/>
              <w:tab w:val="right" w:pos="8640"/>
            </w:tabs>
            <w:jc w:val="center"/>
            <w:rPr>
              <w:rFonts w:ascii="Calibri" w:eastAsia="Calibri" w:hAnsi="Calibri" w:cs="Calibri"/>
            </w:rPr>
          </w:pPr>
          <w:r w:rsidRPr="00B56AFB">
            <w:rPr>
              <w:rFonts w:ascii="Calibri" w:eastAsia="Calibri" w:hAnsi="Calibri" w:cs="Calibri"/>
            </w:rPr>
            <w:t xml:space="preserve">Title: </w:t>
          </w:r>
          <w:r w:rsidRPr="00D02D89">
            <w:rPr>
              <w:rFonts w:ascii="Calibri" w:eastAsia="Calibri" w:hAnsi="Calibri"/>
              <w:b/>
              <w:sz w:val="22"/>
              <w:szCs w:val="22"/>
            </w:rPr>
            <w:t>Sta</w:t>
          </w:r>
          <w:r>
            <w:rPr>
              <w:rFonts w:ascii="Calibri" w:eastAsia="Calibri" w:hAnsi="Calibri"/>
              <w:b/>
              <w:sz w:val="22"/>
              <w:szCs w:val="22"/>
            </w:rPr>
            <w:t>ndard Operating Procedure for Quality Risk Management</w:t>
          </w:r>
        </w:p>
      </w:tc>
      <w:tc>
        <w:tcPr>
          <w:tcW w:w="1541" w:type="dxa"/>
          <w:vMerge/>
          <w:shd w:val="clear" w:color="auto" w:fill="auto"/>
        </w:tcPr>
        <w:p w14:paraId="719063D6" w14:textId="77777777" w:rsidR="00B56AFB" w:rsidRPr="00B56AFB" w:rsidRDefault="00B56AFB" w:rsidP="00B56AFB">
          <w:pPr>
            <w:tabs>
              <w:tab w:val="center" w:pos="4320"/>
              <w:tab w:val="right" w:pos="8640"/>
            </w:tabs>
            <w:rPr>
              <w:rFonts w:ascii="Calibri" w:eastAsia="Calibri" w:hAnsi="Calibri" w:cs="Calibri"/>
              <w:sz w:val="22"/>
              <w:szCs w:val="22"/>
            </w:rPr>
          </w:pPr>
        </w:p>
      </w:tc>
    </w:tr>
    <w:tr w:rsidR="00B56AFB" w:rsidRPr="00B56AFB" w14:paraId="24E37527" w14:textId="77777777" w:rsidTr="00C654EF">
      <w:trPr>
        <w:trHeight w:val="188"/>
      </w:trPr>
      <w:tc>
        <w:tcPr>
          <w:tcW w:w="1951" w:type="dxa"/>
          <w:vMerge w:val="restart"/>
          <w:shd w:val="clear" w:color="auto" w:fill="auto"/>
        </w:tcPr>
        <w:p w14:paraId="4A714A56"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b/>
              <w:sz w:val="22"/>
              <w:szCs w:val="22"/>
            </w:rPr>
            <w:t>Department</w:t>
          </w:r>
        </w:p>
      </w:tc>
      <w:tc>
        <w:tcPr>
          <w:tcW w:w="1418" w:type="dxa"/>
          <w:vMerge w:val="restart"/>
          <w:shd w:val="clear" w:color="auto" w:fill="auto"/>
        </w:tcPr>
        <w:p w14:paraId="773D9377"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sz w:val="22"/>
              <w:szCs w:val="22"/>
            </w:rPr>
            <w:t>Unit:</w:t>
          </w:r>
        </w:p>
      </w:tc>
      <w:tc>
        <w:tcPr>
          <w:tcW w:w="3685" w:type="dxa"/>
          <w:vMerge w:val="restart"/>
          <w:shd w:val="clear" w:color="auto" w:fill="auto"/>
        </w:tcPr>
        <w:p w14:paraId="104F2E59" w14:textId="77777777" w:rsidR="00B56AFB" w:rsidRPr="00B56AFB" w:rsidRDefault="00B56AFB" w:rsidP="00B56AFB">
          <w:pPr>
            <w:tabs>
              <w:tab w:val="center" w:pos="4320"/>
              <w:tab w:val="right" w:pos="8640"/>
            </w:tabs>
            <w:jc w:val="center"/>
            <w:rPr>
              <w:rFonts w:ascii="Calibri" w:eastAsia="Calibri" w:hAnsi="Calibri" w:cs="Calibri"/>
              <w:b/>
              <w:bCs/>
              <w:sz w:val="28"/>
              <w:szCs w:val="28"/>
            </w:rPr>
          </w:pPr>
        </w:p>
        <w:p w14:paraId="48B1D862" w14:textId="3250BF19" w:rsidR="00B56AFB" w:rsidRPr="00B56AFB" w:rsidRDefault="00B56AFB" w:rsidP="00B56AFB">
          <w:pPr>
            <w:tabs>
              <w:tab w:val="center" w:pos="4320"/>
              <w:tab w:val="right" w:pos="8640"/>
            </w:tabs>
            <w:jc w:val="center"/>
            <w:rPr>
              <w:rFonts w:ascii="Calibri" w:eastAsia="Calibri" w:hAnsi="Calibri" w:cs="Calibri"/>
              <w:b/>
              <w:bCs/>
              <w:sz w:val="28"/>
              <w:szCs w:val="28"/>
            </w:rPr>
          </w:pPr>
          <w:r w:rsidRPr="00B56AFB">
            <w:rPr>
              <w:rFonts w:ascii="Calibri" w:eastAsia="Calibri" w:hAnsi="Calibri" w:cs="Calibri"/>
              <w:b/>
              <w:bCs/>
              <w:sz w:val="28"/>
              <w:szCs w:val="28"/>
            </w:rPr>
            <w:t>BML-QDG-QA-0</w:t>
          </w:r>
          <w:r>
            <w:rPr>
              <w:rFonts w:ascii="Calibri" w:eastAsia="Calibri" w:hAnsi="Calibri" w:cs="Calibri"/>
              <w:b/>
              <w:bCs/>
              <w:sz w:val="28"/>
              <w:szCs w:val="28"/>
            </w:rPr>
            <w:t>83</w:t>
          </w:r>
        </w:p>
      </w:tc>
      <w:tc>
        <w:tcPr>
          <w:tcW w:w="1701" w:type="dxa"/>
          <w:shd w:val="clear" w:color="auto" w:fill="auto"/>
          <w:vAlign w:val="bottom"/>
        </w:tcPr>
        <w:p w14:paraId="69C70F73"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b/>
              <w:sz w:val="22"/>
              <w:szCs w:val="22"/>
            </w:rPr>
            <w:t>Revision No.:</w:t>
          </w:r>
        </w:p>
      </w:tc>
      <w:tc>
        <w:tcPr>
          <w:tcW w:w="1541" w:type="dxa"/>
          <w:shd w:val="clear" w:color="auto" w:fill="auto"/>
          <w:vAlign w:val="bottom"/>
        </w:tcPr>
        <w:p w14:paraId="14A8A58B"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sz w:val="22"/>
              <w:szCs w:val="22"/>
            </w:rPr>
            <w:t>06</w:t>
          </w:r>
        </w:p>
      </w:tc>
    </w:tr>
    <w:tr w:rsidR="00B56AFB" w:rsidRPr="00B56AFB" w14:paraId="588EE0AF" w14:textId="77777777" w:rsidTr="00C654EF">
      <w:trPr>
        <w:trHeight w:val="187"/>
      </w:trPr>
      <w:tc>
        <w:tcPr>
          <w:tcW w:w="1951" w:type="dxa"/>
          <w:vMerge/>
          <w:shd w:val="clear" w:color="auto" w:fill="auto"/>
        </w:tcPr>
        <w:p w14:paraId="451220B9" w14:textId="77777777" w:rsidR="00B56AFB" w:rsidRPr="00B56AFB" w:rsidRDefault="00B56AFB" w:rsidP="00B56AFB">
          <w:pPr>
            <w:tabs>
              <w:tab w:val="center" w:pos="4320"/>
              <w:tab w:val="right" w:pos="8640"/>
            </w:tabs>
            <w:rPr>
              <w:rFonts w:ascii="Calibri" w:eastAsia="Calibri" w:hAnsi="Calibri" w:cs="Calibri"/>
              <w:b/>
              <w:sz w:val="22"/>
              <w:szCs w:val="22"/>
            </w:rPr>
          </w:pPr>
        </w:p>
      </w:tc>
      <w:tc>
        <w:tcPr>
          <w:tcW w:w="1418" w:type="dxa"/>
          <w:vMerge/>
          <w:shd w:val="clear" w:color="auto" w:fill="auto"/>
        </w:tcPr>
        <w:p w14:paraId="637E44F4" w14:textId="77777777" w:rsidR="00B56AFB" w:rsidRPr="00B56AFB" w:rsidRDefault="00B56AFB" w:rsidP="00B56AFB">
          <w:pPr>
            <w:tabs>
              <w:tab w:val="center" w:pos="4320"/>
              <w:tab w:val="right" w:pos="8640"/>
            </w:tabs>
            <w:rPr>
              <w:rFonts w:ascii="Calibri" w:eastAsia="Calibri" w:hAnsi="Calibri" w:cs="Calibri"/>
              <w:sz w:val="22"/>
              <w:szCs w:val="22"/>
            </w:rPr>
          </w:pPr>
        </w:p>
      </w:tc>
      <w:tc>
        <w:tcPr>
          <w:tcW w:w="3685" w:type="dxa"/>
          <w:vMerge/>
          <w:shd w:val="clear" w:color="auto" w:fill="auto"/>
        </w:tcPr>
        <w:p w14:paraId="7E28261E" w14:textId="77777777" w:rsidR="00B56AFB" w:rsidRPr="00B56AFB" w:rsidRDefault="00B56AFB" w:rsidP="00B56AFB">
          <w:pPr>
            <w:tabs>
              <w:tab w:val="center" w:pos="4320"/>
              <w:tab w:val="right" w:pos="8640"/>
            </w:tabs>
            <w:jc w:val="center"/>
            <w:rPr>
              <w:rFonts w:ascii="Calibri" w:eastAsia="Calibri" w:hAnsi="Calibri" w:cs="Calibri"/>
              <w:sz w:val="22"/>
              <w:szCs w:val="22"/>
            </w:rPr>
          </w:pPr>
        </w:p>
      </w:tc>
      <w:tc>
        <w:tcPr>
          <w:tcW w:w="1701" w:type="dxa"/>
          <w:shd w:val="clear" w:color="auto" w:fill="auto"/>
          <w:vAlign w:val="bottom"/>
        </w:tcPr>
        <w:p w14:paraId="654B592A" w14:textId="77777777" w:rsidR="00B56AFB" w:rsidRPr="00B56AFB" w:rsidRDefault="00B56AFB" w:rsidP="00B56AFB">
          <w:pPr>
            <w:tabs>
              <w:tab w:val="center" w:pos="4320"/>
              <w:tab w:val="right" w:pos="8640"/>
            </w:tabs>
            <w:jc w:val="center"/>
            <w:rPr>
              <w:rFonts w:ascii="Calibri" w:eastAsia="Calibri" w:hAnsi="Calibri" w:cs="Calibri"/>
              <w:b/>
              <w:sz w:val="22"/>
              <w:szCs w:val="22"/>
            </w:rPr>
          </w:pPr>
          <w:r w:rsidRPr="00B56AFB">
            <w:rPr>
              <w:rFonts w:ascii="Calibri" w:eastAsia="Calibri" w:hAnsi="Calibri" w:cs="Calibri"/>
              <w:b/>
              <w:sz w:val="22"/>
              <w:szCs w:val="22"/>
            </w:rPr>
            <w:t>Effective Date:</w:t>
          </w:r>
        </w:p>
      </w:tc>
      <w:tc>
        <w:tcPr>
          <w:tcW w:w="1541" w:type="dxa"/>
          <w:shd w:val="clear" w:color="auto" w:fill="auto"/>
        </w:tcPr>
        <w:p w14:paraId="16A87B4C" w14:textId="77777777" w:rsidR="00B56AFB" w:rsidRPr="00B56AFB" w:rsidRDefault="00B56AFB" w:rsidP="00B56AFB">
          <w:pPr>
            <w:tabs>
              <w:tab w:val="center" w:pos="4320"/>
              <w:tab w:val="right" w:pos="8640"/>
            </w:tabs>
            <w:jc w:val="center"/>
            <w:rPr>
              <w:rFonts w:ascii="Calibri" w:eastAsia="Calibri" w:hAnsi="Calibri" w:cs="Calibri"/>
              <w:b/>
              <w:sz w:val="22"/>
              <w:szCs w:val="22"/>
            </w:rPr>
          </w:pPr>
          <w:r w:rsidRPr="00B56AFB">
            <w:rPr>
              <w:rFonts w:ascii="Calibri" w:eastAsia="Calibri" w:hAnsi="Calibri" w:cs="Calibri"/>
              <w:b/>
              <w:sz w:val="22"/>
              <w:szCs w:val="22"/>
            </w:rPr>
            <w:t>Apr</w:t>
          </w:r>
          <w:r w:rsidRPr="00B56AFB">
            <w:rPr>
              <w:rFonts w:ascii="Calibri" w:eastAsia="Calibri" w:hAnsi="Calibri" w:cs="Calibri"/>
              <w:b/>
              <w:bCs/>
              <w:sz w:val="22"/>
              <w:szCs w:val="22"/>
            </w:rPr>
            <w:t>il</w:t>
          </w:r>
          <w:r w:rsidRPr="00B56AFB">
            <w:rPr>
              <w:rFonts w:ascii="Calibri" w:eastAsia="Calibri" w:hAnsi="Calibri" w:cs="Calibri"/>
              <w:b/>
              <w:sz w:val="22"/>
              <w:szCs w:val="22"/>
            </w:rPr>
            <w:t>, 2025</w:t>
          </w:r>
        </w:p>
      </w:tc>
    </w:tr>
    <w:tr w:rsidR="00B56AFB" w:rsidRPr="00B56AFB" w14:paraId="3113B691" w14:textId="77777777" w:rsidTr="00C654EF">
      <w:trPr>
        <w:trHeight w:val="367"/>
      </w:trPr>
      <w:tc>
        <w:tcPr>
          <w:tcW w:w="1951" w:type="dxa"/>
          <w:shd w:val="clear" w:color="auto" w:fill="auto"/>
        </w:tcPr>
        <w:p w14:paraId="7C4E7DC0" w14:textId="77777777" w:rsidR="00B56AFB" w:rsidRPr="00B56AFB" w:rsidRDefault="00B56AFB" w:rsidP="00B56AFB">
          <w:pPr>
            <w:tabs>
              <w:tab w:val="center" w:pos="4320"/>
              <w:tab w:val="right" w:pos="8640"/>
            </w:tabs>
            <w:rPr>
              <w:rFonts w:ascii="Calibri" w:eastAsia="Calibri" w:hAnsi="Calibri" w:cs="Calibri"/>
              <w:bCs/>
              <w:sz w:val="22"/>
              <w:szCs w:val="22"/>
            </w:rPr>
          </w:pPr>
          <w:r w:rsidRPr="00B56AFB">
            <w:rPr>
              <w:rFonts w:ascii="Calibri" w:eastAsia="Calibri" w:hAnsi="Calibri" w:cs="Calibri"/>
              <w:bCs/>
              <w:sz w:val="22"/>
              <w:szCs w:val="22"/>
            </w:rPr>
            <w:t>QUALITY</w:t>
          </w:r>
        </w:p>
      </w:tc>
      <w:tc>
        <w:tcPr>
          <w:tcW w:w="1418" w:type="dxa"/>
          <w:shd w:val="clear" w:color="auto" w:fill="auto"/>
        </w:tcPr>
        <w:p w14:paraId="6A3B2955"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sz w:val="22"/>
              <w:szCs w:val="22"/>
            </w:rPr>
            <w:t>QUALITY</w:t>
          </w:r>
        </w:p>
        <w:p w14:paraId="7AAD8202"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sz w:val="22"/>
              <w:szCs w:val="22"/>
            </w:rPr>
            <w:t>ASSURANCE</w:t>
          </w:r>
        </w:p>
      </w:tc>
      <w:tc>
        <w:tcPr>
          <w:tcW w:w="3685" w:type="dxa"/>
          <w:vMerge/>
          <w:shd w:val="clear" w:color="auto" w:fill="auto"/>
        </w:tcPr>
        <w:p w14:paraId="6D6188A6" w14:textId="77777777" w:rsidR="00B56AFB" w:rsidRPr="00B56AFB" w:rsidRDefault="00B56AFB" w:rsidP="00B56AFB">
          <w:pPr>
            <w:tabs>
              <w:tab w:val="center" w:pos="4320"/>
              <w:tab w:val="right" w:pos="8640"/>
            </w:tabs>
            <w:rPr>
              <w:rFonts w:ascii="Calibri" w:eastAsia="Calibri" w:hAnsi="Calibri" w:cs="Calibri"/>
              <w:sz w:val="22"/>
              <w:szCs w:val="22"/>
            </w:rPr>
          </w:pPr>
        </w:p>
      </w:tc>
      <w:tc>
        <w:tcPr>
          <w:tcW w:w="1701" w:type="dxa"/>
          <w:shd w:val="clear" w:color="auto" w:fill="auto"/>
          <w:vAlign w:val="bottom"/>
        </w:tcPr>
        <w:p w14:paraId="51C4474F"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b/>
              <w:sz w:val="22"/>
              <w:szCs w:val="22"/>
            </w:rPr>
            <w:t>Next Review Date:</w:t>
          </w:r>
        </w:p>
      </w:tc>
      <w:tc>
        <w:tcPr>
          <w:tcW w:w="1541" w:type="dxa"/>
          <w:shd w:val="clear" w:color="auto" w:fill="auto"/>
          <w:vAlign w:val="bottom"/>
        </w:tcPr>
        <w:p w14:paraId="71F0770A" w14:textId="77777777" w:rsidR="00B56AFB" w:rsidRPr="00B56AFB" w:rsidRDefault="00B56AFB" w:rsidP="00B56AFB">
          <w:pPr>
            <w:tabs>
              <w:tab w:val="center" w:pos="4320"/>
              <w:tab w:val="right" w:pos="8640"/>
            </w:tabs>
            <w:jc w:val="center"/>
            <w:rPr>
              <w:rFonts w:ascii="Calibri" w:eastAsia="Calibri" w:hAnsi="Calibri" w:cs="Calibri"/>
              <w:b/>
              <w:sz w:val="22"/>
              <w:szCs w:val="22"/>
            </w:rPr>
          </w:pPr>
          <w:r w:rsidRPr="00B56AFB">
            <w:rPr>
              <w:rFonts w:ascii="Calibri" w:eastAsia="Calibri" w:hAnsi="Calibri" w:cs="Calibri"/>
              <w:b/>
              <w:sz w:val="22"/>
              <w:szCs w:val="22"/>
            </w:rPr>
            <w:t>March, 2027</w:t>
          </w:r>
        </w:p>
      </w:tc>
    </w:tr>
    <w:tr w:rsidR="00B56AFB" w:rsidRPr="00B56AFB" w14:paraId="0BC8BE11" w14:textId="77777777" w:rsidTr="00C654EF">
      <w:tc>
        <w:tcPr>
          <w:tcW w:w="3369" w:type="dxa"/>
          <w:gridSpan w:val="2"/>
          <w:shd w:val="clear" w:color="auto" w:fill="auto"/>
        </w:tcPr>
        <w:p w14:paraId="6D1838DC" w14:textId="77777777" w:rsidR="00B56AFB" w:rsidRDefault="00B56AFB" w:rsidP="00B56AFB">
          <w:pPr>
            <w:tabs>
              <w:tab w:val="center" w:pos="4320"/>
              <w:tab w:val="right" w:pos="8640"/>
            </w:tabs>
            <w:rPr>
              <w:rFonts w:ascii="Calibri" w:eastAsia="Calibri" w:hAnsi="Calibri" w:cs="Calibri"/>
              <w:b/>
              <w:bCs/>
              <w:sz w:val="22"/>
              <w:szCs w:val="22"/>
            </w:rPr>
          </w:pPr>
          <w:r w:rsidRPr="00B56AFB">
            <w:rPr>
              <w:rFonts w:ascii="Calibri" w:eastAsia="Calibri" w:hAnsi="Calibri" w:cs="Calibri"/>
              <w:b/>
              <w:bCs/>
              <w:sz w:val="22"/>
              <w:szCs w:val="22"/>
            </w:rPr>
            <w:t xml:space="preserve">Prepared By: </w:t>
          </w:r>
        </w:p>
        <w:p w14:paraId="754468DE" w14:textId="5DD0C63B" w:rsidR="00554092" w:rsidRPr="00B56AFB" w:rsidRDefault="00554092" w:rsidP="00B56AFB">
          <w:pPr>
            <w:tabs>
              <w:tab w:val="center" w:pos="4320"/>
              <w:tab w:val="right" w:pos="8640"/>
            </w:tabs>
            <w:rPr>
              <w:rFonts w:ascii="Calibri" w:eastAsia="Calibri" w:hAnsi="Calibri" w:cs="Calibri"/>
              <w:b/>
              <w:bCs/>
              <w:sz w:val="22"/>
              <w:szCs w:val="22"/>
            </w:rPr>
          </w:pPr>
        </w:p>
      </w:tc>
      <w:tc>
        <w:tcPr>
          <w:tcW w:w="3685" w:type="dxa"/>
          <w:shd w:val="clear" w:color="auto" w:fill="auto"/>
        </w:tcPr>
        <w:p w14:paraId="5C780A01" w14:textId="77777777" w:rsidR="00B56AFB" w:rsidRPr="00B56AFB" w:rsidRDefault="00B56AFB" w:rsidP="00B56AFB">
          <w:pPr>
            <w:tabs>
              <w:tab w:val="center" w:pos="4320"/>
              <w:tab w:val="right" w:pos="8640"/>
            </w:tabs>
            <w:rPr>
              <w:rFonts w:ascii="Calibri" w:eastAsia="Calibri" w:hAnsi="Calibri" w:cs="Calibri"/>
              <w:b/>
              <w:bCs/>
              <w:sz w:val="22"/>
              <w:szCs w:val="22"/>
            </w:rPr>
          </w:pPr>
          <w:r w:rsidRPr="00B56AFB">
            <w:rPr>
              <w:rFonts w:ascii="Calibri" w:eastAsia="Calibri" w:hAnsi="Calibri" w:cs="Calibri"/>
              <w:b/>
              <w:bCs/>
              <w:sz w:val="22"/>
              <w:szCs w:val="22"/>
            </w:rPr>
            <w:t>Checked By:</w:t>
          </w:r>
        </w:p>
      </w:tc>
      <w:tc>
        <w:tcPr>
          <w:tcW w:w="3242" w:type="dxa"/>
          <w:gridSpan w:val="2"/>
          <w:shd w:val="clear" w:color="auto" w:fill="auto"/>
        </w:tcPr>
        <w:p w14:paraId="04249DDC" w14:textId="77777777" w:rsidR="00B56AFB" w:rsidRPr="00B56AFB" w:rsidRDefault="00B56AFB" w:rsidP="00B56AFB">
          <w:pPr>
            <w:tabs>
              <w:tab w:val="center" w:pos="4320"/>
              <w:tab w:val="right" w:pos="8640"/>
            </w:tabs>
            <w:spacing w:after="120"/>
            <w:rPr>
              <w:rFonts w:ascii="Calibri" w:eastAsia="Calibri" w:hAnsi="Calibri" w:cs="Calibri"/>
              <w:b/>
              <w:bCs/>
              <w:sz w:val="22"/>
              <w:szCs w:val="22"/>
            </w:rPr>
          </w:pPr>
          <w:r w:rsidRPr="00B56AFB">
            <w:rPr>
              <w:rFonts w:ascii="Calibri" w:eastAsia="Calibri" w:hAnsi="Calibri" w:cs="Calibri"/>
              <w:b/>
              <w:bCs/>
              <w:sz w:val="22"/>
              <w:szCs w:val="22"/>
            </w:rPr>
            <w:t>Approved By:</w:t>
          </w:r>
        </w:p>
      </w:tc>
    </w:tr>
    <w:tr w:rsidR="00B56AFB" w:rsidRPr="00B56AFB" w14:paraId="29847650" w14:textId="77777777" w:rsidTr="00C654EF">
      <w:tc>
        <w:tcPr>
          <w:tcW w:w="3369" w:type="dxa"/>
          <w:gridSpan w:val="2"/>
          <w:shd w:val="clear" w:color="auto" w:fill="auto"/>
        </w:tcPr>
        <w:p w14:paraId="2F304E0B" w14:textId="554A506C"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b/>
              <w:bCs/>
              <w:sz w:val="22"/>
              <w:szCs w:val="22"/>
            </w:rPr>
            <w:t>Sign /date</w:t>
          </w:r>
          <w:r w:rsidR="00554092">
            <w:rPr>
              <w:rFonts w:ascii="Calibri" w:eastAsia="Calibri" w:hAnsi="Calibri" w:cs="Calibri"/>
              <w:b/>
              <w:bCs/>
              <w:sz w:val="22"/>
              <w:szCs w:val="22"/>
            </w:rPr>
            <w:t>:</w:t>
          </w:r>
        </w:p>
      </w:tc>
      <w:tc>
        <w:tcPr>
          <w:tcW w:w="3685" w:type="dxa"/>
          <w:shd w:val="clear" w:color="auto" w:fill="auto"/>
        </w:tcPr>
        <w:p w14:paraId="6B2EDADA" w14:textId="1EFC2CDB"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b/>
              <w:bCs/>
              <w:sz w:val="22"/>
              <w:szCs w:val="22"/>
            </w:rPr>
            <w:t>Sign /date</w:t>
          </w:r>
          <w:r w:rsidR="00554092">
            <w:rPr>
              <w:rFonts w:ascii="Calibri" w:eastAsia="Calibri" w:hAnsi="Calibri" w:cs="Calibri"/>
              <w:b/>
              <w:bCs/>
              <w:sz w:val="22"/>
              <w:szCs w:val="22"/>
            </w:rPr>
            <w:t>:</w:t>
          </w:r>
        </w:p>
      </w:tc>
      <w:tc>
        <w:tcPr>
          <w:tcW w:w="3242" w:type="dxa"/>
          <w:gridSpan w:val="2"/>
          <w:shd w:val="clear" w:color="auto" w:fill="auto"/>
        </w:tcPr>
        <w:p w14:paraId="269126A6" w14:textId="44268C00" w:rsidR="00554092" w:rsidRPr="00554092" w:rsidRDefault="00B56AFB" w:rsidP="00B56AFB">
          <w:pPr>
            <w:tabs>
              <w:tab w:val="center" w:pos="4320"/>
              <w:tab w:val="right" w:pos="8640"/>
            </w:tabs>
            <w:spacing w:after="120"/>
            <w:rPr>
              <w:rFonts w:ascii="Calibri" w:eastAsia="Calibri" w:hAnsi="Calibri" w:cs="Calibri"/>
              <w:b/>
              <w:bCs/>
              <w:sz w:val="22"/>
              <w:szCs w:val="22"/>
            </w:rPr>
          </w:pPr>
          <w:r w:rsidRPr="00B56AFB">
            <w:rPr>
              <w:rFonts w:ascii="Calibri" w:eastAsia="Calibri" w:hAnsi="Calibri" w:cs="Calibri"/>
              <w:b/>
              <w:bCs/>
              <w:sz w:val="22"/>
              <w:szCs w:val="22"/>
            </w:rPr>
            <w:t>Sign /date</w:t>
          </w:r>
          <w:r w:rsidR="00554092">
            <w:rPr>
              <w:rFonts w:ascii="Calibri" w:eastAsia="Calibri" w:hAnsi="Calibri" w:cs="Calibri"/>
              <w:b/>
              <w:bCs/>
              <w:sz w:val="22"/>
              <w:szCs w:val="22"/>
            </w:rPr>
            <w:t>:</w:t>
          </w:r>
        </w:p>
      </w:tc>
    </w:tr>
  </w:tbl>
  <w:p w14:paraId="09045162" w14:textId="060F2BA3" w:rsidR="00D72E7F" w:rsidRDefault="00000000">
    <w:pPr>
      <w:pStyle w:val="Header"/>
    </w:pPr>
    <w:r>
      <w:rPr>
        <w:noProof/>
        <w:sz w:val="24"/>
        <w:szCs w:val="24"/>
      </w:rPr>
      <w:pict w14:anchorId="3E86D1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2" o:spid="_x0000_s1028" type="#_x0000_t136" style="position:absolute;margin-left:0;margin-top:0;width:626.95pt;height:83.55pt;rotation:315;z-index:-25165209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839EE" w14:textId="77777777" w:rsidR="005035BA" w:rsidRDefault="00000000">
    <w:pPr>
      <w:pStyle w:val="Header"/>
    </w:pPr>
    <w:r>
      <w:rPr>
        <w:noProof/>
      </w:rPr>
      <w:pict w14:anchorId="17C9A6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0" o:spid="_x0000_s1025" type="#_x0000_t136" style="position:absolute;margin-left:0;margin-top:0;width:626.95pt;height:83.55pt;rotation:315;z-index:-25165619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2FBB"/>
    <w:multiLevelType w:val="hybridMultilevel"/>
    <w:tmpl w:val="062C1766"/>
    <w:lvl w:ilvl="0" w:tplc="9EC42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D55C4"/>
    <w:multiLevelType w:val="hybridMultilevel"/>
    <w:tmpl w:val="7C96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C70D1"/>
    <w:multiLevelType w:val="hybridMultilevel"/>
    <w:tmpl w:val="59904EC0"/>
    <w:lvl w:ilvl="0" w:tplc="83B648CE">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0D982DED"/>
    <w:multiLevelType w:val="hybridMultilevel"/>
    <w:tmpl w:val="47086DC2"/>
    <w:lvl w:ilvl="0" w:tplc="F00218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82F12"/>
    <w:multiLevelType w:val="multilevel"/>
    <w:tmpl w:val="F6B874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15:restartNumberingAfterBreak="0">
    <w:nsid w:val="1F8A329C"/>
    <w:multiLevelType w:val="hybridMultilevel"/>
    <w:tmpl w:val="9E6AE882"/>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812E6"/>
    <w:multiLevelType w:val="hybridMultilevel"/>
    <w:tmpl w:val="35E05606"/>
    <w:lvl w:ilvl="0" w:tplc="3A845D34">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E25DF5"/>
    <w:multiLevelType w:val="multilevel"/>
    <w:tmpl w:val="8D928D4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B155E27"/>
    <w:multiLevelType w:val="hybridMultilevel"/>
    <w:tmpl w:val="8C06390E"/>
    <w:lvl w:ilvl="0" w:tplc="84C062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BC3416"/>
    <w:multiLevelType w:val="hybridMultilevel"/>
    <w:tmpl w:val="D4181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06558"/>
    <w:multiLevelType w:val="hybridMultilevel"/>
    <w:tmpl w:val="F61C3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D42E3"/>
    <w:multiLevelType w:val="hybridMultilevel"/>
    <w:tmpl w:val="DE388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510E93"/>
    <w:multiLevelType w:val="hybridMultilevel"/>
    <w:tmpl w:val="7C2884A0"/>
    <w:lvl w:ilvl="0" w:tplc="333274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0558A2"/>
    <w:multiLevelType w:val="multilevel"/>
    <w:tmpl w:val="612C452E"/>
    <w:lvl w:ilvl="0">
      <w:start w:val="5"/>
      <w:numFmt w:val="decimal"/>
      <w:lvlText w:val="%1.0"/>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729694619">
    <w:abstractNumId w:val="8"/>
  </w:num>
  <w:num w:numId="2" w16cid:durableId="804129504">
    <w:abstractNumId w:val="7"/>
  </w:num>
  <w:num w:numId="3" w16cid:durableId="1030687685">
    <w:abstractNumId w:val="4"/>
  </w:num>
  <w:num w:numId="4" w16cid:durableId="1021276092">
    <w:abstractNumId w:val="14"/>
  </w:num>
  <w:num w:numId="5" w16cid:durableId="1461262351">
    <w:abstractNumId w:val="0"/>
  </w:num>
  <w:num w:numId="6" w16cid:durableId="1895852607">
    <w:abstractNumId w:val="13"/>
  </w:num>
  <w:num w:numId="7" w16cid:durableId="642613119">
    <w:abstractNumId w:val="3"/>
  </w:num>
  <w:num w:numId="8" w16cid:durableId="1272125578">
    <w:abstractNumId w:val="2"/>
  </w:num>
  <w:num w:numId="9" w16cid:durableId="238639433">
    <w:abstractNumId w:val="1"/>
  </w:num>
  <w:num w:numId="10" w16cid:durableId="329676316">
    <w:abstractNumId w:val="12"/>
  </w:num>
  <w:num w:numId="11" w16cid:durableId="1976255928">
    <w:abstractNumId w:val="10"/>
  </w:num>
  <w:num w:numId="12" w16cid:durableId="1483085262">
    <w:abstractNumId w:val="11"/>
  </w:num>
  <w:num w:numId="13" w16cid:durableId="1232276728">
    <w:abstractNumId w:val="6"/>
  </w:num>
  <w:num w:numId="14" w16cid:durableId="1901667496">
    <w:abstractNumId w:val="9"/>
  </w:num>
  <w:num w:numId="15" w16cid:durableId="2109547045">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37F"/>
    <w:rsid w:val="000022C9"/>
    <w:rsid w:val="00007CCF"/>
    <w:rsid w:val="00013C7D"/>
    <w:rsid w:val="0001447D"/>
    <w:rsid w:val="00030881"/>
    <w:rsid w:val="0004020F"/>
    <w:rsid w:val="00063B34"/>
    <w:rsid w:val="00072439"/>
    <w:rsid w:val="0008706C"/>
    <w:rsid w:val="000C5F5C"/>
    <w:rsid w:val="000F1749"/>
    <w:rsid w:val="00101210"/>
    <w:rsid w:val="00120922"/>
    <w:rsid w:val="00145008"/>
    <w:rsid w:val="00180FD9"/>
    <w:rsid w:val="001916E6"/>
    <w:rsid w:val="001A3882"/>
    <w:rsid w:val="001F1963"/>
    <w:rsid w:val="001F20FD"/>
    <w:rsid w:val="001F69BD"/>
    <w:rsid w:val="001F7AC7"/>
    <w:rsid w:val="00200D8C"/>
    <w:rsid w:val="00206031"/>
    <w:rsid w:val="00207F6B"/>
    <w:rsid w:val="00214855"/>
    <w:rsid w:val="002402D2"/>
    <w:rsid w:val="00241DF6"/>
    <w:rsid w:val="00242B0A"/>
    <w:rsid w:val="00243D02"/>
    <w:rsid w:val="002B6A5F"/>
    <w:rsid w:val="002D6177"/>
    <w:rsid w:val="002E5C49"/>
    <w:rsid w:val="002F0112"/>
    <w:rsid w:val="002F7934"/>
    <w:rsid w:val="003014D6"/>
    <w:rsid w:val="00310D52"/>
    <w:rsid w:val="0031264D"/>
    <w:rsid w:val="0034152D"/>
    <w:rsid w:val="003630DA"/>
    <w:rsid w:val="003652F5"/>
    <w:rsid w:val="003705D7"/>
    <w:rsid w:val="003A4538"/>
    <w:rsid w:val="003A7116"/>
    <w:rsid w:val="003C357F"/>
    <w:rsid w:val="003E5382"/>
    <w:rsid w:val="003F3161"/>
    <w:rsid w:val="003F719B"/>
    <w:rsid w:val="00405036"/>
    <w:rsid w:val="00440FB6"/>
    <w:rsid w:val="00460D65"/>
    <w:rsid w:val="00471739"/>
    <w:rsid w:val="004778B5"/>
    <w:rsid w:val="00490457"/>
    <w:rsid w:val="0049780E"/>
    <w:rsid w:val="004B78B6"/>
    <w:rsid w:val="005035BA"/>
    <w:rsid w:val="00522877"/>
    <w:rsid w:val="00536911"/>
    <w:rsid w:val="00554092"/>
    <w:rsid w:val="00565F1C"/>
    <w:rsid w:val="005720DA"/>
    <w:rsid w:val="005803F7"/>
    <w:rsid w:val="005B3232"/>
    <w:rsid w:val="005C642E"/>
    <w:rsid w:val="005C7887"/>
    <w:rsid w:val="005E226A"/>
    <w:rsid w:val="005F5AD9"/>
    <w:rsid w:val="00612B89"/>
    <w:rsid w:val="006177BC"/>
    <w:rsid w:val="006247D7"/>
    <w:rsid w:val="00632F05"/>
    <w:rsid w:val="00653D51"/>
    <w:rsid w:val="00672547"/>
    <w:rsid w:val="00682B08"/>
    <w:rsid w:val="006A41C0"/>
    <w:rsid w:val="006A5132"/>
    <w:rsid w:val="006A68E3"/>
    <w:rsid w:val="006C5500"/>
    <w:rsid w:val="006C5E15"/>
    <w:rsid w:val="006D325D"/>
    <w:rsid w:val="006E4736"/>
    <w:rsid w:val="006F2B7E"/>
    <w:rsid w:val="00723B0C"/>
    <w:rsid w:val="00740A62"/>
    <w:rsid w:val="00755CD0"/>
    <w:rsid w:val="00771C46"/>
    <w:rsid w:val="0077518D"/>
    <w:rsid w:val="00780814"/>
    <w:rsid w:val="007828CC"/>
    <w:rsid w:val="00787BF3"/>
    <w:rsid w:val="00787D00"/>
    <w:rsid w:val="007A79E0"/>
    <w:rsid w:val="007C3035"/>
    <w:rsid w:val="007E4528"/>
    <w:rsid w:val="00806B90"/>
    <w:rsid w:val="008408C3"/>
    <w:rsid w:val="008520B7"/>
    <w:rsid w:val="00862D90"/>
    <w:rsid w:val="008744A4"/>
    <w:rsid w:val="00894F94"/>
    <w:rsid w:val="008B22E0"/>
    <w:rsid w:val="008B4C72"/>
    <w:rsid w:val="008C6E39"/>
    <w:rsid w:val="008D7F3D"/>
    <w:rsid w:val="008E4E35"/>
    <w:rsid w:val="00901ACB"/>
    <w:rsid w:val="00922744"/>
    <w:rsid w:val="00925292"/>
    <w:rsid w:val="00926B67"/>
    <w:rsid w:val="00930876"/>
    <w:rsid w:val="0093129F"/>
    <w:rsid w:val="00933D39"/>
    <w:rsid w:val="00940757"/>
    <w:rsid w:val="00967EDC"/>
    <w:rsid w:val="00981589"/>
    <w:rsid w:val="009F0DFE"/>
    <w:rsid w:val="00A031B6"/>
    <w:rsid w:val="00A35D6A"/>
    <w:rsid w:val="00A773E0"/>
    <w:rsid w:val="00A9098C"/>
    <w:rsid w:val="00A9353C"/>
    <w:rsid w:val="00AB0082"/>
    <w:rsid w:val="00AB203E"/>
    <w:rsid w:val="00AB29A0"/>
    <w:rsid w:val="00AD4168"/>
    <w:rsid w:val="00AD507A"/>
    <w:rsid w:val="00AD7E41"/>
    <w:rsid w:val="00B37840"/>
    <w:rsid w:val="00B55604"/>
    <w:rsid w:val="00B56AFB"/>
    <w:rsid w:val="00B64E28"/>
    <w:rsid w:val="00B952AD"/>
    <w:rsid w:val="00B96F46"/>
    <w:rsid w:val="00BA2DA5"/>
    <w:rsid w:val="00BB5F14"/>
    <w:rsid w:val="00BC2AD2"/>
    <w:rsid w:val="00BC75A9"/>
    <w:rsid w:val="00BD33D1"/>
    <w:rsid w:val="00BD3DE3"/>
    <w:rsid w:val="00BE5795"/>
    <w:rsid w:val="00BF09BA"/>
    <w:rsid w:val="00BF3436"/>
    <w:rsid w:val="00C20CCA"/>
    <w:rsid w:val="00C25D45"/>
    <w:rsid w:val="00C27866"/>
    <w:rsid w:val="00C93C1F"/>
    <w:rsid w:val="00C9763F"/>
    <w:rsid w:val="00CA6024"/>
    <w:rsid w:val="00CB7813"/>
    <w:rsid w:val="00CC471F"/>
    <w:rsid w:val="00CD6557"/>
    <w:rsid w:val="00CE6E6F"/>
    <w:rsid w:val="00CF7A24"/>
    <w:rsid w:val="00D02D89"/>
    <w:rsid w:val="00D1337F"/>
    <w:rsid w:val="00D21AC2"/>
    <w:rsid w:val="00D25B34"/>
    <w:rsid w:val="00D30079"/>
    <w:rsid w:val="00D3061B"/>
    <w:rsid w:val="00D338CC"/>
    <w:rsid w:val="00D40CED"/>
    <w:rsid w:val="00D4332E"/>
    <w:rsid w:val="00D55BB4"/>
    <w:rsid w:val="00D72E7F"/>
    <w:rsid w:val="00D83DAB"/>
    <w:rsid w:val="00D85988"/>
    <w:rsid w:val="00DA232A"/>
    <w:rsid w:val="00DD17D9"/>
    <w:rsid w:val="00DE372F"/>
    <w:rsid w:val="00DF4773"/>
    <w:rsid w:val="00E30D9A"/>
    <w:rsid w:val="00E34CE8"/>
    <w:rsid w:val="00E4772E"/>
    <w:rsid w:val="00E5051B"/>
    <w:rsid w:val="00E52243"/>
    <w:rsid w:val="00E55023"/>
    <w:rsid w:val="00E57E7D"/>
    <w:rsid w:val="00E81DEA"/>
    <w:rsid w:val="00E82005"/>
    <w:rsid w:val="00E9629D"/>
    <w:rsid w:val="00EC5853"/>
    <w:rsid w:val="00ED1A45"/>
    <w:rsid w:val="00F176D8"/>
    <w:rsid w:val="00F53593"/>
    <w:rsid w:val="00F6724E"/>
    <w:rsid w:val="00F74537"/>
    <w:rsid w:val="00F92D91"/>
    <w:rsid w:val="00FA1A3E"/>
    <w:rsid w:val="00FA4EEB"/>
    <w:rsid w:val="00FB16EA"/>
    <w:rsid w:val="00FC6228"/>
    <w:rsid w:val="00FD3EE4"/>
    <w:rsid w:val="00FD5B35"/>
    <w:rsid w:val="00FE2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A324A5"/>
  <w15:docId w15:val="{D1984409-E862-4396-ADBE-7FCFD7DD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0814"/>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353C"/>
    <w:pPr>
      <w:tabs>
        <w:tab w:val="center" w:pos="4320"/>
        <w:tab w:val="right" w:pos="8640"/>
      </w:tabs>
    </w:pPr>
    <w:rPr>
      <w:sz w:val="20"/>
      <w:szCs w:val="20"/>
    </w:rPr>
  </w:style>
  <w:style w:type="paragraph" w:styleId="Footer">
    <w:name w:val="footer"/>
    <w:basedOn w:val="Normal"/>
    <w:link w:val="FooterChar"/>
    <w:uiPriority w:val="99"/>
    <w:rsid w:val="00A9353C"/>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59"/>
    <w:rsid w:val="00BC2AD2"/>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styleId="Emphasis">
    <w:name w:val="Emphasis"/>
    <w:basedOn w:val="DefaultParagraphFont"/>
    <w:uiPriority w:val="20"/>
    <w:qFormat/>
    <w:rsid w:val="003A7116"/>
    <w:rPr>
      <w:i/>
      <w:iCs/>
    </w:rPr>
  </w:style>
  <w:style w:type="character" w:styleId="Strong">
    <w:name w:val="Strong"/>
    <w:basedOn w:val="DefaultParagraphFont"/>
    <w:uiPriority w:val="22"/>
    <w:qFormat/>
    <w:rsid w:val="0077518D"/>
    <w:rPr>
      <w:b/>
      <w:bCs/>
    </w:rPr>
  </w:style>
  <w:style w:type="paragraph" w:styleId="NormalWeb">
    <w:name w:val="Normal (Web)"/>
    <w:basedOn w:val="Normal"/>
    <w:uiPriority w:val="99"/>
    <w:unhideWhenUsed/>
    <w:rsid w:val="005E226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508084">
      <w:bodyDiv w:val="1"/>
      <w:marLeft w:val="0"/>
      <w:marRight w:val="0"/>
      <w:marTop w:val="0"/>
      <w:marBottom w:val="0"/>
      <w:divBdr>
        <w:top w:val="none" w:sz="0" w:space="0" w:color="auto"/>
        <w:left w:val="none" w:sz="0" w:space="0" w:color="auto"/>
        <w:bottom w:val="none" w:sz="0" w:space="0" w:color="auto"/>
        <w:right w:val="none" w:sz="0" w:space="0" w:color="auto"/>
      </w:divBdr>
      <w:divsChild>
        <w:div w:id="493424082">
          <w:marLeft w:val="0"/>
          <w:marRight w:val="0"/>
          <w:marTop w:val="0"/>
          <w:marBottom w:val="0"/>
          <w:divBdr>
            <w:top w:val="none" w:sz="0" w:space="0" w:color="auto"/>
            <w:left w:val="none" w:sz="0" w:space="0" w:color="auto"/>
            <w:bottom w:val="none" w:sz="0" w:space="0" w:color="auto"/>
            <w:right w:val="none" w:sz="0" w:space="0" w:color="auto"/>
          </w:divBdr>
          <w:divsChild>
            <w:div w:id="1406606155">
              <w:marLeft w:val="0"/>
              <w:marRight w:val="0"/>
              <w:marTop w:val="0"/>
              <w:marBottom w:val="0"/>
              <w:divBdr>
                <w:top w:val="none" w:sz="0" w:space="0" w:color="auto"/>
                <w:left w:val="none" w:sz="0" w:space="0" w:color="auto"/>
                <w:bottom w:val="none" w:sz="0" w:space="0" w:color="auto"/>
                <w:right w:val="none" w:sz="0" w:space="0" w:color="auto"/>
              </w:divBdr>
              <w:divsChild>
                <w:div w:id="1025206094">
                  <w:marLeft w:val="0"/>
                  <w:marRight w:val="0"/>
                  <w:marTop w:val="0"/>
                  <w:marBottom w:val="0"/>
                  <w:divBdr>
                    <w:top w:val="none" w:sz="0" w:space="0" w:color="auto"/>
                    <w:left w:val="none" w:sz="0" w:space="0" w:color="auto"/>
                    <w:bottom w:val="none" w:sz="0" w:space="0" w:color="auto"/>
                    <w:right w:val="none" w:sz="0" w:space="0" w:color="auto"/>
                  </w:divBdr>
                  <w:divsChild>
                    <w:div w:id="823862349">
                      <w:marLeft w:val="0"/>
                      <w:marRight w:val="0"/>
                      <w:marTop w:val="0"/>
                      <w:marBottom w:val="0"/>
                      <w:divBdr>
                        <w:top w:val="none" w:sz="0" w:space="0" w:color="auto"/>
                        <w:left w:val="none" w:sz="0" w:space="0" w:color="auto"/>
                        <w:bottom w:val="none" w:sz="0" w:space="0" w:color="auto"/>
                        <w:right w:val="none" w:sz="0" w:space="0" w:color="auto"/>
                      </w:divBdr>
                      <w:divsChild>
                        <w:div w:id="1790053311">
                          <w:marLeft w:val="0"/>
                          <w:marRight w:val="0"/>
                          <w:marTop w:val="0"/>
                          <w:marBottom w:val="0"/>
                          <w:divBdr>
                            <w:top w:val="none" w:sz="0" w:space="0" w:color="auto"/>
                            <w:left w:val="none" w:sz="0" w:space="0" w:color="auto"/>
                            <w:bottom w:val="none" w:sz="0" w:space="0" w:color="auto"/>
                            <w:right w:val="none" w:sz="0" w:space="0" w:color="auto"/>
                          </w:divBdr>
                          <w:divsChild>
                            <w:div w:id="11301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01781">
      <w:bodyDiv w:val="1"/>
      <w:marLeft w:val="0"/>
      <w:marRight w:val="0"/>
      <w:marTop w:val="0"/>
      <w:marBottom w:val="0"/>
      <w:divBdr>
        <w:top w:val="none" w:sz="0" w:space="0" w:color="auto"/>
        <w:left w:val="none" w:sz="0" w:space="0" w:color="auto"/>
        <w:bottom w:val="none" w:sz="0" w:space="0" w:color="auto"/>
        <w:right w:val="none" w:sz="0" w:space="0" w:color="auto"/>
      </w:divBdr>
      <w:divsChild>
        <w:div w:id="863708985">
          <w:marLeft w:val="0"/>
          <w:marRight w:val="0"/>
          <w:marTop w:val="0"/>
          <w:marBottom w:val="0"/>
          <w:divBdr>
            <w:top w:val="none" w:sz="0" w:space="0" w:color="auto"/>
            <w:left w:val="none" w:sz="0" w:space="0" w:color="auto"/>
            <w:bottom w:val="none" w:sz="0" w:space="0" w:color="auto"/>
            <w:right w:val="none" w:sz="0" w:space="0" w:color="auto"/>
          </w:divBdr>
          <w:divsChild>
            <w:div w:id="968895599">
              <w:marLeft w:val="0"/>
              <w:marRight w:val="0"/>
              <w:marTop w:val="0"/>
              <w:marBottom w:val="0"/>
              <w:divBdr>
                <w:top w:val="none" w:sz="0" w:space="0" w:color="auto"/>
                <w:left w:val="none" w:sz="0" w:space="0" w:color="auto"/>
                <w:bottom w:val="none" w:sz="0" w:space="0" w:color="auto"/>
                <w:right w:val="none" w:sz="0" w:space="0" w:color="auto"/>
              </w:divBdr>
              <w:divsChild>
                <w:div w:id="1861162070">
                  <w:marLeft w:val="0"/>
                  <w:marRight w:val="0"/>
                  <w:marTop w:val="0"/>
                  <w:marBottom w:val="0"/>
                  <w:divBdr>
                    <w:top w:val="none" w:sz="0" w:space="0" w:color="auto"/>
                    <w:left w:val="none" w:sz="0" w:space="0" w:color="auto"/>
                    <w:bottom w:val="none" w:sz="0" w:space="0" w:color="auto"/>
                    <w:right w:val="none" w:sz="0" w:space="0" w:color="auto"/>
                  </w:divBdr>
                  <w:divsChild>
                    <w:div w:id="145051763">
                      <w:marLeft w:val="0"/>
                      <w:marRight w:val="0"/>
                      <w:marTop w:val="0"/>
                      <w:marBottom w:val="0"/>
                      <w:divBdr>
                        <w:top w:val="none" w:sz="0" w:space="0" w:color="auto"/>
                        <w:left w:val="none" w:sz="0" w:space="0" w:color="auto"/>
                        <w:bottom w:val="none" w:sz="0" w:space="0" w:color="auto"/>
                        <w:right w:val="none" w:sz="0" w:space="0" w:color="auto"/>
                      </w:divBdr>
                      <w:divsChild>
                        <w:div w:id="1315064480">
                          <w:marLeft w:val="0"/>
                          <w:marRight w:val="0"/>
                          <w:marTop w:val="0"/>
                          <w:marBottom w:val="0"/>
                          <w:divBdr>
                            <w:top w:val="none" w:sz="0" w:space="0" w:color="auto"/>
                            <w:left w:val="none" w:sz="0" w:space="0" w:color="auto"/>
                            <w:bottom w:val="none" w:sz="0" w:space="0" w:color="auto"/>
                            <w:right w:val="none" w:sz="0" w:space="0" w:color="auto"/>
                          </w:divBdr>
                          <w:divsChild>
                            <w:div w:id="12178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866020">
      <w:bodyDiv w:val="1"/>
      <w:marLeft w:val="0"/>
      <w:marRight w:val="0"/>
      <w:marTop w:val="0"/>
      <w:marBottom w:val="0"/>
      <w:divBdr>
        <w:top w:val="none" w:sz="0" w:space="0" w:color="auto"/>
        <w:left w:val="none" w:sz="0" w:space="0" w:color="auto"/>
        <w:bottom w:val="none" w:sz="0" w:space="0" w:color="auto"/>
        <w:right w:val="none" w:sz="0" w:space="0" w:color="auto"/>
      </w:divBdr>
    </w:div>
    <w:div w:id="1474954678">
      <w:bodyDiv w:val="1"/>
      <w:marLeft w:val="0"/>
      <w:marRight w:val="0"/>
      <w:marTop w:val="0"/>
      <w:marBottom w:val="0"/>
      <w:divBdr>
        <w:top w:val="none" w:sz="0" w:space="0" w:color="auto"/>
        <w:left w:val="none" w:sz="0" w:space="0" w:color="auto"/>
        <w:bottom w:val="none" w:sz="0" w:space="0" w:color="auto"/>
        <w:right w:val="none" w:sz="0" w:space="0" w:color="auto"/>
      </w:divBdr>
      <w:divsChild>
        <w:div w:id="1280993503">
          <w:marLeft w:val="0"/>
          <w:marRight w:val="0"/>
          <w:marTop w:val="0"/>
          <w:marBottom w:val="0"/>
          <w:divBdr>
            <w:top w:val="none" w:sz="0" w:space="0" w:color="auto"/>
            <w:left w:val="none" w:sz="0" w:space="0" w:color="auto"/>
            <w:bottom w:val="none" w:sz="0" w:space="0" w:color="auto"/>
            <w:right w:val="none" w:sz="0" w:space="0" w:color="auto"/>
          </w:divBdr>
          <w:divsChild>
            <w:div w:id="1689790762">
              <w:marLeft w:val="0"/>
              <w:marRight w:val="0"/>
              <w:marTop w:val="0"/>
              <w:marBottom w:val="0"/>
              <w:divBdr>
                <w:top w:val="none" w:sz="0" w:space="0" w:color="auto"/>
                <w:left w:val="none" w:sz="0" w:space="0" w:color="auto"/>
                <w:bottom w:val="none" w:sz="0" w:space="0" w:color="auto"/>
                <w:right w:val="none" w:sz="0" w:space="0" w:color="auto"/>
              </w:divBdr>
              <w:divsChild>
                <w:div w:id="135874421">
                  <w:marLeft w:val="0"/>
                  <w:marRight w:val="0"/>
                  <w:marTop w:val="0"/>
                  <w:marBottom w:val="0"/>
                  <w:divBdr>
                    <w:top w:val="none" w:sz="0" w:space="0" w:color="auto"/>
                    <w:left w:val="none" w:sz="0" w:space="0" w:color="auto"/>
                    <w:bottom w:val="none" w:sz="0" w:space="0" w:color="auto"/>
                    <w:right w:val="none" w:sz="0" w:space="0" w:color="auto"/>
                  </w:divBdr>
                  <w:divsChild>
                    <w:div w:id="965282670">
                      <w:marLeft w:val="0"/>
                      <w:marRight w:val="0"/>
                      <w:marTop w:val="0"/>
                      <w:marBottom w:val="0"/>
                      <w:divBdr>
                        <w:top w:val="none" w:sz="0" w:space="0" w:color="auto"/>
                        <w:left w:val="none" w:sz="0" w:space="0" w:color="auto"/>
                        <w:bottom w:val="none" w:sz="0" w:space="0" w:color="auto"/>
                        <w:right w:val="none" w:sz="0" w:space="0" w:color="auto"/>
                      </w:divBdr>
                      <w:divsChild>
                        <w:div w:id="352458265">
                          <w:marLeft w:val="0"/>
                          <w:marRight w:val="0"/>
                          <w:marTop w:val="0"/>
                          <w:marBottom w:val="0"/>
                          <w:divBdr>
                            <w:top w:val="none" w:sz="0" w:space="0" w:color="auto"/>
                            <w:left w:val="none" w:sz="0" w:space="0" w:color="auto"/>
                            <w:bottom w:val="none" w:sz="0" w:space="0" w:color="auto"/>
                            <w:right w:val="none" w:sz="0" w:space="0" w:color="auto"/>
                          </w:divBdr>
                          <w:divsChild>
                            <w:div w:id="15302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12</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MR MICHAEL OMOSEBI</dc:creator>
  <cp:lastModifiedBy>Olawale Ogunleye</cp:lastModifiedBy>
  <cp:revision>12</cp:revision>
  <cp:lastPrinted>2019-07-06T14:26:00Z</cp:lastPrinted>
  <dcterms:created xsi:type="dcterms:W3CDTF">2025-04-24T12:23:00Z</dcterms:created>
  <dcterms:modified xsi:type="dcterms:W3CDTF">2026-04-17T09:14:00Z</dcterms:modified>
</cp:coreProperties>
</file>