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C3D57C" w14:textId="77777777" w:rsidR="00B308A3" w:rsidRPr="00B308A3" w:rsidRDefault="00B308A3" w:rsidP="00B308A3">
      <w:pPr>
        <w:pStyle w:val="ListParagraph"/>
        <w:numPr>
          <w:ilvl w:val="0"/>
          <w:numId w:val="1"/>
        </w:numPr>
        <w:spacing w:after="160" w:line="259" w:lineRule="auto"/>
        <w:jc w:val="both"/>
        <w:rPr>
          <w:rFonts w:ascii="Calibri" w:hAnsi="Calibri" w:cs="Calibri"/>
          <w:b/>
          <w:sz w:val="22"/>
          <w:szCs w:val="22"/>
        </w:rPr>
      </w:pPr>
      <w:r w:rsidRPr="00B308A3">
        <w:rPr>
          <w:rFonts w:ascii="Calibri" w:hAnsi="Calibri" w:cs="Calibri"/>
          <w:b/>
          <w:sz w:val="22"/>
          <w:szCs w:val="22"/>
        </w:rPr>
        <w:t xml:space="preserve">OBJECTIVE: </w:t>
      </w:r>
    </w:p>
    <w:p w14:paraId="2EB9AB9A" w14:textId="77777777" w:rsidR="000F3AC4" w:rsidRPr="000F3AC4" w:rsidRDefault="000F3AC4" w:rsidP="000F3AC4">
      <w:pPr>
        <w:pStyle w:val="ListParagraph"/>
        <w:ind w:left="420"/>
        <w:jc w:val="both"/>
        <w:rPr>
          <w:rFonts w:ascii="Calibri" w:hAnsi="Calibri" w:cs="Calibri"/>
          <w:sz w:val="22"/>
          <w:szCs w:val="22"/>
        </w:rPr>
      </w:pPr>
      <w:r w:rsidRPr="000F3AC4">
        <w:rPr>
          <w:rFonts w:ascii="Calibri" w:hAnsi="Calibri" w:cs="Calibri"/>
          <w:sz w:val="22"/>
          <w:szCs w:val="22"/>
        </w:rPr>
        <w:t xml:space="preserve">To ensure that a suitable environment is maintained for the preparation of aseptically prepared products. </w:t>
      </w:r>
    </w:p>
    <w:p w14:paraId="23F8FFC0" w14:textId="77777777" w:rsidR="000F3AC4" w:rsidRPr="000F3AC4" w:rsidRDefault="000F3AC4" w:rsidP="000F3AC4">
      <w:pPr>
        <w:pStyle w:val="ListParagraph"/>
        <w:ind w:left="420"/>
        <w:jc w:val="both"/>
        <w:rPr>
          <w:rFonts w:ascii="Calibri" w:hAnsi="Calibri" w:cs="Calibri"/>
          <w:sz w:val="22"/>
          <w:szCs w:val="22"/>
        </w:rPr>
      </w:pPr>
      <w:r w:rsidRPr="000F3AC4">
        <w:rPr>
          <w:rFonts w:ascii="Calibri" w:hAnsi="Calibri" w:cs="Calibri"/>
          <w:sz w:val="22"/>
          <w:szCs w:val="22"/>
        </w:rPr>
        <w:t>-</w:t>
      </w:r>
      <w:r w:rsidRPr="000F3AC4">
        <w:rPr>
          <w:rFonts w:ascii="Calibri" w:hAnsi="Calibri" w:cs="Calibri"/>
          <w:sz w:val="22"/>
          <w:szCs w:val="22"/>
        </w:rPr>
        <w:tab/>
        <w:t xml:space="preserve">To assess the level of atmospheric micro-organisms and ensure the control over the viable count in Clean Area. </w:t>
      </w:r>
    </w:p>
    <w:p w14:paraId="2DDFC9EA" w14:textId="53D4003E" w:rsidR="00B308A3" w:rsidRDefault="000F3AC4" w:rsidP="000F3AC4">
      <w:pPr>
        <w:pStyle w:val="ListParagraph"/>
        <w:ind w:left="420"/>
        <w:jc w:val="both"/>
        <w:rPr>
          <w:rFonts w:ascii="Calibri" w:hAnsi="Calibri" w:cs="Calibri"/>
          <w:sz w:val="22"/>
          <w:szCs w:val="22"/>
        </w:rPr>
      </w:pPr>
      <w:r w:rsidRPr="000F3AC4">
        <w:rPr>
          <w:rFonts w:ascii="Calibri" w:hAnsi="Calibri" w:cs="Calibri"/>
          <w:sz w:val="22"/>
          <w:szCs w:val="22"/>
        </w:rPr>
        <w:t>-</w:t>
      </w:r>
      <w:r w:rsidRPr="000F3AC4">
        <w:rPr>
          <w:rFonts w:ascii="Calibri" w:hAnsi="Calibri" w:cs="Calibri"/>
          <w:sz w:val="22"/>
          <w:szCs w:val="22"/>
        </w:rPr>
        <w:tab/>
        <w:t>for determination of clean-up time for clean rooms and clean air devices following shut down of air handling units/devices</w:t>
      </w:r>
      <w:r>
        <w:rPr>
          <w:rFonts w:ascii="Calibri" w:hAnsi="Calibri" w:cs="Calibri"/>
          <w:sz w:val="22"/>
          <w:szCs w:val="22"/>
        </w:rPr>
        <w:t>.</w:t>
      </w:r>
    </w:p>
    <w:p w14:paraId="75EB02B6" w14:textId="77777777" w:rsidR="000F3AC4" w:rsidRPr="00B308A3" w:rsidRDefault="000F3AC4" w:rsidP="000F3AC4">
      <w:pPr>
        <w:pStyle w:val="ListParagraph"/>
        <w:ind w:left="420"/>
        <w:jc w:val="both"/>
        <w:rPr>
          <w:rFonts w:ascii="Calibri" w:hAnsi="Calibri" w:cs="Calibri"/>
          <w:sz w:val="22"/>
          <w:szCs w:val="22"/>
        </w:rPr>
      </w:pPr>
    </w:p>
    <w:p w14:paraId="7D51E1C2" w14:textId="77777777" w:rsidR="00B308A3" w:rsidRPr="00B308A3" w:rsidRDefault="00B308A3" w:rsidP="00B308A3">
      <w:pPr>
        <w:numPr>
          <w:ilvl w:val="0"/>
          <w:numId w:val="1"/>
        </w:numPr>
        <w:jc w:val="both"/>
        <w:rPr>
          <w:rFonts w:ascii="Calibri" w:hAnsi="Calibri" w:cs="Calibri"/>
          <w:b/>
          <w:sz w:val="22"/>
          <w:szCs w:val="22"/>
        </w:rPr>
      </w:pPr>
      <w:r w:rsidRPr="00B308A3">
        <w:rPr>
          <w:rFonts w:ascii="Calibri" w:hAnsi="Calibri" w:cs="Calibri"/>
          <w:b/>
          <w:sz w:val="22"/>
          <w:szCs w:val="22"/>
        </w:rPr>
        <w:t>SCOPE:</w:t>
      </w:r>
    </w:p>
    <w:p w14:paraId="79B76657" w14:textId="26D06F1D" w:rsidR="000F3AC4" w:rsidRDefault="000F3AC4" w:rsidP="006F02C1">
      <w:pPr>
        <w:pStyle w:val="ListParagraph"/>
        <w:numPr>
          <w:ilvl w:val="0"/>
          <w:numId w:val="13"/>
        </w:numPr>
        <w:tabs>
          <w:tab w:val="left" w:pos="720"/>
          <w:tab w:val="left" w:pos="2880"/>
        </w:tabs>
        <w:spacing w:after="120" w:line="276" w:lineRule="auto"/>
        <w:jc w:val="both"/>
        <w:rPr>
          <w:rFonts w:ascii="Calibri" w:hAnsi="Calibri" w:cs="Calibri"/>
          <w:sz w:val="22"/>
          <w:szCs w:val="22"/>
        </w:rPr>
      </w:pPr>
      <w:r w:rsidRPr="000F3AC4">
        <w:rPr>
          <w:rFonts w:ascii="Calibri" w:hAnsi="Calibri" w:cs="Calibri"/>
          <w:sz w:val="22"/>
          <w:szCs w:val="22"/>
        </w:rPr>
        <w:t xml:space="preserve">To provide written guidelines for </w:t>
      </w:r>
      <w:r w:rsidR="0083088E">
        <w:rPr>
          <w:rFonts w:ascii="Calibri" w:hAnsi="Calibri" w:cs="Calibri"/>
          <w:sz w:val="22"/>
          <w:szCs w:val="22"/>
        </w:rPr>
        <w:t xml:space="preserve">Environmental Monitoring of the </w:t>
      </w:r>
      <w:r>
        <w:rPr>
          <w:rFonts w:ascii="Calibri" w:hAnsi="Calibri" w:cs="Calibri"/>
          <w:sz w:val="22"/>
          <w:szCs w:val="22"/>
        </w:rPr>
        <w:t>classified area.</w:t>
      </w:r>
    </w:p>
    <w:p w14:paraId="254381A1" w14:textId="77777777" w:rsidR="006F02C1" w:rsidRPr="006F02C1" w:rsidRDefault="006F02C1" w:rsidP="006F02C1">
      <w:pPr>
        <w:pStyle w:val="ListParagraph"/>
        <w:tabs>
          <w:tab w:val="left" w:pos="720"/>
          <w:tab w:val="left" w:pos="2880"/>
        </w:tabs>
        <w:spacing w:after="120" w:line="276" w:lineRule="auto"/>
        <w:ind w:left="780"/>
        <w:jc w:val="both"/>
        <w:rPr>
          <w:rFonts w:ascii="Calibri" w:hAnsi="Calibri" w:cs="Calibri"/>
          <w:sz w:val="22"/>
          <w:szCs w:val="22"/>
        </w:rPr>
      </w:pPr>
    </w:p>
    <w:p w14:paraId="3BFE4C76" w14:textId="77777777" w:rsidR="00B308A3" w:rsidRPr="00B308A3" w:rsidRDefault="00B308A3" w:rsidP="00B308A3">
      <w:pPr>
        <w:pStyle w:val="ListParagraph"/>
        <w:numPr>
          <w:ilvl w:val="0"/>
          <w:numId w:val="1"/>
        </w:numPr>
        <w:spacing w:after="160" w:line="259" w:lineRule="auto"/>
        <w:jc w:val="both"/>
        <w:rPr>
          <w:rFonts w:ascii="Calibri" w:hAnsi="Calibri" w:cs="Calibri"/>
          <w:b/>
          <w:sz w:val="22"/>
          <w:szCs w:val="22"/>
        </w:rPr>
      </w:pPr>
      <w:r w:rsidRPr="00B308A3">
        <w:rPr>
          <w:rFonts w:ascii="Calibri" w:hAnsi="Calibri" w:cs="Calibri"/>
          <w:b/>
          <w:sz w:val="22"/>
          <w:szCs w:val="22"/>
        </w:rPr>
        <w:t>RESPONSIBILITIES/ACCOUNTABILITIES:</w:t>
      </w:r>
    </w:p>
    <w:p w14:paraId="085D9AA4" w14:textId="226E79CF" w:rsidR="00B308A3" w:rsidRPr="00B308A3" w:rsidRDefault="00B308A3" w:rsidP="0083088E">
      <w:pPr>
        <w:spacing w:line="360" w:lineRule="auto"/>
        <w:ind w:left="420"/>
        <w:rPr>
          <w:rFonts w:ascii="Calibri" w:hAnsi="Calibri" w:cs="Calibri"/>
          <w:sz w:val="22"/>
          <w:szCs w:val="22"/>
        </w:rPr>
      </w:pPr>
      <w:r w:rsidRPr="00B308A3">
        <w:rPr>
          <w:rFonts w:ascii="Calibri" w:hAnsi="Calibri" w:cs="Calibri"/>
          <w:sz w:val="22"/>
          <w:szCs w:val="22"/>
        </w:rPr>
        <w:t>Q.A. Officer, Microbiologist, Production Pharmacist, Quality Assurance Manager, Superintendent Pharmacist/Factory Manager.</w:t>
      </w:r>
    </w:p>
    <w:p w14:paraId="0A0229EC" w14:textId="77777777" w:rsidR="00B308A3" w:rsidRPr="00B308A3" w:rsidRDefault="00B308A3" w:rsidP="00B308A3">
      <w:pPr>
        <w:pStyle w:val="ListParagraph"/>
        <w:numPr>
          <w:ilvl w:val="0"/>
          <w:numId w:val="5"/>
        </w:numPr>
        <w:spacing w:after="160" w:line="259" w:lineRule="auto"/>
        <w:jc w:val="both"/>
        <w:rPr>
          <w:rFonts w:ascii="Calibri" w:hAnsi="Calibri" w:cs="Calibri"/>
          <w:b/>
          <w:sz w:val="22"/>
          <w:szCs w:val="22"/>
        </w:rPr>
      </w:pPr>
      <w:r w:rsidRPr="00B308A3">
        <w:rPr>
          <w:rFonts w:ascii="Calibri" w:hAnsi="Calibri" w:cs="Calibri"/>
          <w:b/>
          <w:sz w:val="22"/>
          <w:szCs w:val="22"/>
        </w:rPr>
        <w:t>ABBREVIATION AND DEFINITIONS</w:t>
      </w:r>
    </w:p>
    <w:p w14:paraId="3341C8FD"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SOP: Standard Operating Procedure</w:t>
      </w:r>
    </w:p>
    <w:p w14:paraId="7DC8738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 xml:space="preserve"> CFM: Cubic Feet per Minute</w:t>
      </w:r>
    </w:p>
    <w:p w14:paraId="0E0568F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QC: Quality Control</w:t>
      </w:r>
    </w:p>
    <w:p w14:paraId="0098EB68"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QA: Quality Assurance</w:t>
      </w:r>
    </w:p>
    <w:p w14:paraId="058BAB2F"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SOP: Standard Operating Procedure</w:t>
      </w:r>
    </w:p>
    <w:p w14:paraId="5A32D89B"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CFU: Colony Forming Unit</w:t>
      </w:r>
    </w:p>
    <w:p w14:paraId="6BAC8FED"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SCDA: Soybean Casein Digest Agar</w:t>
      </w:r>
    </w:p>
    <w:p w14:paraId="561A5AF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PDA: potato  Dextrose Agar</w:t>
      </w:r>
    </w:p>
    <w:p w14:paraId="4C21079B"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TAMC: Total Aerobic Microbial Count</w:t>
      </w:r>
    </w:p>
    <w:p w14:paraId="2A2D9688"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TNTC : Too numerous to count</w:t>
      </w:r>
    </w:p>
    <w:p w14:paraId="31F4B55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TYMC: Total Yeasts &amp; Mold Count</w:t>
      </w:r>
    </w:p>
    <w:p w14:paraId="13DDFE49"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NMT: Not more than</w:t>
      </w:r>
    </w:p>
    <w:p w14:paraId="46710006"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lang w:val="en"/>
        </w:rPr>
      </w:pPr>
      <w:r w:rsidRPr="0083088E">
        <w:rPr>
          <w:rFonts w:ascii="Calibri" w:hAnsi="Calibri" w:cs="Calibri"/>
          <w:sz w:val="22"/>
          <w:szCs w:val="22"/>
          <w:lang w:val="en"/>
        </w:rPr>
        <w:t xml:space="preserve">IPA : </w:t>
      </w:r>
      <w:proofErr w:type="spellStart"/>
      <w:r w:rsidRPr="0083088E">
        <w:rPr>
          <w:rFonts w:ascii="Calibri" w:hAnsi="Calibri" w:cs="Calibri"/>
          <w:sz w:val="22"/>
          <w:szCs w:val="22"/>
          <w:lang w:val="en"/>
        </w:rPr>
        <w:t>Iso</w:t>
      </w:r>
      <w:proofErr w:type="spellEnd"/>
      <w:r w:rsidRPr="0083088E">
        <w:rPr>
          <w:rFonts w:ascii="Calibri" w:hAnsi="Calibri" w:cs="Calibri"/>
          <w:sz w:val="22"/>
          <w:szCs w:val="22"/>
          <w:lang w:val="en"/>
        </w:rPr>
        <w:t xml:space="preserve"> propyl Alcohol</w:t>
      </w:r>
    </w:p>
    <w:p w14:paraId="7F6BB2E9" w14:textId="1BE971FC" w:rsidR="00B308A3" w:rsidRDefault="0083088E" w:rsidP="0083088E">
      <w:pPr>
        <w:pStyle w:val="ListParagraph"/>
        <w:numPr>
          <w:ilvl w:val="0"/>
          <w:numId w:val="10"/>
        </w:numPr>
        <w:spacing w:after="120" w:line="276" w:lineRule="auto"/>
        <w:jc w:val="both"/>
        <w:rPr>
          <w:rFonts w:ascii="Calibri" w:hAnsi="Calibri" w:cs="Calibri"/>
          <w:sz w:val="22"/>
          <w:szCs w:val="22"/>
        </w:rPr>
      </w:pPr>
      <w:r>
        <w:rPr>
          <w:rFonts w:ascii="Calibri" w:hAnsi="Calibri" w:cs="Calibri"/>
          <w:sz w:val="22"/>
          <w:szCs w:val="22"/>
        </w:rPr>
        <w:t>BOD – Biological Oxygen Demand</w:t>
      </w:r>
    </w:p>
    <w:p w14:paraId="7A4EA121" w14:textId="77777777" w:rsidR="00D4580D" w:rsidRDefault="00D4580D" w:rsidP="00D4580D">
      <w:pPr>
        <w:pStyle w:val="ListParagraph"/>
        <w:spacing w:after="120" w:line="276" w:lineRule="auto"/>
        <w:jc w:val="both"/>
        <w:rPr>
          <w:rFonts w:ascii="Calibri" w:hAnsi="Calibri" w:cs="Calibri"/>
          <w:sz w:val="22"/>
          <w:szCs w:val="22"/>
        </w:rPr>
      </w:pPr>
    </w:p>
    <w:p w14:paraId="61B742E1" w14:textId="02C1D6EC" w:rsidR="00D4580D" w:rsidRPr="00D4580D" w:rsidRDefault="00D4580D" w:rsidP="00D4580D">
      <w:pPr>
        <w:pStyle w:val="ListParagraph"/>
        <w:numPr>
          <w:ilvl w:val="0"/>
          <w:numId w:val="5"/>
        </w:numPr>
        <w:spacing w:after="120" w:line="276" w:lineRule="auto"/>
        <w:jc w:val="both"/>
        <w:rPr>
          <w:rFonts w:ascii="Calibri" w:hAnsi="Calibri" w:cs="Calibri"/>
          <w:b/>
          <w:sz w:val="22"/>
          <w:szCs w:val="22"/>
        </w:rPr>
      </w:pPr>
      <w:r w:rsidRPr="00D4580D">
        <w:rPr>
          <w:rFonts w:ascii="Calibri" w:hAnsi="Calibri" w:cs="Calibri"/>
          <w:b/>
          <w:sz w:val="22"/>
          <w:szCs w:val="22"/>
        </w:rPr>
        <w:t>Materials and Equipment</w:t>
      </w:r>
    </w:p>
    <w:p w14:paraId="38D6CFBA"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Air Sampler</w:t>
      </w:r>
    </w:p>
    <w:p w14:paraId="2CCE72B6"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Air particulate count</w:t>
      </w:r>
    </w:p>
    <w:p w14:paraId="6A940309"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Anemometer</w:t>
      </w:r>
    </w:p>
    <w:p w14:paraId="22E67507"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lastRenderedPageBreak/>
        <w:t>Sterile Petri dishes</w:t>
      </w:r>
    </w:p>
    <w:p w14:paraId="799C80F4"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proofErr w:type="spellStart"/>
      <w:r w:rsidRPr="00D4580D">
        <w:rPr>
          <w:rFonts w:ascii="Calibri" w:hAnsi="Calibri" w:cs="Calibri"/>
          <w:sz w:val="22"/>
          <w:szCs w:val="22"/>
        </w:rPr>
        <w:t>Maghelic</w:t>
      </w:r>
      <w:proofErr w:type="spellEnd"/>
      <w:r w:rsidRPr="00D4580D">
        <w:rPr>
          <w:rFonts w:ascii="Calibri" w:hAnsi="Calibri" w:cs="Calibri"/>
          <w:sz w:val="22"/>
          <w:szCs w:val="22"/>
        </w:rPr>
        <w:t xml:space="preserve"> gauges</w:t>
      </w:r>
    </w:p>
    <w:p w14:paraId="10BE7E0D" w14:textId="7E7A26FD"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Sterile prepared Media</w:t>
      </w:r>
      <w:r>
        <w:rPr>
          <w:rFonts w:ascii="Calibri" w:hAnsi="Calibri" w:cs="Calibri"/>
          <w:sz w:val="22"/>
          <w:szCs w:val="22"/>
        </w:rPr>
        <w:t xml:space="preserve"> </w:t>
      </w:r>
      <w:r w:rsidR="00381892">
        <w:rPr>
          <w:rFonts w:ascii="Calibri" w:hAnsi="Calibri" w:cs="Calibri"/>
          <w:sz w:val="22"/>
          <w:szCs w:val="22"/>
        </w:rPr>
        <w:t>(NA</w:t>
      </w:r>
      <w:r>
        <w:rPr>
          <w:rFonts w:ascii="Calibri" w:hAnsi="Calibri" w:cs="Calibri"/>
          <w:sz w:val="22"/>
          <w:szCs w:val="22"/>
        </w:rPr>
        <w:t>, SDA. EMD, TSA)</w:t>
      </w:r>
    </w:p>
    <w:p w14:paraId="715EAFFB"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70% Ethanol</w:t>
      </w:r>
    </w:p>
    <w:p w14:paraId="01E742F8"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Cotton Wool</w:t>
      </w:r>
    </w:p>
    <w:p w14:paraId="215BFC49"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 xml:space="preserve">Laminar Flow Cabinet                                                                                                                                                                             </w:t>
      </w:r>
    </w:p>
    <w:p w14:paraId="3D8A78C3" w14:textId="60EA4160" w:rsidR="0083088E" w:rsidRDefault="00D4580D" w:rsidP="00D4580D">
      <w:pPr>
        <w:pStyle w:val="ListParagraph"/>
        <w:numPr>
          <w:ilvl w:val="0"/>
          <w:numId w:val="26"/>
        </w:numPr>
        <w:spacing w:after="240" w:line="276" w:lineRule="auto"/>
        <w:jc w:val="both"/>
        <w:rPr>
          <w:rFonts w:ascii="Calibri" w:hAnsi="Calibri" w:cs="Calibri"/>
          <w:sz w:val="22"/>
          <w:szCs w:val="22"/>
        </w:rPr>
      </w:pPr>
      <w:r w:rsidRPr="00D4580D">
        <w:rPr>
          <w:rFonts w:ascii="Calibri" w:hAnsi="Calibri" w:cs="Calibri"/>
          <w:sz w:val="22"/>
          <w:szCs w:val="22"/>
        </w:rPr>
        <w:t>Bunsen burner.</w:t>
      </w:r>
    </w:p>
    <w:p w14:paraId="15DAFD4F" w14:textId="77777777" w:rsidR="00D4580D" w:rsidRPr="00D4580D" w:rsidRDefault="00D4580D" w:rsidP="00D4580D">
      <w:pPr>
        <w:pStyle w:val="ListParagraph"/>
        <w:spacing w:after="240" w:line="276" w:lineRule="auto"/>
        <w:ind w:left="810"/>
        <w:jc w:val="both"/>
        <w:rPr>
          <w:rFonts w:ascii="Calibri" w:hAnsi="Calibri" w:cs="Calibri"/>
          <w:sz w:val="22"/>
          <w:szCs w:val="22"/>
        </w:rPr>
      </w:pPr>
    </w:p>
    <w:p w14:paraId="591DFFEA" w14:textId="77777777" w:rsidR="00B308A3" w:rsidRPr="00B308A3" w:rsidRDefault="00B308A3" w:rsidP="0083088E">
      <w:pPr>
        <w:pStyle w:val="ListParagraph"/>
        <w:numPr>
          <w:ilvl w:val="0"/>
          <w:numId w:val="3"/>
        </w:numPr>
        <w:spacing w:after="160" w:line="259" w:lineRule="auto"/>
        <w:ind w:left="0"/>
        <w:jc w:val="both"/>
        <w:rPr>
          <w:rFonts w:ascii="Calibri" w:hAnsi="Calibri" w:cs="Calibri"/>
          <w:b/>
          <w:sz w:val="22"/>
          <w:szCs w:val="22"/>
        </w:rPr>
      </w:pPr>
      <w:r w:rsidRPr="00B308A3">
        <w:rPr>
          <w:rFonts w:ascii="Calibri" w:hAnsi="Calibri" w:cs="Calibri"/>
          <w:b/>
          <w:sz w:val="22"/>
          <w:szCs w:val="22"/>
        </w:rPr>
        <w:t>PROCEDURES</w:t>
      </w:r>
    </w:p>
    <w:p w14:paraId="311D98C8" w14:textId="255578EF" w:rsidR="0083088E" w:rsidRPr="0083088E" w:rsidRDefault="0083088E" w:rsidP="00381892">
      <w:pPr>
        <w:pStyle w:val="ListParagraph"/>
        <w:numPr>
          <w:ilvl w:val="1"/>
          <w:numId w:val="3"/>
        </w:numPr>
        <w:spacing w:after="120"/>
        <w:ind w:left="0"/>
        <w:rPr>
          <w:rFonts w:ascii="Calibri" w:hAnsi="Calibri" w:cs="Calibri"/>
          <w:b/>
          <w:sz w:val="22"/>
          <w:szCs w:val="22"/>
        </w:rPr>
      </w:pPr>
      <w:r w:rsidRPr="0083088E">
        <w:rPr>
          <w:rFonts w:ascii="Calibri" w:hAnsi="Calibri" w:cs="Calibri"/>
          <w:b/>
          <w:sz w:val="22"/>
          <w:szCs w:val="22"/>
        </w:rPr>
        <w:t xml:space="preserve">Air Particulate count Monitoring (Non-Viable count) </w:t>
      </w:r>
    </w:p>
    <w:p w14:paraId="21E4CEA3" w14:textId="4BB6C403" w:rsidR="0083088E" w:rsidRDefault="0083088E" w:rsidP="0083088E">
      <w:pPr>
        <w:rPr>
          <w:rFonts w:ascii="Calibri" w:hAnsi="Calibri" w:cs="Calibri"/>
          <w:sz w:val="22"/>
          <w:szCs w:val="22"/>
        </w:rPr>
      </w:pPr>
      <w:r w:rsidRPr="0083088E">
        <w:rPr>
          <w:rFonts w:ascii="Calibri" w:hAnsi="Calibri" w:cs="Calibri"/>
          <w:b/>
          <w:sz w:val="22"/>
          <w:szCs w:val="22"/>
        </w:rPr>
        <w:t>E</w:t>
      </w:r>
      <w:r>
        <w:rPr>
          <w:rFonts w:ascii="Calibri" w:hAnsi="Calibri" w:cs="Calibri"/>
          <w:b/>
          <w:sz w:val="22"/>
          <w:szCs w:val="22"/>
        </w:rPr>
        <w:t xml:space="preserve">quipment needed: </w:t>
      </w:r>
      <w:r w:rsidRPr="0083088E">
        <w:rPr>
          <w:rFonts w:ascii="Calibri" w:hAnsi="Calibri" w:cs="Calibri"/>
          <w:sz w:val="22"/>
          <w:szCs w:val="22"/>
        </w:rPr>
        <w:t xml:space="preserve">Air particulate counter </w:t>
      </w:r>
    </w:p>
    <w:p w14:paraId="6D7368EF" w14:textId="77777777" w:rsidR="0083088E" w:rsidRPr="0083088E" w:rsidRDefault="0083088E" w:rsidP="0083088E">
      <w:pPr>
        <w:rPr>
          <w:rFonts w:ascii="Calibri" w:hAnsi="Calibri" w:cs="Calibri"/>
          <w:b/>
          <w:sz w:val="22"/>
          <w:szCs w:val="22"/>
        </w:rPr>
      </w:pPr>
    </w:p>
    <w:p w14:paraId="61D7FE8E"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Sample locations and volumes in clean rooms</w:t>
      </w:r>
    </w:p>
    <w:p w14:paraId="364D8865"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Sufficient samples within the clean room must be taken to have confidence that the room is performing within the limits set by the standards. </w:t>
      </w:r>
    </w:p>
    <w:p w14:paraId="5776595D"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A statistical technique will be employed to give a mathematical basis to the confidence. (The number of sampling locations reflects the size of the room and its cleanliness e.g. the larger and cleaner the room the more sampling locations that must be taken).</w:t>
      </w:r>
    </w:p>
    <w:p w14:paraId="724F3A58"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common method for selection of the number of sampling locations using the formula: NL =  A </w:t>
      </w:r>
    </w:p>
    <w:p w14:paraId="647E41F2"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Where; </w:t>
      </w:r>
    </w:p>
    <w:p w14:paraId="5AB4C40B"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 xml:space="preserve">NL is the minimum number of sampling locations (rounded up to the next whole number). </w:t>
      </w:r>
    </w:p>
    <w:p w14:paraId="63D1BFBF"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A is the floor area of the clean room in m².</w:t>
      </w:r>
    </w:p>
    <w:p w14:paraId="00B5F5DB"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 The sample locations selected should be evenly distributed within the area under test and at a position related to the working activity (typically at bench height 1m from the floor). </w:t>
      </w:r>
    </w:p>
    <w:p w14:paraId="5FA58283"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A site plan should be prepared indicating sampling locations. </w:t>
      </w:r>
    </w:p>
    <w:p w14:paraId="6B8CBF05"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The minimum volume to be sampled should be 27L (approx. 1ft³). </w:t>
      </w:r>
    </w:p>
    <w:p w14:paraId="1189098C"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sampling rates for particle counters operate at a fixed sampling rate of either 0.1ft³ or 1ft³ per min.</w:t>
      </w:r>
    </w:p>
    <w:p w14:paraId="513FF489"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sampling rate and the volume of air sampled should be recorded.</w:t>
      </w:r>
    </w:p>
    <w:p w14:paraId="1D94F9D9"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 The sampling rate and volume of air sampled should be as specified for clean rooms. Where the sampling rate is 1ft³ per min, 1-minute samples should be taken and this should be repeated at least five times per sample location in the clean air device. Where the sampling rate is 0.1ft³ per min, at least 1ft³ of air should be sampled at each location.</w:t>
      </w:r>
    </w:p>
    <w:p w14:paraId="7741B7A5" w14:textId="2FCD47AE" w:rsidR="0083088E" w:rsidRPr="006F02C1"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measurement should be done where the contamination level is high</w:t>
      </w:r>
      <w:r w:rsidR="006F02C1">
        <w:rPr>
          <w:rFonts w:ascii="Calibri" w:hAnsi="Calibri" w:cs="Calibri"/>
          <w:sz w:val="22"/>
          <w:szCs w:val="22"/>
        </w:rPr>
        <w:t>.</w:t>
      </w:r>
    </w:p>
    <w:p w14:paraId="5AC417AE" w14:textId="77777777" w:rsidR="006F02C1" w:rsidRDefault="006F02C1" w:rsidP="006F02C1">
      <w:pPr>
        <w:rPr>
          <w:rFonts w:ascii="Calibri" w:hAnsi="Calibri" w:cs="Calibri"/>
          <w:sz w:val="22"/>
          <w:szCs w:val="22"/>
        </w:rPr>
      </w:pPr>
    </w:p>
    <w:p w14:paraId="7143A40B" w14:textId="77777777" w:rsidR="006F02C1" w:rsidRDefault="006F02C1" w:rsidP="006F02C1">
      <w:pPr>
        <w:rPr>
          <w:rFonts w:ascii="Calibri" w:hAnsi="Calibri" w:cs="Calibri"/>
          <w:sz w:val="22"/>
          <w:szCs w:val="22"/>
        </w:rPr>
      </w:pPr>
    </w:p>
    <w:p w14:paraId="4AF91EED" w14:textId="77777777" w:rsidR="006F02C1" w:rsidRPr="0083088E" w:rsidRDefault="006F02C1" w:rsidP="006F02C1">
      <w:pPr>
        <w:rPr>
          <w:rFonts w:ascii="Calibri" w:hAnsi="Calibri" w:cs="Calibri"/>
          <w:b/>
          <w:sz w:val="22"/>
          <w:szCs w:val="22"/>
        </w:rPr>
      </w:pPr>
    </w:p>
    <w:p w14:paraId="2F2F2F87"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lastRenderedPageBreak/>
        <w:t xml:space="preserve">Frequency of sampling </w:t>
      </w:r>
    </w:p>
    <w:p w14:paraId="403F07D0"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minimum frequency for monitoring of non-viable particulates is twice in a week. Note: sampling takes place with the facility during the operational condition i.e. personnel present and normal operations being carried out or in a condition specified.</w:t>
      </w:r>
    </w:p>
    <w:p w14:paraId="4D1B9220"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 Sampling in the ‘at rest’ condition continued at an agreed frequency to monitor baseline contamination levels. </w:t>
      </w:r>
    </w:p>
    <w:p w14:paraId="35C1AE1E"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Sampling in the ‘at operation “condition is done during manufacturing processes.</w:t>
      </w:r>
    </w:p>
    <w:p w14:paraId="62417C3A"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Method of sampling </w:t>
      </w:r>
    </w:p>
    <w:p w14:paraId="0547BA48"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In Clean rooms </w:t>
      </w:r>
    </w:p>
    <w:p w14:paraId="2BC1FD47"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air particulate monitoring equipment is set up to give total particle counts according to the operating procedure.</w:t>
      </w:r>
    </w:p>
    <w:p w14:paraId="4C1E4B35"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The name and number of operators working in the area being tested and their activity at the time of testing must be recorded, where possible. </w:t>
      </w:r>
    </w:p>
    <w:p w14:paraId="413815DB"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Carry out sampling at the locations marked on the site plan with the probe positioned facing upwards at normal working height i.e. approximately 1m. If this is not possible, place on the floor and record this. </w:t>
      </w:r>
    </w:p>
    <w:p w14:paraId="1FAB5817"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Following the procedure for operating the particle counter, start the count. See SOP NO.; BML/QA/041</w:t>
      </w:r>
    </w:p>
    <w:p w14:paraId="0B5F228E"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Observe the first count to ensure the particle counter is operating correctly. Note: In carrying this out a greater proportion of particles will be observed due to the presence of the operator.</w:t>
      </w:r>
    </w:p>
    <w:p w14:paraId="5BBD5DE7"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If equipment is operating satisfactory, continue the count</w:t>
      </w:r>
      <w:r w:rsidRPr="0083088E">
        <w:rPr>
          <w:rFonts w:ascii="Calibri" w:hAnsi="Calibri" w:cs="Calibri"/>
          <w:b/>
          <w:sz w:val="22"/>
          <w:szCs w:val="22"/>
        </w:rPr>
        <w:t xml:space="preserve"> </w:t>
      </w:r>
      <w:r w:rsidRPr="0083088E">
        <w:rPr>
          <w:rFonts w:ascii="Calibri" w:hAnsi="Calibri" w:cs="Calibri"/>
          <w:sz w:val="22"/>
          <w:szCs w:val="22"/>
        </w:rPr>
        <w:t>and record your readings</w:t>
      </w:r>
    </w:p>
    <w:p w14:paraId="0AC8493A" w14:textId="77777777" w:rsidR="0083088E" w:rsidRPr="0083088E" w:rsidRDefault="0083088E" w:rsidP="0083088E">
      <w:pPr>
        <w:rPr>
          <w:rFonts w:ascii="Calibri" w:hAnsi="Calibri" w:cs="Calibri"/>
          <w:b/>
          <w:sz w:val="22"/>
          <w:szCs w:val="22"/>
        </w:rPr>
      </w:pPr>
    </w:p>
    <w:p w14:paraId="40ADF589" w14:textId="77777777" w:rsidR="0083088E" w:rsidRPr="0083088E" w:rsidRDefault="0083088E" w:rsidP="0083088E">
      <w:pPr>
        <w:numPr>
          <w:ilvl w:val="1"/>
          <w:numId w:val="3"/>
        </w:numPr>
        <w:ind w:left="0"/>
        <w:rPr>
          <w:rFonts w:ascii="Calibri" w:hAnsi="Calibri" w:cs="Calibri"/>
          <w:sz w:val="22"/>
          <w:szCs w:val="22"/>
        </w:rPr>
      </w:pPr>
      <w:r w:rsidRPr="0083088E">
        <w:rPr>
          <w:rFonts w:ascii="Calibri" w:hAnsi="Calibri" w:cs="Calibri"/>
          <w:b/>
          <w:sz w:val="22"/>
          <w:szCs w:val="22"/>
        </w:rPr>
        <w:t>Results and interpretation of results</w:t>
      </w:r>
    </w:p>
    <w:p w14:paraId="6CB15CD6"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 xml:space="preserve">Clean rooms examine the results for each sample location. </w:t>
      </w:r>
    </w:p>
    <w:p w14:paraId="6B43764D"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 xml:space="preserve">Determine the first and last counts in each location </w:t>
      </w:r>
    </w:p>
    <w:p w14:paraId="161E4BDB"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Select five consecutive counts at the end of the sampling period and calculate the mean of the 0.5µm and 5µm counts per m³ or other particle sizes under consideration. Record these calculations on the worksheet/record sheet and repeat for all sample locations in the clean room.</w:t>
      </w:r>
    </w:p>
    <w:p w14:paraId="2350C8FB"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 xml:space="preserve">As per </w:t>
      </w:r>
    </w:p>
    <w:p w14:paraId="6D3B1667" w14:textId="4A2F76B7" w:rsidR="0083088E" w:rsidRPr="0083088E" w:rsidRDefault="0083088E" w:rsidP="0083088E">
      <w:pPr>
        <w:rPr>
          <w:rFonts w:ascii="Calibri" w:hAnsi="Calibri" w:cs="Calibri"/>
          <w:b/>
          <w:sz w:val="22"/>
          <w:szCs w:val="22"/>
        </w:rPr>
      </w:pPr>
      <w:r w:rsidRPr="0083088E">
        <w:rPr>
          <w:rFonts w:ascii="Calibri" w:hAnsi="Calibri" w:cs="Calibri"/>
          <w:b/>
          <w:sz w:val="22"/>
          <w:szCs w:val="22"/>
        </w:rPr>
        <w:t>WHO_TRS_</w:t>
      </w:r>
      <w:r w:rsidR="006F02C1">
        <w:rPr>
          <w:rFonts w:ascii="Calibri" w:hAnsi="Calibri" w:cs="Calibri"/>
          <w:b/>
          <w:sz w:val="22"/>
          <w:szCs w:val="22"/>
        </w:rPr>
        <w:t>1044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1233"/>
        <w:gridCol w:w="992"/>
        <w:gridCol w:w="992"/>
        <w:gridCol w:w="993"/>
        <w:gridCol w:w="1417"/>
        <w:gridCol w:w="992"/>
        <w:gridCol w:w="1418"/>
        <w:gridCol w:w="992"/>
      </w:tblGrid>
      <w:tr w:rsidR="0083088E" w:rsidRPr="0083088E" w14:paraId="073E5F46" w14:textId="77777777" w:rsidTr="00D85629">
        <w:tc>
          <w:tcPr>
            <w:tcW w:w="860" w:type="dxa"/>
            <w:vMerge w:val="restart"/>
            <w:shd w:val="clear" w:color="auto" w:fill="auto"/>
          </w:tcPr>
          <w:p w14:paraId="0ED769BA"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GRADE</w:t>
            </w:r>
          </w:p>
        </w:tc>
        <w:tc>
          <w:tcPr>
            <w:tcW w:w="9029" w:type="dxa"/>
            <w:gridSpan w:val="8"/>
            <w:shd w:val="clear" w:color="auto" w:fill="auto"/>
          </w:tcPr>
          <w:p w14:paraId="78FFC53B"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Maximum concentration Limits (particulates/m</w:t>
            </w:r>
            <w:r w:rsidRPr="0083088E">
              <w:rPr>
                <w:rFonts w:ascii="Calibri" w:hAnsi="Calibri" w:cs="Calibri"/>
                <w:b/>
                <w:sz w:val="22"/>
                <w:szCs w:val="22"/>
                <w:vertAlign w:val="superscript"/>
              </w:rPr>
              <w:t>3</w:t>
            </w:r>
            <w:r w:rsidRPr="0083088E">
              <w:rPr>
                <w:rFonts w:ascii="Calibri" w:hAnsi="Calibri" w:cs="Calibri"/>
                <w:b/>
                <w:sz w:val="22"/>
                <w:szCs w:val="22"/>
              </w:rPr>
              <w:t>) for particle ˃  sizes zone</w:t>
            </w:r>
          </w:p>
        </w:tc>
      </w:tr>
      <w:tr w:rsidR="0083088E" w:rsidRPr="0083088E" w14:paraId="1E5687CC" w14:textId="77777777" w:rsidTr="00D85629">
        <w:tc>
          <w:tcPr>
            <w:tcW w:w="860" w:type="dxa"/>
            <w:vMerge/>
            <w:shd w:val="clear" w:color="auto" w:fill="auto"/>
          </w:tcPr>
          <w:p w14:paraId="7ED9B733" w14:textId="77777777" w:rsidR="0083088E" w:rsidRPr="0083088E" w:rsidRDefault="0083088E" w:rsidP="0083088E">
            <w:pPr>
              <w:spacing w:line="360" w:lineRule="auto"/>
              <w:rPr>
                <w:rFonts w:ascii="Calibri" w:hAnsi="Calibri" w:cs="Calibri"/>
                <w:b/>
                <w:sz w:val="22"/>
                <w:szCs w:val="22"/>
              </w:rPr>
            </w:pPr>
          </w:p>
        </w:tc>
        <w:tc>
          <w:tcPr>
            <w:tcW w:w="4210" w:type="dxa"/>
            <w:gridSpan w:val="4"/>
            <w:shd w:val="clear" w:color="auto" w:fill="auto"/>
          </w:tcPr>
          <w:p w14:paraId="01561744"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At Rest</w:t>
            </w:r>
          </w:p>
        </w:tc>
        <w:tc>
          <w:tcPr>
            <w:tcW w:w="4819" w:type="dxa"/>
            <w:gridSpan w:val="4"/>
            <w:shd w:val="clear" w:color="auto" w:fill="auto"/>
          </w:tcPr>
          <w:p w14:paraId="5EC7495E"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In Operation</w:t>
            </w:r>
          </w:p>
        </w:tc>
      </w:tr>
      <w:tr w:rsidR="0083088E" w:rsidRPr="0083088E" w14:paraId="3A85B8AF" w14:textId="77777777" w:rsidTr="00D85629">
        <w:tc>
          <w:tcPr>
            <w:tcW w:w="860" w:type="dxa"/>
            <w:vMerge/>
            <w:shd w:val="clear" w:color="auto" w:fill="auto"/>
          </w:tcPr>
          <w:p w14:paraId="78A46A95" w14:textId="77777777" w:rsidR="0083088E" w:rsidRPr="0083088E" w:rsidRDefault="0083088E" w:rsidP="0083088E">
            <w:pPr>
              <w:spacing w:line="360" w:lineRule="auto"/>
              <w:rPr>
                <w:rFonts w:ascii="Calibri" w:hAnsi="Calibri" w:cs="Calibri"/>
                <w:b/>
                <w:sz w:val="22"/>
                <w:szCs w:val="22"/>
              </w:rPr>
            </w:pPr>
          </w:p>
        </w:tc>
        <w:tc>
          <w:tcPr>
            <w:tcW w:w="2225" w:type="dxa"/>
            <w:gridSpan w:val="2"/>
            <w:shd w:val="clear" w:color="auto" w:fill="auto"/>
          </w:tcPr>
          <w:p w14:paraId="5699CF49"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≥0.5µm</w:t>
            </w:r>
          </w:p>
        </w:tc>
        <w:tc>
          <w:tcPr>
            <w:tcW w:w="1985" w:type="dxa"/>
            <w:gridSpan w:val="2"/>
            <w:shd w:val="clear" w:color="auto" w:fill="auto"/>
          </w:tcPr>
          <w:p w14:paraId="65B218C8"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≥5.0 µm</w:t>
            </w:r>
          </w:p>
        </w:tc>
        <w:tc>
          <w:tcPr>
            <w:tcW w:w="2409" w:type="dxa"/>
            <w:gridSpan w:val="2"/>
            <w:shd w:val="clear" w:color="auto" w:fill="auto"/>
          </w:tcPr>
          <w:p w14:paraId="7C6D94C2"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≥0.5µm</w:t>
            </w:r>
          </w:p>
        </w:tc>
        <w:tc>
          <w:tcPr>
            <w:tcW w:w="2410" w:type="dxa"/>
            <w:gridSpan w:val="2"/>
            <w:shd w:val="clear" w:color="auto" w:fill="auto"/>
          </w:tcPr>
          <w:p w14:paraId="12F0CA18"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≥5.0 µm</w:t>
            </w:r>
          </w:p>
        </w:tc>
      </w:tr>
      <w:tr w:rsidR="0083088E" w:rsidRPr="0083088E" w14:paraId="5D95E05A" w14:textId="77777777" w:rsidTr="00D85629">
        <w:tc>
          <w:tcPr>
            <w:tcW w:w="860" w:type="dxa"/>
            <w:vMerge/>
            <w:shd w:val="clear" w:color="auto" w:fill="auto"/>
          </w:tcPr>
          <w:p w14:paraId="370AF3BB" w14:textId="77777777" w:rsidR="0083088E" w:rsidRPr="0083088E" w:rsidRDefault="0083088E" w:rsidP="0083088E">
            <w:pPr>
              <w:spacing w:line="360" w:lineRule="auto"/>
              <w:rPr>
                <w:rFonts w:ascii="Calibri" w:hAnsi="Calibri" w:cs="Calibri"/>
                <w:b/>
                <w:sz w:val="22"/>
                <w:szCs w:val="22"/>
              </w:rPr>
            </w:pPr>
          </w:p>
        </w:tc>
        <w:tc>
          <w:tcPr>
            <w:tcW w:w="1233" w:type="dxa"/>
            <w:shd w:val="clear" w:color="auto" w:fill="auto"/>
          </w:tcPr>
          <w:p w14:paraId="3A3524D3"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2" w:type="dxa"/>
            <w:shd w:val="clear" w:color="auto" w:fill="auto"/>
          </w:tcPr>
          <w:p w14:paraId="23D28EF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c>
          <w:tcPr>
            <w:tcW w:w="992" w:type="dxa"/>
            <w:shd w:val="clear" w:color="auto" w:fill="auto"/>
          </w:tcPr>
          <w:p w14:paraId="5FC36B2D"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3" w:type="dxa"/>
            <w:shd w:val="clear" w:color="auto" w:fill="auto"/>
          </w:tcPr>
          <w:p w14:paraId="66F3883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c>
          <w:tcPr>
            <w:tcW w:w="1417" w:type="dxa"/>
            <w:shd w:val="clear" w:color="auto" w:fill="auto"/>
          </w:tcPr>
          <w:p w14:paraId="27BCC0C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2" w:type="dxa"/>
            <w:shd w:val="clear" w:color="auto" w:fill="auto"/>
          </w:tcPr>
          <w:p w14:paraId="0F3B76BF"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c>
          <w:tcPr>
            <w:tcW w:w="1418" w:type="dxa"/>
            <w:shd w:val="clear" w:color="auto" w:fill="auto"/>
          </w:tcPr>
          <w:p w14:paraId="77472D90"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2" w:type="dxa"/>
            <w:shd w:val="clear" w:color="auto" w:fill="auto"/>
          </w:tcPr>
          <w:p w14:paraId="00ABE5A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r>
      <w:tr w:rsidR="0083088E" w:rsidRPr="0083088E" w14:paraId="041DCD5A" w14:textId="77777777" w:rsidTr="00D85629">
        <w:tc>
          <w:tcPr>
            <w:tcW w:w="860" w:type="dxa"/>
            <w:shd w:val="clear" w:color="auto" w:fill="auto"/>
          </w:tcPr>
          <w:p w14:paraId="59CCCEBC"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A</w:t>
            </w:r>
          </w:p>
        </w:tc>
        <w:tc>
          <w:tcPr>
            <w:tcW w:w="1233" w:type="dxa"/>
            <w:shd w:val="clear" w:color="auto" w:fill="auto"/>
          </w:tcPr>
          <w:p w14:paraId="2123F923"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w:t>
            </w:r>
          </w:p>
        </w:tc>
        <w:tc>
          <w:tcPr>
            <w:tcW w:w="992" w:type="dxa"/>
            <w:shd w:val="clear" w:color="auto" w:fill="auto"/>
          </w:tcPr>
          <w:p w14:paraId="7C196A56"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76114F0A"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≤20</w:t>
            </w:r>
          </w:p>
        </w:tc>
        <w:tc>
          <w:tcPr>
            <w:tcW w:w="993" w:type="dxa"/>
            <w:shd w:val="clear" w:color="auto" w:fill="auto"/>
          </w:tcPr>
          <w:p w14:paraId="11121EC2"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7F32B025"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w:t>
            </w:r>
          </w:p>
        </w:tc>
        <w:tc>
          <w:tcPr>
            <w:tcW w:w="992" w:type="dxa"/>
            <w:shd w:val="clear" w:color="auto" w:fill="auto"/>
          </w:tcPr>
          <w:p w14:paraId="569C7A12"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4C03DD7B"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≤20</w:t>
            </w:r>
          </w:p>
        </w:tc>
        <w:tc>
          <w:tcPr>
            <w:tcW w:w="992" w:type="dxa"/>
            <w:shd w:val="clear" w:color="auto" w:fill="auto"/>
          </w:tcPr>
          <w:p w14:paraId="4B548276" w14:textId="77777777" w:rsidR="0083088E" w:rsidRPr="0083088E" w:rsidRDefault="0083088E" w:rsidP="0083088E">
            <w:pPr>
              <w:spacing w:line="360" w:lineRule="auto"/>
              <w:rPr>
                <w:rFonts w:ascii="Calibri" w:hAnsi="Calibri" w:cs="Calibri"/>
                <w:sz w:val="22"/>
                <w:szCs w:val="22"/>
              </w:rPr>
            </w:pPr>
          </w:p>
        </w:tc>
      </w:tr>
      <w:tr w:rsidR="0083088E" w:rsidRPr="0083088E" w14:paraId="511E9B85" w14:textId="77777777" w:rsidTr="00D85629">
        <w:tc>
          <w:tcPr>
            <w:tcW w:w="860" w:type="dxa"/>
            <w:shd w:val="clear" w:color="auto" w:fill="auto"/>
          </w:tcPr>
          <w:p w14:paraId="065B9911"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B</w:t>
            </w:r>
          </w:p>
        </w:tc>
        <w:tc>
          <w:tcPr>
            <w:tcW w:w="1233" w:type="dxa"/>
            <w:shd w:val="clear" w:color="auto" w:fill="auto"/>
          </w:tcPr>
          <w:p w14:paraId="030BCA7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w:t>
            </w:r>
          </w:p>
        </w:tc>
        <w:tc>
          <w:tcPr>
            <w:tcW w:w="992" w:type="dxa"/>
            <w:shd w:val="clear" w:color="auto" w:fill="auto"/>
          </w:tcPr>
          <w:p w14:paraId="7662EDED"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4C4E8DDE"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w:t>
            </w:r>
          </w:p>
        </w:tc>
        <w:tc>
          <w:tcPr>
            <w:tcW w:w="993" w:type="dxa"/>
            <w:shd w:val="clear" w:color="auto" w:fill="auto"/>
          </w:tcPr>
          <w:p w14:paraId="7CA55649"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6DEC2A26"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w:t>
            </w:r>
          </w:p>
        </w:tc>
        <w:tc>
          <w:tcPr>
            <w:tcW w:w="992" w:type="dxa"/>
            <w:shd w:val="clear" w:color="auto" w:fill="auto"/>
          </w:tcPr>
          <w:p w14:paraId="1819E8EC"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3509559D"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w:t>
            </w:r>
          </w:p>
        </w:tc>
        <w:tc>
          <w:tcPr>
            <w:tcW w:w="992" w:type="dxa"/>
            <w:shd w:val="clear" w:color="auto" w:fill="auto"/>
          </w:tcPr>
          <w:p w14:paraId="4226447F" w14:textId="77777777" w:rsidR="0083088E" w:rsidRPr="0083088E" w:rsidRDefault="0083088E" w:rsidP="0083088E">
            <w:pPr>
              <w:spacing w:line="360" w:lineRule="auto"/>
              <w:rPr>
                <w:rFonts w:ascii="Calibri" w:hAnsi="Calibri" w:cs="Calibri"/>
                <w:sz w:val="22"/>
                <w:szCs w:val="22"/>
              </w:rPr>
            </w:pPr>
          </w:p>
        </w:tc>
      </w:tr>
      <w:tr w:rsidR="0083088E" w:rsidRPr="0083088E" w14:paraId="41D2D6D5" w14:textId="77777777" w:rsidTr="00D85629">
        <w:tc>
          <w:tcPr>
            <w:tcW w:w="860" w:type="dxa"/>
            <w:shd w:val="clear" w:color="auto" w:fill="auto"/>
          </w:tcPr>
          <w:p w14:paraId="1E411FED"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C</w:t>
            </w:r>
          </w:p>
        </w:tc>
        <w:tc>
          <w:tcPr>
            <w:tcW w:w="1233" w:type="dxa"/>
            <w:shd w:val="clear" w:color="auto" w:fill="auto"/>
          </w:tcPr>
          <w:p w14:paraId="43727C12"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w:t>
            </w:r>
          </w:p>
        </w:tc>
        <w:tc>
          <w:tcPr>
            <w:tcW w:w="992" w:type="dxa"/>
            <w:shd w:val="clear" w:color="auto" w:fill="auto"/>
          </w:tcPr>
          <w:p w14:paraId="1A0EA87E"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3F62971B"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w:t>
            </w:r>
          </w:p>
        </w:tc>
        <w:tc>
          <w:tcPr>
            <w:tcW w:w="993" w:type="dxa"/>
            <w:shd w:val="clear" w:color="auto" w:fill="auto"/>
          </w:tcPr>
          <w:p w14:paraId="444BBC87"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288C591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≤3520000</w:t>
            </w:r>
          </w:p>
        </w:tc>
        <w:tc>
          <w:tcPr>
            <w:tcW w:w="992" w:type="dxa"/>
            <w:shd w:val="clear" w:color="auto" w:fill="auto"/>
          </w:tcPr>
          <w:p w14:paraId="2B429D3A"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359673B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≤29000</w:t>
            </w:r>
          </w:p>
        </w:tc>
        <w:tc>
          <w:tcPr>
            <w:tcW w:w="992" w:type="dxa"/>
            <w:shd w:val="clear" w:color="auto" w:fill="auto"/>
          </w:tcPr>
          <w:p w14:paraId="67E11AED" w14:textId="77777777" w:rsidR="0083088E" w:rsidRPr="0083088E" w:rsidRDefault="0083088E" w:rsidP="0083088E">
            <w:pPr>
              <w:spacing w:line="360" w:lineRule="auto"/>
              <w:rPr>
                <w:rFonts w:ascii="Calibri" w:hAnsi="Calibri" w:cs="Calibri"/>
                <w:sz w:val="22"/>
                <w:szCs w:val="22"/>
              </w:rPr>
            </w:pPr>
          </w:p>
        </w:tc>
      </w:tr>
      <w:tr w:rsidR="0083088E" w:rsidRPr="0083088E" w14:paraId="146F60D8" w14:textId="77777777" w:rsidTr="00D85629">
        <w:tc>
          <w:tcPr>
            <w:tcW w:w="860" w:type="dxa"/>
            <w:shd w:val="clear" w:color="auto" w:fill="auto"/>
          </w:tcPr>
          <w:p w14:paraId="50886FF6"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D</w:t>
            </w:r>
          </w:p>
        </w:tc>
        <w:tc>
          <w:tcPr>
            <w:tcW w:w="1233" w:type="dxa"/>
            <w:shd w:val="clear" w:color="auto" w:fill="auto"/>
          </w:tcPr>
          <w:p w14:paraId="1D3C0E4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≤3520000</w:t>
            </w:r>
          </w:p>
        </w:tc>
        <w:tc>
          <w:tcPr>
            <w:tcW w:w="992" w:type="dxa"/>
            <w:shd w:val="clear" w:color="auto" w:fill="auto"/>
          </w:tcPr>
          <w:p w14:paraId="23FB9DF2"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06E70796"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≤29000</w:t>
            </w:r>
          </w:p>
        </w:tc>
        <w:tc>
          <w:tcPr>
            <w:tcW w:w="993" w:type="dxa"/>
            <w:shd w:val="clear" w:color="auto" w:fill="auto"/>
          </w:tcPr>
          <w:p w14:paraId="681AC195"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658164E4"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Not defined</w:t>
            </w:r>
          </w:p>
        </w:tc>
        <w:tc>
          <w:tcPr>
            <w:tcW w:w="992" w:type="dxa"/>
            <w:shd w:val="clear" w:color="auto" w:fill="auto"/>
          </w:tcPr>
          <w:p w14:paraId="30087105"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4EE49FC3"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Not defined</w:t>
            </w:r>
          </w:p>
        </w:tc>
        <w:tc>
          <w:tcPr>
            <w:tcW w:w="992" w:type="dxa"/>
            <w:shd w:val="clear" w:color="auto" w:fill="auto"/>
          </w:tcPr>
          <w:p w14:paraId="33D1D89A" w14:textId="77777777" w:rsidR="0083088E" w:rsidRPr="0083088E" w:rsidRDefault="0083088E" w:rsidP="0083088E">
            <w:pPr>
              <w:spacing w:line="360" w:lineRule="auto"/>
              <w:rPr>
                <w:rFonts w:ascii="Calibri" w:hAnsi="Calibri" w:cs="Calibri"/>
                <w:sz w:val="22"/>
                <w:szCs w:val="22"/>
              </w:rPr>
            </w:pPr>
          </w:p>
        </w:tc>
      </w:tr>
    </w:tbl>
    <w:p w14:paraId="0FE2EA3B" w14:textId="77777777" w:rsidR="0083088E" w:rsidRPr="0083088E" w:rsidRDefault="0083088E" w:rsidP="00A806C2">
      <w:pPr>
        <w:rPr>
          <w:rFonts w:ascii="Calibri" w:hAnsi="Calibri" w:cs="Calibri"/>
          <w:sz w:val="22"/>
          <w:szCs w:val="22"/>
        </w:rPr>
      </w:pPr>
    </w:p>
    <w:p w14:paraId="0F408FE9" w14:textId="77777777" w:rsidR="0083088E" w:rsidRPr="0083088E" w:rsidRDefault="0083088E" w:rsidP="0083088E">
      <w:pPr>
        <w:numPr>
          <w:ilvl w:val="1"/>
          <w:numId w:val="3"/>
        </w:numPr>
        <w:ind w:left="0"/>
        <w:rPr>
          <w:rFonts w:ascii="Calibri" w:hAnsi="Calibri" w:cs="Calibri"/>
          <w:sz w:val="22"/>
          <w:szCs w:val="22"/>
        </w:rPr>
      </w:pPr>
      <w:r w:rsidRPr="0083088E">
        <w:rPr>
          <w:rFonts w:ascii="Calibri" w:hAnsi="Calibri" w:cs="Calibri"/>
          <w:b/>
          <w:sz w:val="22"/>
          <w:szCs w:val="22"/>
        </w:rPr>
        <w:t>Action</w:t>
      </w:r>
      <w:r w:rsidRPr="0083088E">
        <w:rPr>
          <w:rFonts w:ascii="Calibri" w:hAnsi="Calibri" w:cs="Calibri"/>
          <w:sz w:val="22"/>
          <w:szCs w:val="22"/>
        </w:rPr>
        <w:t xml:space="preserve"> </w:t>
      </w:r>
    </w:p>
    <w:p w14:paraId="3ADD9325"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 xml:space="preserve">If the room is at rest, very low particle concentrations can be achieved closely reflecting the quality of the air supplied to the room and hence the efficiency of the filter system. </w:t>
      </w:r>
    </w:p>
    <w:p w14:paraId="6162C071"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If the room is operational there will be a greater particle concentration,</w:t>
      </w:r>
    </w:p>
    <w:p w14:paraId="247D8C43"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Where limits are exceeded for clean rooms, an investigation into the problem should always be carried out. Any corrective action taken as a result of investigations should be recorded.</w:t>
      </w:r>
    </w:p>
    <w:p w14:paraId="7F7ABEAD"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Retesting may be carried out immediately in clean rooms, where there is a known reason for the failure e.g. due to a certain activity or task being carried out, and if the results are acceptable, it passed.</w:t>
      </w:r>
    </w:p>
    <w:p w14:paraId="22F1F8F9"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Report shall be documented as per annexure 1</w:t>
      </w:r>
    </w:p>
    <w:p w14:paraId="37E92154" w14:textId="77777777" w:rsidR="0083088E" w:rsidRPr="0083088E" w:rsidRDefault="0083088E" w:rsidP="0083088E">
      <w:pPr>
        <w:rPr>
          <w:rFonts w:ascii="Calibri" w:hAnsi="Calibri" w:cs="Calibri"/>
          <w:sz w:val="22"/>
          <w:szCs w:val="22"/>
        </w:rPr>
      </w:pPr>
    </w:p>
    <w:p w14:paraId="05B06830" w14:textId="77777777" w:rsidR="0083088E" w:rsidRPr="0083088E" w:rsidRDefault="0083088E" w:rsidP="0083088E">
      <w:pPr>
        <w:numPr>
          <w:ilvl w:val="0"/>
          <w:numId w:val="3"/>
        </w:numPr>
        <w:ind w:left="0"/>
        <w:rPr>
          <w:rFonts w:ascii="Calibri" w:hAnsi="Calibri" w:cs="Calibri"/>
          <w:b/>
          <w:sz w:val="22"/>
          <w:szCs w:val="22"/>
        </w:rPr>
      </w:pPr>
      <w:r w:rsidRPr="0083088E">
        <w:rPr>
          <w:rFonts w:ascii="Calibri" w:hAnsi="Calibri" w:cs="Calibri"/>
          <w:b/>
          <w:sz w:val="22"/>
          <w:szCs w:val="22"/>
        </w:rPr>
        <w:t>Air Flow monitoring in the Clean Room</w:t>
      </w:r>
    </w:p>
    <w:p w14:paraId="5B99B6A7"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Equipment needed; Anemometer </w:t>
      </w:r>
    </w:p>
    <w:p w14:paraId="486E9F2D" w14:textId="77777777" w:rsidR="0083088E" w:rsidRPr="0083088E" w:rsidRDefault="0083088E" w:rsidP="0083088E">
      <w:pPr>
        <w:numPr>
          <w:ilvl w:val="0"/>
          <w:numId w:val="15"/>
        </w:numPr>
        <w:ind w:left="0"/>
        <w:rPr>
          <w:rFonts w:ascii="Calibri" w:hAnsi="Calibri" w:cs="Calibri"/>
          <w:sz w:val="22"/>
          <w:szCs w:val="22"/>
        </w:rPr>
      </w:pPr>
      <w:r w:rsidRPr="0083088E">
        <w:rPr>
          <w:rFonts w:ascii="Calibri" w:hAnsi="Calibri" w:cs="Calibri"/>
          <w:sz w:val="22"/>
          <w:szCs w:val="22"/>
        </w:rPr>
        <w:t xml:space="preserve">The clean area zone for which airflow velocities are measured must be characterized by airflow at right angles to the supply HEPA filter, often referred to as the entrance plane of the airflow. Sample locations for measuring the airflow should be such that the work zone entrance plane is divided up into a grid of equal areas. </w:t>
      </w:r>
    </w:p>
    <w:p w14:paraId="56DD629A" w14:textId="6A0CF440" w:rsidR="0083088E" w:rsidRPr="0083088E" w:rsidRDefault="0083088E" w:rsidP="0083088E">
      <w:pPr>
        <w:numPr>
          <w:ilvl w:val="1"/>
          <w:numId w:val="3"/>
        </w:numPr>
        <w:ind w:left="0"/>
        <w:rPr>
          <w:rFonts w:ascii="Calibri" w:hAnsi="Calibri" w:cs="Calibri"/>
          <w:sz w:val="22"/>
          <w:szCs w:val="22"/>
        </w:rPr>
      </w:pPr>
      <w:r w:rsidRPr="0083088E">
        <w:rPr>
          <w:rFonts w:ascii="Calibri" w:hAnsi="Calibri" w:cs="Calibri"/>
          <w:b/>
          <w:sz w:val="22"/>
          <w:szCs w:val="22"/>
        </w:rPr>
        <w:t>Frequency of sampling</w:t>
      </w:r>
      <w:r w:rsidRPr="0083088E">
        <w:rPr>
          <w:rFonts w:ascii="Calibri" w:hAnsi="Calibri" w:cs="Calibri"/>
          <w:sz w:val="22"/>
          <w:szCs w:val="22"/>
        </w:rPr>
        <w:t>: The test should be carried out at least three monthly.</w:t>
      </w:r>
      <w:r w:rsidR="00A806C2">
        <w:rPr>
          <w:rFonts w:ascii="Calibri" w:hAnsi="Calibri" w:cs="Calibri"/>
          <w:sz w:val="22"/>
          <w:szCs w:val="22"/>
        </w:rPr>
        <w:t xml:space="preserve"> ( EXTERNAL)</w:t>
      </w:r>
    </w:p>
    <w:p w14:paraId="061CA54F" w14:textId="77777777" w:rsidR="0083088E" w:rsidRPr="0083088E" w:rsidRDefault="0083088E" w:rsidP="0083088E">
      <w:pPr>
        <w:numPr>
          <w:ilvl w:val="1"/>
          <w:numId w:val="3"/>
        </w:numPr>
        <w:ind w:left="0"/>
        <w:rPr>
          <w:rFonts w:ascii="Calibri" w:hAnsi="Calibri" w:cs="Calibri"/>
          <w:sz w:val="22"/>
          <w:szCs w:val="22"/>
        </w:rPr>
      </w:pPr>
      <w:r w:rsidRPr="0083088E">
        <w:rPr>
          <w:rFonts w:ascii="Calibri" w:hAnsi="Calibri" w:cs="Calibri"/>
          <w:b/>
          <w:sz w:val="22"/>
          <w:szCs w:val="22"/>
        </w:rPr>
        <w:t>Procedure</w:t>
      </w:r>
    </w:p>
    <w:p w14:paraId="13FE88B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Ensure that air handling unit is “ON” of that area.</w:t>
      </w:r>
    </w:p>
    <w:p w14:paraId="26D0879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Measure the hood /grill size and calculate the area of the hood / grill in </w:t>
      </w:r>
      <w:proofErr w:type="spellStart"/>
      <w:r w:rsidRPr="0083088E">
        <w:rPr>
          <w:rFonts w:ascii="Calibri" w:hAnsi="Calibri" w:cs="Calibri"/>
          <w:sz w:val="22"/>
          <w:szCs w:val="22"/>
        </w:rPr>
        <w:t>sqft</w:t>
      </w:r>
      <w:proofErr w:type="spellEnd"/>
      <w:r w:rsidRPr="0083088E">
        <w:rPr>
          <w:rFonts w:ascii="Calibri" w:hAnsi="Calibri" w:cs="Calibri"/>
          <w:sz w:val="22"/>
          <w:szCs w:val="22"/>
        </w:rPr>
        <w:t>.</w:t>
      </w:r>
    </w:p>
    <w:p w14:paraId="28EF5A6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 case of terminal HEPA filters place the calibrated anemometer 6 inches away from the grill at different locations and measure the air velocity in feet per minute.</w:t>
      </w:r>
    </w:p>
    <w:p w14:paraId="016C802F"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 In case of diffusers place the calibrated anemometer at the bottom face of the hood at different locations and measure the air velocity in feet per minute.</w:t>
      </w:r>
    </w:p>
    <w:p w14:paraId="3A7E3F3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 Calculate the average air velocity of the five locations.</w:t>
      </w:r>
    </w:p>
    <w:p w14:paraId="184C57B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Calculate the air quantity in CFM by multiplying the area with average air velocity.</w:t>
      </w:r>
    </w:p>
    <w:p w14:paraId="43CE871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Repeat the Steps for all supply air diffusers/ grills available in the room.</w:t>
      </w:r>
    </w:p>
    <w:p w14:paraId="65203A64"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Calculate the total air quantity in CFM inside the room.</w:t>
      </w:r>
    </w:p>
    <w:p w14:paraId="206CF668"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Calculate the air changes per hour.</w:t>
      </w:r>
    </w:p>
    <w:p w14:paraId="0F35B2B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Record the observations in a format of measurement of air velocity and calculation of air changes.</w:t>
      </w:r>
    </w:p>
    <w:p w14:paraId="1A162CD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frequency for measurement of air velocity and calculation of air changes shall be once in a year for classified areas.</w:t>
      </w:r>
    </w:p>
    <w:p w14:paraId="5FC3E2F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frequency for measurement of air velocity for laminar air flow shall be once in a six months and shall be done by an external agency.</w:t>
      </w:r>
    </w:p>
    <w:p w14:paraId="78E6FEE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velocity measurement shall be carried out as per schedule shown.</w:t>
      </w:r>
    </w:p>
    <w:p w14:paraId="50CE2109" w14:textId="77777777" w:rsidR="0083088E" w:rsidRDefault="0083088E" w:rsidP="0083088E">
      <w:pPr>
        <w:rPr>
          <w:rFonts w:ascii="Calibri" w:hAnsi="Calibri" w:cs="Calibri"/>
          <w:sz w:val="22"/>
          <w:szCs w:val="22"/>
        </w:rPr>
      </w:pPr>
    </w:p>
    <w:p w14:paraId="0E031FF5" w14:textId="77777777" w:rsidR="00A806C2" w:rsidRDefault="00A806C2" w:rsidP="0083088E">
      <w:pPr>
        <w:rPr>
          <w:rFonts w:ascii="Calibri" w:hAnsi="Calibri" w:cs="Calibri"/>
          <w:sz w:val="22"/>
          <w:szCs w:val="22"/>
        </w:rPr>
      </w:pPr>
    </w:p>
    <w:p w14:paraId="28EDB247" w14:textId="77777777" w:rsidR="00A806C2" w:rsidRPr="0083088E" w:rsidRDefault="00A806C2" w:rsidP="0083088E">
      <w:pPr>
        <w:rPr>
          <w:rFonts w:ascii="Calibri" w:hAnsi="Calibri" w:cs="Calibri"/>
          <w:sz w:val="22"/>
          <w:szCs w:val="22"/>
        </w:rPr>
      </w:pPr>
    </w:p>
    <w:p w14:paraId="0ED641CC"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lastRenderedPageBreak/>
        <w:t>Role and calculation of Air changes per hour in clean room area</w:t>
      </w:r>
    </w:p>
    <w:p w14:paraId="4CA6D553"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If the supply of the air by HVAC system in one hour is equal to the volume of the room, then it will be one air change per hour.</w:t>
      </w:r>
    </w:p>
    <w:p w14:paraId="37529D0E"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Rooms having 60 air changes per hour will have 60 times air supply then the volume of the room.</w:t>
      </w:r>
    </w:p>
    <w:p w14:paraId="775FFBFF"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 It is regulatory wise to maintain the minimum 20 air changes per hour for clean rooms</w:t>
      </w:r>
    </w:p>
    <w:p w14:paraId="385364A4"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Calculation</w:t>
      </w:r>
    </w:p>
    <w:p w14:paraId="7248BCE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Determine the velocity of the air below the HEPA filter in feet per minute.</w:t>
      </w:r>
    </w:p>
    <w:p w14:paraId="6B847F4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This is determined at the four corners and the center of the filter and the mean of the 5 readings are determined.</w:t>
      </w:r>
    </w:p>
    <w:p w14:paraId="55149798" w14:textId="77777777" w:rsidR="0083088E" w:rsidRPr="0083088E" w:rsidRDefault="0083088E" w:rsidP="0083088E">
      <w:pPr>
        <w:rPr>
          <w:rFonts w:ascii="Calibri" w:hAnsi="Calibri" w:cs="Calibri"/>
          <w:sz w:val="22"/>
          <w:szCs w:val="22"/>
          <w:u w:val="single"/>
        </w:rPr>
      </w:pPr>
      <w:proofErr w:type="gramStart"/>
      <w:r w:rsidRPr="0083088E">
        <w:rPr>
          <w:rFonts w:ascii="Calibri" w:hAnsi="Calibri" w:cs="Calibri"/>
          <w:sz w:val="22"/>
          <w:szCs w:val="22"/>
        </w:rPr>
        <w:t>i.e</w:t>
      </w:r>
      <w:proofErr w:type="gramEnd"/>
      <w:r w:rsidRPr="0083088E">
        <w:rPr>
          <w:rFonts w:ascii="Calibri" w:hAnsi="Calibri" w:cs="Calibri"/>
          <w:sz w:val="22"/>
          <w:szCs w:val="22"/>
        </w:rPr>
        <w:t xml:space="preserve">. V = </w:t>
      </w:r>
      <w:r w:rsidRPr="0083088E">
        <w:rPr>
          <w:rFonts w:ascii="Calibri" w:hAnsi="Calibri" w:cs="Calibri"/>
          <w:sz w:val="22"/>
          <w:szCs w:val="22"/>
          <w:u w:val="single"/>
        </w:rPr>
        <w:t>V1 +V2+V3+V4+V5</w:t>
      </w:r>
    </w:p>
    <w:p w14:paraId="12088E58"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                                 5</w:t>
      </w:r>
    </w:p>
    <w:p w14:paraId="6D497D90"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While V is the velocity observed at each point.</w:t>
      </w:r>
    </w:p>
    <w:p w14:paraId="3762F4F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Then calculate the area of the filter by multiply the length and width of the filter in feet</w:t>
      </w:r>
    </w:p>
    <w:p w14:paraId="6A5CD171" w14:textId="77777777" w:rsidR="0083088E" w:rsidRPr="0083088E" w:rsidRDefault="0083088E" w:rsidP="0083088E">
      <w:pPr>
        <w:rPr>
          <w:rFonts w:ascii="Calibri" w:hAnsi="Calibri" w:cs="Calibri"/>
          <w:sz w:val="22"/>
          <w:szCs w:val="22"/>
        </w:rPr>
      </w:pPr>
      <w:proofErr w:type="spellStart"/>
      <w:proofErr w:type="gramStart"/>
      <w:r w:rsidRPr="0083088E">
        <w:rPr>
          <w:rFonts w:ascii="Calibri" w:hAnsi="Calibri" w:cs="Calibri"/>
          <w:sz w:val="22"/>
          <w:szCs w:val="22"/>
        </w:rPr>
        <w:t>i.e</w:t>
      </w:r>
      <w:proofErr w:type="spellEnd"/>
      <w:proofErr w:type="gramEnd"/>
      <w:r w:rsidRPr="0083088E">
        <w:rPr>
          <w:rFonts w:ascii="Calibri" w:hAnsi="Calibri" w:cs="Calibri"/>
          <w:sz w:val="22"/>
          <w:szCs w:val="22"/>
        </w:rPr>
        <w:t xml:space="preserve"> A = </w:t>
      </w:r>
      <w:proofErr w:type="spellStart"/>
      <w:r w:rsidRPr="0083088E">
        <w:rPr>
          <w:rFonts w:ascii="Calibri" w:hAnsi="Calibri" w:cs="Calibri"/>
          <w:sz w:val="22"/>
          <w:szCs w:val="22"/>
        </w:rPr>
        <w:t>LxW</w:t>
      </w:r>
      <w:proofErr w:type="spellEnd"/>
    </w:p>
    <w:p w14:paraId="05DBC5DA"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L – Length of HEPA filter</w:t>
      </w:r>
    </w:p>
    <w:p w14:paraId="5B4201F4"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W – Width of HEPA filter</w:t>
      </w:r>
    </w:p>
    <w:p w14:paraId="0E51CB9B"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Calculate the total air volume per minute supplied in the clean room by the following formula;</w:t>
      </w:r>
    </w:p>
    <w:p w14:paraId="72FCA43D"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T = A X V</w:t>
      </w:r>
    </w:p>
    <w:p w14:paraId="6135BB6F"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A – Area of HEPA filter in square feet</w:t>
      </w:r>
    </w:p>
    <w:p w14:paraId="65647427"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V- Average air velocity in feet per minutes</w:t>
      </w:r>
    </w:p>
    <w:p w14:paraId="59C8EC69"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Calculate the total air in the room multiplying the length, width and height of the room in feet </w:t>
      </w:r>
    </w:p>
    <w:p w14:paraId="0C2255BC" w14:textId="77777777" w:rsidR="0083088E" w:rsidRPr="0083088E" w:rsidRDefault="0083088E" w:rsidP="0083088E">
      <w:pPr>
        <w:rPr>
          <w:rFonts w:ascii="Calibri" w:hAnsi="Calibri" w:cs="Calibri"/>
          <w:sz w:val="22"/>
          <w:szCs w:val="22"/>
        </w:rPr>
      </w:pPr>
      <w:proofErr w:type="spellStart"/>
      <w:proofErr w:type="gramStart"/>
      <w:r w:rsidRPr="0083088E">
        <w:rPr>
          <w:rFonts w:ascii="Calibri" w:hAnsi="Calibri" w:cs="Calibri"/>
          <w:sz w:val="22"/>
          <w:szCs w:val="22"/>
        </w:rPr>
        <w:t>i.e</w:t>
      </w:r>
      <w:proofErr w:type="spellEnd"/>
      <w:proofErr w:type="gramEnd"/>
      <w:r w:rsidRPr="0083088E">
        <w:rPr>
          <w:rFonts w:ascii="Calibri" w:hAnsi="Calibri" w:cs="Calibri"/>
          <w:sz w:val="22"/>
          <w:szCs w:val="22"/>
        </w:rPr>
        <w:t xml:space="preserve"> V= L X W X H</w:t>
      </w:r>
    </w:p>
    <w:p w14:paraId="1C3FBBC1"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Therefore to calculate the air changes per hour using following</w:t>
      </w:r>
    </w:p>
    <w:p w14:paraId="5412A644" w14:textId="77777777" w:rsidR="0083088E" w:rsidRPr="0083088E" w:rsidRDefault="0083088E" w:rsidP="0083088E">
      <w:pPr>
        <w:rPr>
          <w:rFonts w:ascii="Calibri" w:hAnsi="Calibri" w:cs="Calibri"/>
          <w:sz w:val="22"/>
          <w:szCs w:val="22"/>
          <w:u w:val="single"/>
        </w:rPr>
      </w:pPr>
      <w:r w:rsidRPr="0083088E">
        <w:rPr>
          <w:rFonts w:ascii="Calibri" w:hAnsi="Calibri" w:cs="Calibri"/>
          <w:sz w:val="22"/>
          <w:szCs w:val="22"/>
        </w:rPr>
        <w:t xml:space="preserve">Air changes per hour = </w:t>
      </w:r>
      <w:r w:rsidRPr="0083088E">
        <w:rPr>
          <w:rFonts w:ascii="Calibri" w:hAnsi="Calibri" w:cs="Calibri"/>
          <w:sz w:val="22"/>
          <w:szCs w:val="22"/>
          <w:u w:val="single"/>
        </w:rPr>
        <w:t>T X 60 (Air change per hour)</w:t>
      </w:r>
    </w:p>
    <w:p w14:paraId="6A815FA8"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                                           V (Air velocity)</w:t>
      </w:r>
    </w:p>
    <w:p w14:paraId="003FB1E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requirement of number of air changes per hour for any clean rooms depends on;</w:t>
      </w:r>
    </w:p>
    <w:p w14:paraId="2697FCA0" w14:textId="77777777" w:rsidR="0083088E" w:rsidRPr="0083088E" w:rsidRDefault="0083088E" w:rsidP="0083088E">
      <w:pPr>
        <w:numPr>
          <w:ilvl w:val="0"/>
          <w:numId w:val="18"/>
        </w:numPr>
        <w:rPr>
          <w:rFonts w:ascii="Calibri" w:hAnsi="Calibri" w:cs="Calibri"/>
          <w:sz w:val="22"/>
          <w:szCs w:val="22"/>
        </w:rPr>
      </w:pPr>
      <w:r w:rsidRPr="0083088E">
        <w:rPr>
          <w:rFonts w:ascii="Calibri" w:hAnsi="Calibri" w:cs="Calibri"/>
          <w:sz w:val="22"/>
          <w:szCs w:val="22"/>
        </w:rPr>
        <w:t>The class of the rooms</w:t>
      </w:r>
    </w:p>
    <w:p w14:paraId="2FC35195" w14:textId="77777777" w:rsidR="0083088E" w:rsidRPr="0083088E" w:rsidRDefault="0083088E" w:rsidP="0083088E">
      <w:pPr>
        <w:numPr>
          <w:ilvl w:val="0"/>
          <w:numId w:val="18"/>
        </w:numPr>
        <w:rPr>
          <w:rFonts w:ascii="Calibri" w:hAnsi="Calibri" w:cs="Calibri"/>
          <w:sz w:val="22"/>
          <w:szCs w:val="22"/>
        </w:rPr>
      </w:pPr>
      <w:r w:rsidRPr="0083088E">
        <w:rPr>
          <w:rFonts w:ascii="Calibri" w:hAnsi="Calibri" w:cs="Calibri"/>
          <w:sz w:val="22"/>
          <w:szCs w:val="22"/>
        </w:rPr>
        <w:t>No of personnel working in the area</w:t>
      </w:r>
    </w:p>
    <w:p w14:paraId="731D7F9E" w14:textId="77777777" w:rsidR="0083088E" w:rsidRPr="0083088E" w:rsidRDefault="0083088E" w:rsidP="0083088E">
      <w:pPr>
        <w:numPr>
          <w:ilvl w:val="0"/>
          <w:numId w:val="18"/>
        </w:numPr>
        <w:rPr>
          <w:rFonts w:ascii="Calibri" w:hAnsi="Calibri" w:cs="Calibri"/>
          <w:sz w:val="22"/>
          <w:szCs w:val="22"/>
        </w:rPr>
      </w:pPr>
      <w:r w:rsidRPr="0083088E">
        <w:rPr>
          <w:rFonts w:ascii="Calibri" w:hAnsi="Calibri" w:cs="Calibri"/>
          <w:sz w:val="22"/>
          <w:szCs w:val="22"/>
        </w:rPr>
        <w:t>Frequency of access the room</w:t>
      </w:r>
    </w:p>
    <w:p w14:paraId="4DB5BCF8"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Cleanliness in the clean room is maintained by the air changes per hour, the more air changes per hour are required for the better clean room class than the lower one.</w:t>
      </w:r>
    </w:p>
    <w:p w14:paraId="501F5793"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Precautions </w:t>
      </w:r>
    </w:p>
    <w:p w14:paraId="5D6F884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All determined values should be within limits.</w:t>
      </w:r>
    </w:p>
    <w:p w14:paraId="1ACCF36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Report any non-conformance report because the air velocities while exceeding the stated value may cause excessive air movement and affect work zone protection. Air velocities below the limit may be insufficient to maintain critical work zone protection.</w:t>
      </w:r>
    </w:p>
    <w:p w14:paraId="43A177F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Average air velocity for laminar air flow shall be 90 +/- 20%</w:t>
      </w:r>
    </w:p>
    <w:p w14:paraId="24838975" w14:textId="77777777" w:rsidR="0083088E" w:rsidRPr="0083088E" w:rsidRDefault="0083088E" w:rsidP="0083088E">
      <w:pPr>
        <w:rPr>
          <w:rFonts w:ascii="Calibri" w:hAnsi="Calibri" w:cs="Calibri"/>
          <w:sz w:val="22"/>
          <w:szCs w:val="22"/>
        </w:rPr>
      </w:pPr>
    </w:p>
    <w:p w14:paraId="653D21B9" w14:textId="77777777" w:rsidR="0083088E" w:rsidRPr="0083088E" w:rsidRDefault="0083088E" w:rsidP="0083088E">
      <w:pPr>
        <w:numPr>
          <w:ilvl w:val="0"/>
          <w:numId w:val="3"/>
        </w:numPr>
        <w:ind w:left="0"/>
        <w:rPr>
          <w:rFonts w:ascii="Calibri" w:hAnsi="Calibri" w:cs="Calibri"/>
          <w:b/>
          <w:sz w:val="22"/>
          <w:szCs w:val="22"/>
        </w:rPr>
      </w:pPr>
      <w:r w:rsidRPr="0083088E">
        <w:rPr>
          <w:rFonts w:ascii="Calibri" w:hAnsi="Calibri" w:cs="Calibri"/>
          <w:b/>
          <w:sz w:val="22"/>
          <w:szCs w:val="22"/>
        </w:rPr>
        <w:t>MICROBIAL CONTAMINATION MONITORING</w:t>
      </w:r>
    </w:p>
    <w:p w14:paraId="75439656" w14:textId="77777777" w:rsidR="0083088E" w:rsidRPr="0083088E" w:rsidRDefault="0083088E" w:rsidP="0083088E">
      <w:pPr>
        <w:rPr>
          <w:rFonts w:ascii="Calibri" w:hAnsi="Calibri" w:cs="Calibri"/>
          <w:b/>
          <w:sz w:val="22"/>
          <w:szCs w:val="22"/>
        </w:rPr>
      </w:pPr>
      <w:r w:rsidRPr="0083088E">
        <w:rPr>
          <w:rFonts w:ascii="Calibri" w:hAnsi="Calibri" w:cs="Calibri"/>
          <w:sz w:val="22"/>
          <w:szCs w:val="22"/>
        </w:rPr>
        <w:t xml:space="preserve"> The purpose is for the monitoring of viable contamination within clean environments.</w:t>
      </w:r>
    </w:p>
    <w:p w14:paraId="3CEB632B"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METHOD: Passive and Active Air sampling</w:t>
      </w:r>
    </w:p>
    <w:p w14:paraId="2D484143"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Sample equipment </w:t>
      </w:r>
    </w:p>
    <w:p w14:paraId="47FC7C9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Active Air Sampler</w:t>
      </w:r>
    </w:p>
    <w:p w14:paraId="3C453B46"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Solid growth media is prepared according to a manufacturer instruction.</w:t>
      </w:r>
    </w:p>
    <w:p w14:paraId="46FFB4A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It is preferable to use a growth medium that is capable of supporting a broad spectrum of microorganisms including aerobes, anaerobes, fungi, yeast and </w:t>
      </w:r>
      <w:proofErr w:type="spellStart"/>
      <w:r w:rsidRPr="0083088E">
        <w:rPr>
          <w:rFonts w:ascii="Calibri" w:hAnsi="Calibri" w:cs="Calibri"/>
          <w:sz w:val="22"/>
          <w:szCs w:val="22"/>
        </w:rPr>
        <w:t>moulds</w:t>
      </w:r>
      <w:proofErr w:type="spellEnd"/>
      <w:r w:rsidRPr="0083088E">
        <w:rPr>
          <w:rFonts w:ascii="Calibri" w:hAnsi="Calibri" w:cs="Calibri"/>
          <w:sz w:val="22"/>
          <w:szCs w:val="22"/>
        </w:rPr>
        <w:t xml:space="preserve">. </w:t>
      </w:r>
    </w:p>
    <w:p w14:paraId="5AC2952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media types listed below have been found to be suitable:</w:t>
      </w:r>
    </w:p>
    <w:p w14:paraId="75DFF5BE" w14:textId="77777777" w:rsidR="0083088E" w:rsidRPr="0083088E" w:rsidRDefault="0083088E" w:rsidP="0083088E">
      <w:pPr>
        <w:numPr>
          <w:ilvl w:val="0"/>
          <w:numId w:val="19"/>
        </w:numPr>
        <w:rPr>
          <w:rFonts w:ascii="Calibri" w:hAnsi="Calibri" w:cs="Calibri"/>
          <w:sz w:val="22"/>
          <w:szCs w:val="22"/>
        </w:rPr>
      </w:pPr>
      <w:r w:rsidRPr="0083088E">
        <w:rPr>
          <w:rFonts w:ascii="Calibri" w:hAnsi="Calibri" w:cs="Calibri"/>
          <w:sz w:val="22"/>
          <w:szCs w:val="22"/>
        </w:rPr>
        <w:t xml:space="preserve">Nutrient agar </w:t>
      </w:r>
    </w:p>
    <w:p w14:paraId="2BE3634D" w14:textId="77777777" w:rsidR="0083088E" w:rsidRPr="0083088E" w:rsidRDefault="0083088E" w:rsidP="0083088E">
      <w:pPr>
        <w:numPr>
          <w:ilvl w:val="0"/>
          <w:numId w:val="19"/>
        </w:numPr>
        <w:rPr>
          <w:rFonts w:ascii="Calibri" w:hAnsi="Calibri" w:cs="Calibri"/>
          <w:sz w:val="22"/>
          <w:szCs w:val="22"/>
        </w:rPr>
      </w:pPr>
      <w:r w:rsidRPr="0083088E">
        <w:rPr>
          <w:rFonts w:ascii="Calibri" w:hAnsi="Calibri" w:cs="Calibri"/>
          <w:sz w:val="22"/>
          <w:szCs w:val="22"/>
        </w:rPr>
        <w:t>Saboraud dextrose Agar (SDA) etc.</w:t>
      </w:r>
    </w:p>
    <w:p w14:paraId="4D653C64"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recommended size of solid media is 90 mm in diameter (approximate internal area 64 cm²) for settle plates and 55 mm (surface area 25 cm²) for contact plates.</w:t>
      </w:r>
    </w:p>
    <w:p w14:paraId="3FCAA3BE"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Sampling conditions </w:t>
      </w:r>
    </w:p>
    <w:p w14:paraId="5BF87A9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Sampling should be carried out in the operational state with any process equipment running and personnel performing normal operations or in a specified condition. It must not interfere with critical work zone protection or compromise the quality of any products prepared.</w:t>
      </w:r>
    </w:p>
    <w:p w14:paraId="66834F56"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Sampling “at rest condition” should be done to monitor baseline contamination levels. </w:t>
      </w:r>
    </w:p>
    <w:p w14:paraId="568792B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The operational conditions and the activities being performed at the time of testing should be recorded. </w:t>
      </w:r>
    </w:p>
    <w:p w14:paraId="2A13AB8E"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Sample locations</w:t>
      </w:r>
    </w:p>
    <w:p w14:paraId="4FA927D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These include critical zones of clean room</w:t>
      </w:r>
    </w:p>
    <w:p w14:paraId="276A91B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intermediate</w:t>
      </w:r>
    </w:p>
    <w:p w14:paraId="3E63EF5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Non-critical zones</w:t>
      </w:r>
    </w:p>
    <w:p w14:paraId="4079D1A8" w14:textId="77777777" w:rsidR="0083088E" w:rsidRPr="0083088E" w:rsidRDefault="0083088E" w:rsidP="0083088E">
      <w:pPr>
        <w:rPr>
          <w:rFonts w:ascii="Calibri" w:hAnsi="Calibri" w:cs="Calibri"/>
          <w:sz w:val="22"/>
          <w:szCs w:val="22"/>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8388"/>
      </w:tblGrid>
      <w:tr w:rsidR="0083088E" w:rsidRPr="0083088E" w14:paraId="1D1E8A92" w14:textId="77777777" w:rsidTr="009F1355">
        <w:tc>
          <w:tcPr>
            <w:tcW w:w="1980" w:type="dxa"/>
            <w:shd w:val="clear" w:color="auto" w:fill="auto"/>
          </w:tcPr>
          <w:p w14:paraId="1C6CEC9B"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Zone Grade</w:t>
            </w:r>
          </w:p>
        </w:tc>
        <w:tc>
          <w:tcPr>
            <w:tcW w:w="8388" w:type="dxa"/>
            <w:shd w:val="clear" w:color="auto" w:fill="auto"/>
          </w:tcPr>
          <w:p w14:paraId="19BDB03B"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Location/Area</w:t>
            </w:r>
          </w:p>
        </w:tc>
      </w:tr>
      <w:tr w:rsidR="0083088E" w:rsidRPr="0083088E" w14:paraId="23242488" w14:textId="77777777" w:rsidTr="009F1355">
        <w:tc>
          <w:tcPr>
            <w:tcW w:w="1980" w:type="dxa"/>
            <w:shd w:val="clear" w:color="auto" w:fill="auto"/>
          </w:tcPr>
          <w:p w14:paraId="37B6D34A"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Critical Zone</w:t>
            </w:r>
          </w:p>
        </w:tc>
        <w:tc>
          <w:tcPr>
            <w:tcW w:w="8388" w:type="dxa"/>
            <w:shd w:val="clear" w:color="auto" w:fill="auto"/>
          </w:tcPr>
          <w:p w14:paraId="7BD485F6"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zone for high risk operations e.g. filling zone, work surfaces of unidirectional airflow cabinets/isolators/safety cabinets (immediate work zone where product is exposed to atmosphere or where materials come into direct contact with equipment or work surfaces)</w:t>
            </w:r>
          </w:p>
        </w:tc>
      </w:tr>
      <w:tr w:rsidR="0083088E" w:rsidRPr="0083088E" w14:paraId="38EEA32C" w14:textId="77777777" w:rsidTr="009F1355">
        <w:tc>
          <w:tcPr>
            <w:tcW w:w="1980" w:type="dxa"/>
            <w:shd w:val="clear" w:color="auto" w:fill="auto"/>
          </w:tcPr>
          <w:p w14:paraId="3C9A3A1E"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Intermediate Zone</w:t>
            </w:r>
          </w:p>
        </w:tc>
        <w:tc>
          <w:tcPr>
            <w:tcW w:w="8388" w:type="dxa"/>
            <w:shd w:val="clear" w:color="auto" w:fill="auto"/>
          </w:tcPr>
          <w:p w14:paraId="03B45A08"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Any area in the clean room that may come into contact with filled product e.g. bench in clean room, pass box, transfer bucket batch coding machine/room.</w:t>
            </w:r>
          </w:p>
        </w:tc>
      </w:tr>
      <w:tr w:rsidR="0083088E" w:rsidRPr="0083088E" w14:paraId="6595E2B6" w14:textId="77777777" w:rsidTr="009F1355">
        <w:tc>
          <w:tcPr>
            <w:tcW w:w="1980" w:type="dxa"/>
            <w:shd w:val="clear" w:color="auto" w:fill="auto"/>
          </w:tcPr>
          <w:p w14:paraId="35F6A6A7"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Non-critical Zone</w:t>
            </w:r>
          </w:p>
        </w:tc>
        <w:tc>
          <w:tcPr>
            <w:tcW w:w="8388" w:type="dxa"/>
            <w:shd w:val="clear" w:color="auto" w:fill="auto"/>
          </w:tcPr>
          <w:p w14:paraId="52641C13"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Any area external to the clean room e.g. where product/materials are stored in a clean support room.</w:t>
            </w:r>
          </w:p>
        </w:tc>
      </w:tr>
    </w:tbl>
    <w:p w14:paraId="422749D7" w14:textId="77777777" w:rsidR="0083088E" w:rsidRPr="0083088E" w:rsidRDefault="0083088E" w:rsidP="0083088E">
      <w:pPr>
        <w:rPr>
          <w:rFonts w:ascii="Calibri" w:hAnsi="Calibri" w:cs="Calibri"/>
          <w:b/>
          <w:sz w:val="22"/>
          <w:szCs w:val="22"/>
        </w:rPr>
      </w:pPr>
    </w:p>
    <w:p w14:paraId="7848A241"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Incubation conditions</w:t>
      </w:r>
    </w:p>
    <w:p w14:paraId="1585A01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30 - 35°C for at least 2 days is suitable for the growth of bacteria. </w:t>
      </w:r>
    </w:p>
    <w:p w14:paraId="425A307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20 - 25°C for at least 5 days is suitable for the growth of </w:t>
      </w:r>
      <w:proofErr w:type="spellStart"/>
      <w:r w:rsidRPr="0083088E">
        <w:rPr>
          <w:rFonts w:ascii="Calibri" w:hAnsi="Calibri" w:cs="Calibri"/>
          <w:sz w:val="22"/>
          <w:szCs w:val="22"/>
        </w:rPr>
        <w:t>mould</w:t>
      </w:r>
      <w:proofErr w:type="spellEnd"/>
      <w:r w:rsidRPr="0083088E">
        <w:rPr>
          <w:rFonts w:ascii="Calibri" w:hAnsi="Calibri" w:cs="Calibri"/>
          <w:sz w:val="22"/>
          <w:szCs w:val="22"/>
        </w:rPr>
        <w:t xml:space="preserve"> and fungi. </w:t>
      </w:r>
    </w:p>
    <w:p w14:paraId="19016CD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Incubation conditions should be monitored to ensure that the appropriate incubation temperature is maintained throughout the incubation phase.</w:t>
      </w:r>
    </w:p>
    <w:p w14:paraId="66B85AE0"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Results and reading of samples </w:t>
      </w:r>
    </w:p>
    <w:p w14:paraId="4983321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After appropriate incubation microbiological contamination should grow into discrete macroscopic colonies that can be enumerated and the number of discrete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can be counted on each sample. </w:t>
      </w:r>
    </w:p>
    <w:p w14:paraId="4926949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Record the number (per unit surface area) on the appropriate report. Separate colony counts may be tabulated for </w:t>
      </w:r>
      <w:proofErr w:type="spellStart"/>
      <w:r w:rsidRPr="0083088E">
        <w:rPr>
          <w:rFonts w:ascii="Calibri" w:hAnsi="Calibri" w:cs="Calibri"/>
          <w:sz w:val="22"/>
          <w:szCs w:val="22"/>
        </w:rPr>
        <w:t>mould</w:t>
      </w:r>
      <w:proofErr w:type="spellEnd"/>
      <w:r w:rsidRPr="0083088E">
        <w:rPr>
          <w:rFonts w:ascii="Calibri" w:hAnsi="Calibri" w:cs="Calibri"/>
          <w:sz w:val="22"/>
          <w:szCs w:val="22"/>
        </w:rPr>
        <w:t xml:space="preserve"> and bacteria</w:t>
      </w:r>
    </w:p>
    <w:p w14:paraId="681E7F8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If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are not discrete that is Too Numerous to Count (TNTC - usually greater than 300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per sample), record the result as TNTC. </w:t>
      </w:r>
    </w:p>
    <w:p w14:paraId="75102E3E"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The following details should be recorded: </w:t>
      </w:r>
    </w:p>
    <w:p w14:paraId="08CB018E"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Sample location. </w:t>
      </w:r>
    </w:p>
    <w:p w14:paraId="6F074FF8"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Date sample taken (length of time plate exposed, if appropriate, for settle plates). </w:t>
      </w:r>
    </w:p>
    <w:p w14:paraId="0693BD75"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Number of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per sample. </w:t>
      </w:r>
    </w:p>
    <w:p w14:paraId="6CD7D564"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Batch number and expiry of media. </w:t>
      </w:r>
    </w:p>
    <w:p w14:paraId="2F225DC2"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Analyst responsible for exposure of samples. </w:t>
      </w:r>
    </w:p>
    <w:p w14:paraId="54739BD7"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Lab assistant reading the result and date read. </w:t>
      </w:r>
    </w:p>
    <w:p w14:paraId="722E6211"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Person reviewing/approving/accepting results (Quality Control head) </w:t>
      </w:r>
    </w:p>
    <w:p w14:paraId="787513A5"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Note: Any unusual organisms or deviation from ‘normal’ flora may require action. </w:t>
      </w:r>
    </w:p>
    <w:p w14:paraId="3E7F8951"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Action levels </w:t>
      </w:r>
    </w:p>
    <w:p w14:paraId="3DC3C350"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Action to be taken in the event of a result being on or over the action level</w:t>
      </w:r>
    </w:p>
    <w:p w14:paraId="1A28BA9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lang w:val="en"/>
        </w:rPr>
        <w:t>Bacterial Colony should be within Limit but if it is above the limit,</w:t>
      </w:r>
      <w:r w:rsidRPr="0083088E">
        <w:rPr>
          <w:rFonts w:ascii="Calibri" w:hAnsi="Calibri" w:cs="Calibri"/>
          <w:sz w:val="22"/>
          <w:szCs w:val="22"/>
        </w:rPr>
        <w:t xml:space="preserve"> the frequency of exceeding the limit should be examined. If the frequency is high or shows an upward trend then action should be taken which may include an increase in frequency of testing, observation of operator technique or investigation of cleaning procedures,</w:t>
      </w:r>
      <w:r w:rsidRPr="0083088E">
        <w:rPr>
          <w:rFonts w:ascii="Calibri" w:hAnsi="Calibri" w:cs="Calibri"/>
          <w:b/>
          <w:sz w:val="22"/>
          <w:szCs w:val="22"/>
        </w:rPr>
        <w:t xml:space="preserve"> s</w:t>
      </w:r>
      <w:r w:rsidRPr="0083088E">
        <w:rPr>
          <w:rFonts w:ascii="Calibri" w:hAnsi="Calibri" w:cs="Calibri"/>
          <w:sz w:val="22"/>
          <w:szCs w:val="22"/>
        </w:rPr>
        <w:t>anitization and Fumigation exercise should be checked.</w:t>
      </w:r>
    </w:p>
    <w:p w14:paraId="278A12B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corrective action should be taken.  Investigate the root cause of the problem and identify steps, with time scale, that will be taken to reduce the contamination levels to "normal". A record of all action taken should be made in an "Abnormal Event Log"</w:t>
      </w:r>
    </w:p>
    <w:p w14:paraId="76FD89C4"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The following aspects should be considered;</w:t>
      </w:r>
    </w:p>
    <w:p w14:paraId="779B0B6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Possible cause</w:t>
      </w:r>
    </w:p>
    <w:p w14:paraId="121066B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Personnel </w:t>
      </w:r>
      <w:proofErr w:type="spellStart"/>
      <w:r w:rsidRPr="0083088E">
        <w:rPr>
          <w:rFonts w:ascii="Calibri" w:hAnsi="Calibri" w:cs="Calibri"/>
          <w:sz w:val="22"/>
          <w:szCs w:val="22"/>
        </w:rPr>
        <w:t>i.e</w:t>
      </w:r>
      <w:proofErr w:type="spellEnd"/>
      <w:r w:rsidRPr="0083088E">
        <w:rPr>
          <w:rFonts w:ascii="Calibri" w:hAnsi="Calibri" w:cs="Calibri"/>
          <w:sz w:val="22"/>
          <w:szCs w:val="22"/>
        </w:rPr>
        <w:t xml:space="preserve"> the operator status, level of training</w:t>
      </w:r>
    </w:p>
    <w:p w14:paraId="1A41A2FF"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Cleaning procedure</w:t>
      </w:r>
    </w:p>
    <w:p w14:paraId="6316D7A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Changing procedure</w:t>
      </w:r>
    </w:p>
    <w:p w14:paraId="7E5C9C7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HEPA filter integrity test</w:t>
      </w:r>
    </w:p>
    <w:p w14:paraId="41EAE61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Processes carried out</w:t>
      </w:r>
    </w:p>
    <w:p w14:paraId="6B8A7D3C" w14:textId="0E283785" w:rsid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Previous test results for trends or other identified problems</w:t>
      </w:r>
      <w:r w:rsidR="00466BC8">
        <w:rPr>
          <w:rFonts w:ascii="Calibri" w:hAnsi="Calibri" w:cs="Calibri"/>
          <w:sz w:val="22"/>
          <w:szCs w:val="22"/>
        </w:rPr>
        <w:t>.</w:t>
      </w:r>
    </w:p>
    <w:p w14:paraId="26A474F9" w14:textId="77777777" w:rsidR="00466BC8" w:rsidRPr="0083088E" w:rsidRDefault="00466BC8" w:rsidP="00466BC8">
      <w:pPr>
        <w:rPr>
          <w:rFonts w:ascii="Calibri" w:hAnsi="Calibri" w:cs="Calibri"/>
          <w:sz w:val="22"/>
          <w:szCs w:val="22"/>
        </w:rPr>
      </w:pPr>
    </w:p>
    <w:p w14:paraId="3AF3686C" w14:textId="77777777" w:rsidR="0083088E" w:rsidRPr="0083088E" w:rsidRDefault="0083088E" w:rsidP="0083088E">
      <w:pPr>
        <w:rPr>
          <w:rFonts w:ascii="Calibri" w:hAnsi="Calibri" w:cs="Calibri"/>
          <w:b/>
          <w:sz w:val="22"/>
          <w:szCs w:val="22"/>
        </w:rPr>
      </w:pPr>
    </w:p>
    <w:p w14:paraId="26F9DA5E" w14:textId="77777777" w:rsidR="0083088E" w:rsidRPr="0083088E" w:rsidRDefault="0083088E" w:rsidP="0083088E">
      <w:pPr>
        <w:numPr>
          <w:ilvl w:val="0"/>
          <w:numId w:val="3"/>
        </w:numPr>
        <w:spacing w:line="360" w:lineRule="auto"/>
        <w:ind w:left="0"/>
        <w:rPr>
          <w:rFonts w:ascii="Calibri" w:hAnsi="Calibri" w:cs="Calibri"/>
          <w:b/>
          <w:sz w:val="22"/>
          <w:szCs w:val="22"/>
        </w:rPr>
      </w:pPr>
      <w:r w:rsidRPr="0083088E">
        <w:rPr>
          <w:rFonts w:ascii="Calibri" w:hAnsi="Calibri" w:cs="Calibri"/>
          <w:b/>
          <w:sz w:val="22"/>
          <w:szCs w:val="22"/>
        </w:rPr>
        <w:lastRenderedPageBreak/>
        <w:t>USE OF SETTLE PLATES (PASSIVE AIR SAMPLING METHOD)</w:t>
      </w:r>
    </w:p>
    <w:p w14:paraId="5A3B0789" w14:textId="21D6987A"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Settle plate sampling is a direct method of assessing the likely number of microorganisms depositing onto the product or surface in a given time. Airborne micro-</w:t>
      </w:r>
      <w:r w:rsidR="00DD0D4D" w:rsidRPr="0083088E">
        <w:rPr>
          <w:rFonts w:ascii="Calibri" w:hAnsi="Calibri" w:cs="Calibri"/>
          <w:sz w:val="22"/>
          <w:szCs w:val="22"/>
        </w:rPr>
        <w:t>organisms</w:t>
      </w:r>
      <w:r w:rsidRPr="0083088E">
        <w:rPr>
          <w:rFonts w:ascii="Calibri" w:hAnsi="Calibri" w:cs="Calibri"/>
          <w:sz w:val="22"/>
          <w:szCs w:val="22"/>
        </w:rPr>
        <w:t xml:space="preserve"> typically attached to larger particles and then deposit onto open culture plates. </w:t>
      </w:r>
    </w:p>
    <w:p w14:paraId="259D063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 settle plate sampling Petri dishes containing agar medium are opened and exposed for a given period of 4hours.</w:t>
      </w:r>
    </w:p>
    <w:p w14:paraId="1405021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This is ascertained by incubation of the plate and counting the number of microbial colonies, more commonly known as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w:t>
      </w:r>
    </w:p>
    <w:p w14:paraId="1F2EF5F8"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Sample locations</w:t>
      </w:r>
    </w:p>
    <w:p w14:paraId="679EDFF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Monitoring critical areas should be carried out under "worst case" conditions while performing normal operations. </w:t>
      </w:r>
    </w:p>
    <w:p w14:paraId="5503F64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Sample locations for settle plates in clean rooms should include areas where there is little air movement (i.e. "dead spaces") or where airflows converge or are excessively turbulent. Areas where these conditions are most likely to occur are: -</w:t>
      </w:r>
    </w:p>
    <w:p w14:paraId="140AF36F"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adjacent to doors</w:t>
      </w:r>
    </w:p>
    <w:p w14:paraId="0329984F"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in pass through air shower</w:t>
      </w:r>
    </w:p>
    <w:p w14:paraId="6DC4BDE7"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at low level return air grilles</w:t>
      </w:r>
    </w:p>
    <w:p w14:paraId="2FB63165"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between HEPA's in clean rooms</w:t>
      </w:r>
    </w:p>
    <w:p w14:paraId="7B91BE70"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 xml:space="preserve"> in corners of rooms </w:t>
      </w:r>
    </w:p>
    <w:p w14:paraId="2143CB38" w14:textId="77777777" w:rsidR="0083088E" w:rsidRPr="0083088E" w:rsidRDefault="0083088E" w:rsidP="0083088E">
      <w:pPr>
        <w:numPr>
          <w:ilvl w:val="1"/>
          <w:numId w:val="3"/>
        </w:numPr>
        <w:ind w:left="0"/>
        <w:rPr>
          <w:rFonts w:ascii="Calibri" w:hAnsi="Calibri" w:cs="Calibri"/>
          <w:sz w:val="22"/>
          <w:szCs w:val="22"/>
        </w:rPr>
      </w:pPr>
      <w:r w:rsidRPr="0083088E">
        <w:rPr>
          <w:rFonts w:ascii="Calibri" w:hAnsi="Calibri" w:cs="Calibri"/>
          <w:b/>
          <w:sz w:val="22"/>
          <w:szCs w:val="22"/>
        </w:rPr>
        <w:t>Frequency of sampling</w:t>
      </w:r>
      <w:r w:rsidRPr="0083088E">
        <w:rPr>
          <w:rFonts w:ascii="Calibri" w:hAnsi="Calibri" w:cs="Calibri"/>
          <w:sz w:val="22"/>
          <w:szCs w:val="22"/>
        </w:rPr>
        <w:t>- twice in a week</w:t>
      </w:r>
    </w:p>
    <w:p w14:paraId="40D7F8FD"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Sampling in the ‘at rest’ condition will be done based on the schedule</w:t>
      </w:r>
    </w:p>
    <w:p w14:paraId="3877CCFD"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Sampling shall also be taken in ‘operation condition ‘based on schedule.</w:t>
      </w:r>
    </w:p>
    <w:p w14:paraId="66FFDFE6"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Method of sampling </w:t>
      </w:r>
    </w:p>
    <w:p w14:paraId="013D5A2B"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Examine the prepared plates for contamination prior to use.</w:t>
      </w:r>
    </w:p>
    <w:p w14:paraId="29B8CE68"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Assemble the plates required and ensure that the correct information is written on the base of the plate (the part containing the media) with ink, pen or other marker. </w:t>
      </w:r>
    </w:p>
    <w:p w14:paraId="31D33AC2"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Do not mark the lid of the plate, as there is always a possibility of lids coming off and being replaced on the incorrect sample plate. </w:t>
      </w:r>
    </w:p>
    <w:p w14:paraId="0F81F4B1"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The following details may be marked on each plate or recorded separately: </w:t>
      </w:r>
    </w:p>
    <w:p w14:paraId="0794DBB8"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Operator who collected sample </w:t>
      </w:r>
    </w:p>
    <w:p w14:paraId="74BDE085"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Date and time of day sample taken </w:t>
      </w:r>
    </w:p>
    <w:p w14:paraId="335B3921"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Area/location of sample </w:t>
      </w:r>
    </w:p>
    <w:p w14:paraId="4DAB6AF3"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position/sample number </w:t>
      </w:r>
    </w:p>
    <w:p w14:paraId="4432BC7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Transfer the plates into the area/room/cabinet where they are to be exposed as outlined in the appropriate procedure.</w:t>
      </w:r>
    </w:p>
    <w:p w14:paraId="69746F4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Enter the area to be tested by the appropriate procedure, if required.</w:t>
      </w:r>
    </w:p>
    <w:p w14:paraId="32DCE48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Place the prepared plates in the appropriate positions with the lids still on.</w:t>
      </w:r>
    </w:p>
    <w:p w14:paraId="5F38200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Raise lids to expose the surface of the medium, rest the lid on the very edge of the plate so that the entire agar surface is completely exposed</w:t>
      </w:r>
    </w:p>
    <w:p w14:paraId="07319898"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Take care not to put fingers on plates</w:t>
      </w:r>
    </w:p>
    <w:p w14:paraId="14B7AFD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Avoid passing anything over the top of plates being exposed, where possible.</w:t>
      </w:r>
    </w:p>
    <w:p w14:paraId="65E1ED4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Leave plates exposed for the full work session</w:t>
      </w:r>
    </w:p>
    <w:p w14:paraId="27578CC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exposure time should be recorded before sending the plates for incubation.</w:t>
      </w:r>
    </w:p>
    <w:p w14:paraId="64C0E15F"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After exposure: </w:t>
      </w:r>
    </w:p>
    <w:p w14:paraId="5692D7FF"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 xml:space="preserve">Replace lids of plates. </w:t>
      </w:r>
    </w:p>
    <w:p w14:paraId="5A752D59"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Remove from area/room/cabinet</w:t>
      </w:r>
    </w:p>
    <w:p w14:paraId="5C5995C2"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 xml:space="preserve"> Swab the petri-dish stands where plates have been exposed with  70% IPA  solution </w:t>
      </w:r>
    </w:p>
    <w:p w14:paraId="73D318ED"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 xml:space="preserve">Collect all plates exposed, and return to QA or microbiology for incubation. </w:t>
      </w:r>
    </w:p>
    <w:p w14:paraId="04703A0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Ensure plates are secured in a suitable container.</w:t>
      </w:r>
    </w:p>
    <w:p w14:paraId="606FEB9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Complete and enclose the necessary documentation as per Annexure 2</w:t>
      </w:r>
    </w:p>
    <w:p w14:paraId="40AE357B"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Incubation conditions</w:t>
      </w:r>
    </w:p>
    <w:p w14:paraId="764694E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30 - 35°C for at least 2 days is suitable for the growth of bacteria. </w:t>
      </w:r>
    </w:p>
    <w:p w14:paraId="0CCB97B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20 - 25°C for at least 5 days is suitable for the growth of </w:t>
      </w:r>
      <w:proofErr w:type="spellStart"/>
      <w:r w:rsidRPr="0083088E">
        <w:rPr>
          <w:rFonts w:ascii="Calibri" w:hAnsi="Calibri" w:cs="Calibri"/>
          <w:sz w:val="22"/>
          <w:szCs w:val="22"/>
        </w:rPr>
        <w:t>mould</w:t>
      </w:r>
      <w:proofErr w:type="spellEnd"/>
      <w:r w:rsidRPr="0083088E">
        <w:rPr>
          <w:rFonts w:ascii="Calibri" w:hAnsi="Calibri" w:cs="Calibri"/>
          <w:sz w:val="22"/>
          <w:szCs w:val="22"/>
        </w:rPr>
        <w:t xml:space="preserve"> and fungi. </w:t>
      </w:r>
    </w:p>
    <w:p w14:paraId="7987549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Incubation conditions should be monitored to ensure that the appropriate incubation temperature is maintained throughout the incubation phase.</w:t>
      </w:r>
    </w:p>
    <w:p w14:paraId="57C5F9C7"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Results and reading of samples</w:t>
      </w:r>
    </w:p>
    <w:p w14:paraId="610C331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b/>
          <w:sz w:val="22"/>
          <w:szCs w:val="22"/>
        </w:rPr>
        <w:t xml:space="preserve"> </w:t>
      </w:r>
      <w:r w:rsidRPr="0083088E">
        <w:rPr>
          <w:rFonts w:ascii="Calibri" w:hAnsi="Calibri" w:cs="Calibri"/>
          <w:sz w:val="22"/>
          <w:szCs w:val="22"/>
        </w:rPr>
        <w:t>After appropriate incubation microbiological contamination should grow into discrete macroscopic colonies that can be enumerated and the number of discrete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can be counted on each sample. </w:t>
      </w:r>
    </w:p>
    <w:p w14:paraId="2C11C7FD" w14:textId="77777777" w:rsidR="0083088E" w:rsidRPr="0083088E" w:rsidRDefault="0083088E" w:rsidP="0083088E">
      <w:pPr>
        <w:rPr>
          <w:rFonts w:ascii="Calibri" w:hAnsi="Calibri" w:cs="Calibri"/>
          <w:sz w:val="22"/>
          <w:szCs w:val="22"/>
        </w:rPr>
      </w:pPr>
    </w:p>
    <w:tbl>
      <w:tblPr>
        <w:tblStyle w:val="TableGrid1"/>
        <w:tblW w:w="0" w:type="auto"/>
        <w:tblLook w:val="04A0" w:firstRow="1" w:lastRow="0" w:firstColumn="1" w:lastColumn="0" w:noHBand="0" w:noVBand="1"/>
      </w:tblPr>
      <w:tblGrid>
        <w:gridCol w:w="2358"/>
        <w:gridCol w:w="1350"/>
        <w:gridCol w:w="1530"/>
        <w:gridCol w:w="1440"/>
        <w:gridCol w:w="3438"/>
      </w:tblGrid>
      <w:tr w:rsidR="0083088E" w:rsidRPr="0083088E" w14:paraId="330C09A3" w14:textId="77777777" w:rsidTr="00D85629">
        <w:trPr>
          <w:trHeight w:val="270"/>
        </w:trPr>
        <w:tc>
          <w:tcPr>
            <w:tcW w:w="2358" w:type="dxa"/>
            <w:vMerge w:val="restart"/>
          </w:tcPr>
          <w:p w14:paraId="4131F054" w14:textId="77777777" w:rsidR="0083088E" w:rsidRPr="0083088E" w:rsidRDefault="0083088E" w:rsidP="0083088E">
            <w:pPr>
              <w:rPr>
                <w:rFonts w:ascii="Calibri" w:eastAsia="Calibri" w:hAnsi="Calibri" w:cs="Calibri"/>
                <w:b/>
              </w:rPr>
            </w:pPr>
            <w:r w:rsidRPr="0083088E">
              <w:rPr>
                <w:rFonts w:ascii="Calibri" w:eastAsia="Calibri" w:hAnsi="Calibri" w:cs="Calibri"/>
                <w:b/>
              </w:rPr>
              <w:t xml:space="preserve">Area classification </w:t>
            </w:r>
          </w:p>
        </w:tc>
        <w:tc>
          <w:tcPr>
            <w:tcW w:w="1350" w:type="dxa"/>
            <w:vMerge w:val="restart"/>
          </w:tcPr>
          <w:p w14:paraId="33DDA1EE" w14:textId="77777777" w:rsidR="0083088E" w:rsidRPr="0083088E" w:rsidRDefault="0083088E" w:rsidP="0083088E">
            <w:pPr>
              <w:rPr>
                <w:rFonts w:ascii="Calibri" w:eastAsia="Calibri" w:hAnsi="Calibri" w:cs="Calibri"/>
                <w:b/>
              </w:rPr>
            </w:pPr>
            <w:r w:rsidRPr="0083088E">
              <w:rPr>
                <w:rFonts w:ascii="Calibri" w:eastAsia="Calibri" w:hAnsi="Calibri" w:cs="Calibri"/>
                <w:b/>
              </w:rPr>
              <w:t>Hours of exposure</w:t>
            </w:r>
          </w:p>
        </w:tc>
        <w:tc>
          <w:tcPr>
            <w:tcW w:w="2970" w:type="dxa"/>
            <w:gridSpan w:val="2"/>
            <w:tcBorders>
              <w:bottom w:val="single" w:sz="4" w:space="0" w:color="auto"/>
            </w:tcBorders>
          </w:tcPr>
          <w:p w14:paraId="5899F203" w14:textId="77777777" w:rsidR="0083088E" w:rsidRPr="0083088E" w:rsidRDefault="0083088E" w:rsidP="0083088E">
            <w:pPr>
              <w:rPr>
                <w:rFonts w:ascii="Calibri" w:eastAsia="Calibri" w:hAnsi="Calibri" w:cs="Calibri"/>
                <w:b/>
              </w:rPr>
            </w:pPr>
            <w:r w:rsidRPr="0083088E">
              <w:rPr>
                <w:rFonts w:ascii="Calibri" w:eastAsia="Calibri" w:hAnsi="Calibri" w:cs="Calibri"/>
                <w:b/>
              </w:rPr>
              <w:t xml:space="preserve">Limits </w:t>
            </w:r>
          </w:p>
        </w:tc>
        <w:tc>
          <w:tcPr>
            <w:tcW w:w="3438" w:type="dxa"/>
            <w:vMerge w:val="restart"/>
          </w:tcPr>
          <w:p w14:paraId="24E65307" w14:textId="77777777" w:rsidR="0083088E" w:rsidRPr="0083088E" w:rsidRDefault="0083088E" w:rsidP="0083088E">
            <w:pPr>
              <w:rPr>
                <w:rFonts w:ascii="Calibri" w:eastAsia="Calibri" w:hAnsi="Calibri" w:cs="Calibri"/>
                <w:b/>
              </w:rPr>
            </w:pPr>
            <w:r w:rsidRPr="0083088E">
              <w:rPr>
                <w:rFonts w:ascii="Calibri" w:eastAsia="Calibri" w:hAnsi="Calibri" w:cs="Calibri"/>
                <w:b/>
              </w:rPr>
              <w:t>Acceptance /specification limit</w:t>
            </w:r>
          </w:p>
        </w:tc>
      </w:tr>
      <w:tr w:rsidR="0083088E" w:rsidRPr="0083088E" w14:paraId="7808BF4B" w14:textId="77777777" w:rsidTr="00D85629">
        <w:trPr>
          <w:trHeight w:val="270"/>
        </w:trPr>
        <w:tc>
          <w:tcPr>
            <w:tcW w:w="2358" w:type="dxa"/>
            <w:vMerge/>
          </w:tcPr>
          <w:p w14:paraId="6FDA80BD" w14:textId="77777777" w:rsidR="0083088E" w:rsidRPr="0083088E" w:rsidRDefault="0083088E" w:rsidP="0083088E">
            <w:pPr>
              <w:rPr>
                <w:rFonts w:ascii="Calibri" w:eastAsia="Calibri" w:hAnsi="Calibri" w:cs="Calibri"/>
                <w:b/>
              </w:rPr>
            </w:pPr>
          </w:p>
        </w:tc>
        <w:tc>
          <w:tcPr>
            <w:tcW w:w="1350" w:type="dxa"/>
            <w:vMerge/>
          </w:tcPr>
          <w:p w14:paraId="2C89BA4A" w14:textId="77777777" w:rsidR="0083088E" w:rsidRPr="0083088E" w:rsidRDefault="0083088E" w:rsidP="0083088E">
            <w:pPr>
              <w:rPr>
                <w:rFonts w:ascii="Calibri" w:eastAsia="Calibri" w:hAnsi="Calibri" w:cs="Calibri"/>
                <w:b/>
              </w:rPr>
            </w:pPr>
          </w:p>
        </w:tc>
        <w:tc>
          <w:tcPr>
            <w:tcW w:w="1530" w:type="dxa"/>
            <w:tcBorders>
              <w:top w:val="single" w:sz="4" w:space="0" w:color="auto"/>
              <w:right w:val="single" w:sz="4" w:space="0" w:color="auto"/>
            </w:tcBorders>
          </w:tcPr>
          <w:p w14:paraId="3ABC6474" w14:textId="77777777" w:rsidR="0083088E" w:rsidRPr="0083088E" w:rsidRDefault="0083088E" w:rsidP="0083088E">
            <w:pPr>
              <w:rPr>
                <w:rFonts w:ascii="Calibri" w:eastAsia="Calibri" w:hAnsi="Calibri" w:cs="Calibri"/>
                <w:b/>
              </w:rPr>
            </w:pPr>
            <w:r w:rsidRPr="0083088E">
              <w:rPr>
                <w:rFonts w:ascii="Calibri" w:eastAsia="Calibri" w:hAnsi="Calibri" w:cs="Calibri"/>
                <w:b/>
              </w:rPr>
              <w:t>Alert limit</w:t>
            </w:r>
          </w:p>
        </w:tc>
        <w:tc>
          <w:tcPr>
            <w:tcW w:w="1440" w:type="dxa"/>
            <w:tcBorders>
              <w:top w:val="single" w:sz="4" w:space="0" w:color="auto"/>
              <w:left w:val="single" w:sz="4" w:space="0" w:color="auto"/>
            </w:tcBorders>
          </w:tcPr>
          <w:p w14:paraId="68667920" w14:textId="77777777" w:rsidR="0083088E" w:rsidRPr="0083088E" w:rsidRDefault="0083088E" w:rsidP="0083088E">
            <w:pPr>
              <w:rPr>
                <w:rFonts w:ascii="Calibri" w:eastAsia="Calibri" w:hAnsi="Calibri" w:cs="Calibri"/>
                <w:b/>
              </w:rPr>
            </w:pPr>
            <w:r w:rsidRPr="0083088E">
              <w:rPr>
                <w:rFonts w:ascii="Calibri" w:eastAsia="Calibri" w:hAnsi="Calibri" w:cs="Calibri"/>
                <w:b/>
              </w:rPr>
              <w:t>Action limit</w:t>
            </w:r>
          </w:p>
        </w:tc>
        <w:tc>
          <w:tcPr>
            <w:tcW w:w="3438" w:type="dxa"/>
            <w:vMerge/>
          </w:tcPr>
          <w:p w14:paraId="3E41A94D" w14:textId="77777777" w:rsidR="0083088E" w:rsidRPr="0083088E" w:rsidRDefault="0083088E" w:rsidP="0083088E">
            <w:pPr>
              <w:rPr>
                <w:rFonts w:ascii="Calibri" w:eastAsia="Calibri" w:hAnsi="Calibri" w:cs="Calibri"/>
                <w:b/>
              </w:rPr>
            </w:pPr>
          </w:p>
        </w:tc>
      </w:tr>
      <w:tr w:rsidR="0083088E" w:rsidRPr="0083088E" w14:paraId="51AE24BE" w14:textId="77777777" w:rsidTr="00D85629">
        <w:tc>
          <w:tcPr>
            <w:tcW w:w="2358" w:type="dxa"/>
          </w:tcPr>
          <w:p w14:paraId="029F95AA" w14:textId="77777777" w:rsidR="0083088E" w:rsidRPr="0083088E" w:rsidRDefault="0083088E" w:rsidP="0083088E">
            <w:pPr>
              <w:rPr>
                <w:rFonts w:ascii="Calibri" w:eastAsia="Calibri" w:hAnsi="Calibri" w:cs="Calibri"/>
              </w:rPr>
            </w:pPr>
            <w:r w:rsidRPr="0083088E">
              <w:rPr>
                <w:rFonts w:ascii="Calibri" w:eastAsia="Calibri" w:hAnsi="Calibri" w:cs="Calibri"/>
              </w:rPr>
              <w:t>Class 10,000 ( Class C)</w:t>
            </w:r>
          </w:p>
        </w:tc>
        <w:tc>
          <w:tcPr>
            <w:tcW w:w="1350" w:type="dxa"/>
          </w:tcPr>
          <w:p w14:paraId="3F3D4026" w14:textId="77777777" w:rsidR="0083088E" w:rsidRPr="0083088E" w:rsidRDefault="0083088E" w:rsidP="0083088E">
            <w:pPr>
              <w:rPr>
                <w:rFonts w:ascii="Calibri" w:eastAsia="Calibri" w:hAnsi="Calibri" w:cs="Calibri"/>
              </w:rPr>
            </w:pPr>
            <w:r w:rsidRPr="0083088E">
              <w:rPr>
                <w:rFonts w:ascii="Calibri" w:eastAsia="Calibri" w:hAnsi="Calibri" w:cs="Calibri"/>
              </w:rPr>
              <w:t>4 hours</w:t>
            </w:r>
          </w:p>
        </w:tc>
        <w:tc>
          <w:tcPr>
            <w:tcW w:w="1530" w:type="dxa"/>
            <w:tcBorders>
              <w:right w:val="single" w:sz="4" w:space="0" w:color="auto"/>
            </w:tcBorders>
          </w:tcPr>
          <w:p w14:paraId="2BD2BDC9"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30 </w:t>
            </w:r>
            <w:proofErr w:type="spellStart"/>
            <w:r w:rsidRPr="0083088E">
              <w:rPr>
                <w:rFonts w:ascii="Calibri" w:eastAsia="Calibri" w:hAnsi="Calibri" w:cs="Calibri"/>
              </w:rPr>
              <w:t>cfu</w:t>
            </w:r>
            <w:proofErr w:type="spellEnd"/>
          </w:p>
        </w:tc>
        <w:tc>
          <w:tcPr>
            <w:tcW w:w="1440" w:type="dxa"/>
            <w:tcBorders>
              <w:left w:val="single" w:sz="4" w:space="0" w:color="auto"/>
            </w:tcBorders>
          </w:tcPr>
          <w:p w14:paraId="4EC7998A"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40 </w:t>
            </w:r>
            <w:proofErr w:type="spellStart"/>
            <w:r w:rsidRPr="0083088E">
              <w:rPr>
                <w:rFonts w:ascii="Calibri" w:eastAsia="Calibri" w:hAnsi="Calibri" w:cs="Calibri"/>
              </w:rPr>
              <w:t>cfu</w:t>
            </w:r>
            <w:proofErr w:type="spellEnd"/>
          </w:p>
        </w:tc>
        <w:tc>
          <w:tcPr>
            <w:tcW w:w="3438" w:type="dxa"/>
          </w:tcPr>
          <w:p w14:paraId="5A5A34F3"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50 </w:t>
            </w:r>
            <w:proofErr w:type="spellStart"/>
            <w:r w:rsidRPr="0083088E">
              <w:rPr>
                <w:rFonts w:ascii="Calibri" w:eastAsia="Calibri" w:hAnsi="Calibri" w:cs="Calibri"/>
              </w:rPr>
              <w:t>cfu</w:t>
            </w:r>
            <w:proofErr w:type="spellEnd"/>
          </w:p>
        </w:tc>
      </w:tr>
      <w:tr w:rsidR="0083088E" w:rsidRPr="0083088E" w14:paraId="435D8C3A" w14:textId="77777777" w:rsidTr="00D85629">
        <w:tc>
          <w:tcPr>
            <w:tcW w:w="2358" w:type="dxa"/>
          </w:tcPr>
          <w:p w14:paraId="20C47E64" w14:textId="77777777" w:rsidR="0083088E" w:rsidRPr="0083088E" w:rsidRDefault="0083088E" w:rsidP="0083088E">
            <w:pPr>
              <w:rPr>
                <w:rFonts w:ascii="Calibri" w:eastAsia="Calibri" w:hAnsi="Calibri" w:cs="Calibri"/>
              </w:rPr>
            </w:pPr>
            <w:r w:rsidRPr="0083088E">
              <w:rPr>
                <w:rFonts w:ascii="Calibri" w:eastAsia="Calibri" w:hAnsi="Calibri" w:cs="Calibri"/>
              </w:rPr>
              <w:t>Class 100,000 ( Class D)</w:t>
            </w:r>
          </w:p>
        </w:tc>
        <w:tc>
          <w:tcPr>
            <w:tcW w:w="1350" w:type="dxa"/>
          </w:tcPr>
          <w:p w14:paraId="2D31955A" w14:textId="77777777" w:rsidR="0083088E" w:rsidRPr="0083088E" w:rsidRDefault="0083088E" w:rsidP="0083088E">
            <w:pPr>
              <w:rPr>
                <w:rFonts w:ascii="Calibri" w:eastAsia="Calibri" w:hAnsi="Calibri" w:cs="Calibri"/>
              </w:rPr>
            </w:pPr>
            <w:r w:rsidRPr="0083088E">
              <w:rPr>
                <w:rFonts w:ascii="Calibri" w:eastAsia="Calibri" w:hAnsi="Calibri" w:cs="Calibri"/>
              </w:rPr>
              <w:t>4 hours</w:t>
            </w:r>
          </w:p>
        </w:tc>
        <w:tc>
          <w:tcPr>
            <w:tcW w:w="1530" w:type="dxa"/>
            <w:tcBorders>
              <w:right w:val="single" w:sz="4" w:space="0" w:color="auto"/>
            </w:tcBorders>
          </w:tcPr>
          <w:p w14:paraId="623B5B0F"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60 </w:t>
            </w:r>
            <w:proofErr w:type="spellStart"/>
            <w:r w:rsidRPr="0083088E">
              <w:rPr>
                <w:rFonts w:ascii="Calibri" w:eastAsia="Calibri" w:hAnsi="Calibri" w:cs="Calibri"/>
              </w:rPr>
              <w:t>cfu</w:t>
            </w:r>
            <w:proofErr w:type="spellEnd"/>
          </w:p>
        </w:tc>
        <w:tc>
          <w:tcPr>
            <w:tcW w:w="1440" w:type="dxa"/>
            <w:tcBorders>
              <w:left w:val="single" w:sz="4" w:space="0" w:color="auto"/>
            </w:tcBorders>
          </w:tcPr>
          <w:p w14:paraId="1A214596"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80 </w:t>
            </w:r>
            <w:proofErr w:type="spellStart"/>
            <w:r w:rsidRPr="0083088E">
              <w:rPr>
                <w:rFonts w:ascii="Calibri" w:eastAsia="Calibri" w:hAnsi="Calibri" w:cs="Calibri"/>
              </w:rPr>
              <w:t>cfu</w:t>
            </w:r>
            <w:proofErr w:type="spellEnd"/>
          </w:p>
        </w:tc>
        <w:tc>
          <w:tcPr>
            <w:tcW w:w="3438" w:type="dxa"/>
          </w:tcPr>
          <w:p w14:paraId="09775DFE"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100 </w:t>
            </w:r>
            <w:proofErr w:type="spellStart"/>
            <w:r w:rsidRPr="0083088E">
              <w:rPr>
                <w:rFonts w:ascii="Calibri" w:eastAsia="Calibri" w:hAnsi="Calibri" w:cs="Calibri"/>
              </w:rPr>
              <w:t>cfu</w:t>
            </w:r>
            <w:proofErr w:type="spellEnd"/>
          </w:p>
        </w:tc>
      </w:tr>
    </w:tbl>
    <w:p w14:paraId="76D95453" w14:textId="77777777" w:rsidR="0083088E" w:rsidRPr="0083088E" w:rsidRDefault="0083088E" w:rsidP="0083088E">
      <w:pPr>
        <w:rPr>
          <w:rFonts w:ascii="Calibri" w:hAnsi="Calibri" w:cs="Calibri"/>
          <w:b/>
          <w:sz w:val="22"/>
          <w:szCs w:val="22"/>
        </w:rPr>
      </w:pPr>
    </w:p>
    <w:p w14:paraId="0A84EA65" w14:textId="77777777" w:rsidR="0083088E" w:rsidRPr="0083088E" w:rsidRDefault="0083088E" w:rsidP="0083088E">
      <w:pPr>
        <w:rPr>
          <w:rFonts w:ascii="Calibri" w:hAnsi="Calibri" w:cs="Calibri"/>
          <w:b/>
          <w:sz w:val="22"/>
          <w:szCs w:val="22"/>
        </w:rPr>
      </w:pPr>
    </w:p>
    <w:p w14:paraId="2820CA15" w14:textId="77777777" w:rsidR="0083088E" w:rsidRPr="0083088E" w:rsidRDefault="0083088E" w:rsidP="0083088E">
      <w:pPr>
        <w:numPr>
          <w:ilvl w:val="0"/>
          <w:numId w:val="3"/>
        </w:numPr>
        <w:ind w:left="0"/>
        <w:rPr>
          <w:rFonts w:ascii="Calibri" w:hAnsi="Calibri" w:cs="Calibri"/>
          <w:b/>
          <w:sz w:val="22"/>
          <w:szCs w:val="22"/>
        </w:rPr>
      </w:pPr>
      <w:r w:rsidRPr="0083088E">
        <w:rPr>
          <w:rFonts w:ascii="Calibri" w:hAnsi="Calibri" w:cs="Calibri"/>
          <w:b/>
          <w:sz w:val="22"/>
          <w:szCs w:val="22"/>
        </w:rPr>
        <w:t>ACTIVE AIR SAMPLING METHOD – AIR SAMPLING MONITORING</w:t>
      </w:r>
    </w:p>
    <w:p w14:paraId="0CF5539C" w14:textId="77777777" w:rsidR="0083088E" w:rsidRPr="0083088E" w:rsidRDefault="0083088E" w:rsidP="0083088E">
      <w:pPr>
        <w:numPr>
          <w:ilvl w:val="0"/>
          <w:numId w:val="24"/>
        </w:numPr>
        <w:rPr>
          <w:rFonts w:ascii="Calibri" w:hAnsi="Calibri" w:cs="Calibri"/>
          <w:sz w:val="22"/>
          <w:szCs w:val="22"/>
        </w:rPr>
      </w:pPr>
      <w:r w:rsidRPr="0083088E">
        <w:rPr>
          <w:rFonts w:ascii="Calibri" w:hAnsi="Calibri" w:cs="Calibri"/>
          <w:sz w:val="22"/>
          <w:szCs w:val="22"/>
        </w:rPr>
        <w:t xml:space="preserve">Active air samplers work on the principle of sucking or blowing a stream of air at a sufficiently high velocity to cause any microorganisms in the sample to be impacted against a chosen medium. </w:t>
      </w:r>
    </w:p>
    <w:p w14:paraId="3A954231"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 xml:space="preserve">Sample equipment </w:t>
      </w:r>
    </w:p>
    <w:p w14:paraId="0B192653"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Active air sampler</w:t>
      </w:r>
    </w:p>
    <w:p w14:paraId="5EDFED6E"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Method of sampling</w:t>
      </w:r>
    </w:p>
    <w:p w14:paraId="4FA4866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Use pre incubated plates of Soya bean Casein Digest Agar (SCDA) for air sampling method.</w:t>
      </w:r>
    </w:p>
    <w:p w14:paraId="75C4F76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Label each pre incubated SCDA plates with name of the media, name of the location, and date of sampling. </w:t>
      </w:r>
    </w:p>
    <w:p w14:paraId="20543064"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 xml:space="preserve">Carry pre </w:t>
      </w:r>
      <w:proofErr w:type="spellStart"/>
      <w:r w:rsidRPr="0083088E">
        <w:rPr>
          <w:rFonts w:ascii="Calibri" w:hAnsi="Calibri" w:cs="Calibri"/>
          <w:sz w:val="22"/>
          <w:szCs w:val="22"/>
        </w:rPr>
        <w:t>labelled</w:t>
      </w:r>
      <w:proofErr w:type="spellEnd"/>
      <w:r w:rsidRPr="0083088E">
        <w:rPr>
          <w:rFonts w:ascii="Calibri" w:hAnsi="Calibri" w:cs="Calibri"/>
          <w:sz w:val="22"/>
          <w:szCs w:val="22"/>
        </w:rPr>
        <w:t xml:space="preserve"> plates in stainless steel petri plate carrier which is previously wiped with 70% IPA and air sampler unit to the respective locations.</w:t>
      </w:r>
    </w:p>
    <w:p w14:paraId="58D13D7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Follow the gowning procedure as required by the respective department to avoid the additional contamination.</w:t>
      </w:r>
    </w:p>
    <w:p w14:paraId="6E30404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Wipe the hands with 70% IPA, open the lid and place the media plates in the stainless steel petri plate holder cup of air sampler carefully and perform the air sampling as per the current version of SOP No: BML/MCB/036.</w:t>
      </w:r>
    </w:p>
    <w:p w14:paraId="4C1F685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Sample 1000 liters of air in 10 minutes (with the speed of 100lit/min) per location mentioned in Annexure - III and it should be perform as per current lay out given by QA.</w:t>
      </w:r>
    </w:p>
    <w:p w14:paraId="6BF1DAF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After completion of air sampling, collect the plates in stainless steel petri plate carrier which is previously wiped with 70% IPA and bring to microbiology lab for incubation.</w:t>
      </w:r>
    </w:p>
    <w:p w14:paraId="386B2DDF" w14:textId="77777777" w:rsidR="0083088E" w:rsidRPr="0083088E" w:rsidRDefault="0083088E" w:rsidP="0083088E">
      <w:pPr>
        <w:numPr>
          <w:ilvl w:val="1"/>
          <w:numId w:val="3"/>
        </w:numPr>
        <w:ind w:left="0"/>
        <w:rPr>
          <w:rFonts w:ascii="Calibri" w:hAnsi="Calibri" w:cs="Calibri"/>
          <w:b/>
          <w:sz w:val="22"/>
          <w:szCs w:val="22"/>
        </w:rPr>
      </w:pPr>
      <w:r w:rsidRPr="0083088E">
        <w:rPr>
          <w:rFonts w:ascii="Calibri" w:hAnsi="Calibri" w:cs="Calibri"/>
          <w:b/>
          <w:sz w:val="22"/>
          <w:szCs w:val="22"/>
        </w:rPr>
        <w:t>Incubation conditions</w:t>
      </w:r>
    </w:p>
    <w:p w14:paraId="02CB979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Incubate SCDA plates at 30°C to 35°C for 48 </w:t>
      </w:r>
      <w:proofErr w:type="spellStart"/>
      <w:r w:rsidRPr="0083088E">
        <w:rPr>
          <w:rFonts w:ascii="Calibri" w:hAnsi="Calibri" w:cs="Calibri"/>
          <w:sz w:val="22"/>
          <w:szCs w:val="22"/>
        </w:rPr>
        <w:t>hrs</w:t>
      </w:r>
      <w:proofErr w:type="spellEnd"/>
      <w:r w:rsidRPr="0083088E">
        <w:rPr>
          <w:rFonts w:ascii="Calibri" w:hAnsi="Calibri" w:cs="Calibri"/>
          <w:sz w:val="22"/>
          <w:szCs w:val="22"/>
        </w:rPr>
        <w:t xml:space="preserve"> in bacteriological incubator and then transfer to BOD incubator and incubate at 20°C to 25°C for 72 hrs.</w:t>
      </w:r>
    </w:p>
    <w:p w14:paraId="578210B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Incubate a negative control plate which is not exposed.</w:t>
      </w:r>
    </w:p>
    <w:p w14:paraId="33C8B03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Count the colony forming units in the plate at the end of incubation time and use conversion table given in annexure-I of SOP BML/MCB/038 (Operation and calibration procedure of Centrifugal Air Sampler) to report the results as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/1000 </w:t>
      </w:r>
      <w:proofErr w:type="spellStart"/>
      <w:r w:rsidRPr="0083088E">
        <w:rPr>
          <w:rFonts w:ascii="Calibri" w:hAnsi="Calibri" w:cs="Calibri"/>
          <w:sz w:val="22"/>
          <w:szCs w:val="22"/>
        </w:rPr>
        <w:t>litres</w:t>
      </w:r>
      <w:proofErr w:type="spellEnd"/>
      <w:r w:rsidRPr="0083088E">
        <w:rPr>
          <w:rFonts w:ascii="Calibri" w:hAnsi="Calibri" w:cs="Calibri"/>
          <w:sz w:val="22"/>
          <w:szCs w:val="22"/>
        </w:rPr>
        <w:t xml:space="preserve"> of air (</w:t>
      </w:r>
      <w:proofErr w:type="spellStart"/>
      <w:r w:rsidRPr="0083088E">
        <w:rPr>
          <w:rFonts w:ascii="Calibri" w:hAnsi="Calibri" w:cs="Calibri"/>
          <w:sz w:val="22"/>
          <w:szCs w:val="22"/>
        </w:rPr>
        <w:t>cfu</w:t>
      </w:r>
      <w:proofErr w:type="spellEnd"/>
      <w:r w:rsidRPr="0083088E">
        <w:rPr>
          <w:rFonts w:ascii="Calibri" w:hAnsi="Calibri" w:cs="Calibri"/>
          <w:sz w:val="22"/>
          <w:szCs w:val="22"/>
        </w:rPr>
        <w:t>/m</w:t>
      </w:r>
      <w:r w:rsidRPr="0083088E">
        <w:rPr>
          <w:rFonts w:ascii="Calibri" w:hAnsi="Calibri" w:cs="Calibri"/>
          <w:sz w:val="22"/>
          <w:szCs w:val="22"/>
          <w:vertAlign w:val="superscript"/>
        </w:rPr>
        <w:t>3</w:t>
      </w:r>
      <w:r w:rsidRPr="0083088E">
        <w:rPr>
          <w:rFonts w:ascii="Calibri" w:hAnsi="Calibri" w:cs="Calibri"/>
          <w:sz w:val="22"/>
          <w:szCs w:val="22"/>
        </w:rPr>
        <w:t>). Record the results in Annexure III &amp; IV.</w:t>
      </w:r>
    </w:p>
    <w:p w14:paraId="351D66D4" w14:textId="77777777" w:rsidR="0083088E" w:rsidRPr="0083088E" w:rsidRDefault="0083088E" w:rsidP="0083088E">
      <w:pPr>
        <w:numPr>
          <w:ilvl w:val="1"/>
          <w:numId w:val="3"/>
        </w:numPr>
        <w:shd w:val="clear" w:color="auto" w:fill="FFFFFF"/>
        <w:ind w:left="0"/>
        <w:jc w:val="both"/>
        <w:rPr>
          <w:rFonts w:ascii="Calibri" w:hAnsi="Calibri" w:cs="Calibri"/>
          <w:sz w:val="22"/>
          <w:szCs w:val="22"/>
        </w:rPr>
      </w:pPr>
      <w:r w:rsidRPr="0083088E">
        <w:rPr>
          <w:rFonts w:ascii="Calibri" w:hAnsi="Calibri" w:cs="Calibri"/>
          <w:b/>
          <w:sz w:val="22"/>
          <w:szCs w:val="22"/>
        </w:rPr>
        <w:t>Frequency</w:t>
      </w:r>
      <w:r w:rsidRPr="0083088E">
        <w:rPr>
          <w:rFonts w:ascii="Calibri" w:hAnsi="Calibri" w:cs="Calibri"/>
          <w:sz w:val="22"/>
          <w:szCs w:val="22"/>
        </w:rPr>
        <w:t>: Twice in a week in Annexure III &amp; IV.</w:t>
      </w:r>
    </w:p>
    <w:p w14:paraId="43FEB0FA" w14:textId="77777777" w:rsidR="0083088E" w:rsidRPr="0083088E" w:rsidRDefault="0083088E" w:rsidP="0083088E">
      <w:pPr>
        <w:shd w:val="clear" w:color="auto" w:fill="FFFFFF"/>
        <w:jc w:val="both"/>
        <w:rPr>
          <w:rFonts w:ascii="Calibri" w:hAnsi="Calibri" w:cs="Calibri"/>
          <w:b/>
          <w:sz w:val="22"/>
          <w:szCs w:val="22"/>
        </w:rPr>
      </w:pPr>
      <w:r w:rsidRPr="0083088E">
        <w:rPr>
          <w:rFonts w:ascii="Calibri" w:hAnsi="Calibri" w:cs="Calibri"/>
          <w:b/>
          <w:sz w:val="22"/>
          <w:szCs w:val="22"/>
        </w:rPr>
        <w:t xml:space="preserve"> Acceptance criteria in operation</w:t>
      </w:r>
    </w:p>
    <w:tbl>
      <w:tblPr>
        <w:tblStyle w:val="TableGrid1"/>
        <w:tblW w:w="0" w:type="auto"/>
        <w:tblLook w:val="04A0" w:firstRow="1" w:lastRow="0" w:firstColumn="1" w:lastColumn="0" w:noHBand="0" w:noVBand="1"/>
      </w:tblPr>
      <w:tblGrid>
        <w:gridCol w:w="2448"/>
        <w:gridCol w:w="1800"/>
        <w:gridCol w:w="1821"/>
        <w:gridCol w:w="4047"/>
      </w:tblGrid>
      <w:tr w:rsidR="0083088E" w:rsidRPr="0083088E" w14:paraId="1839CFCA" w14:textId="77777777" w:rsidTr="00D85629">
        <w:tc>
          <w:tcPr>
            <w:tcW w:w="2448" w:type="dxa"/>
            <w:vMerge w:val="restart"/>
          </w:tcPr>
          <w:p w14:paraId="1CD8381F"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Area </w:t>
            </w:r>
          </w:p>
        </w:tc>
        <w:tc>
          <w:tcPr>
            <w:tcW w:w="3621" w:type="dxa"/>
            <w:gridSpan w:val="2"/>
          </w:tcPr>
          <w:p w14:paraId="2DEDB3D0"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Limits </w:t>
            </w:r>
          </w:p>
        </w:tc>
        <w:tc>
          <w:tcPr>
            <w:tcW w:w="4047" w:type="dxa"/>
            <w:vMerge w:val="restart"/>
          </w:tcPr>
          <w:p w14:paraId="1317EF08"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Acceptance / Specification </w:t>
            </w:r>
          </w:p>
        </w:tc>
      </w:tr>
      <w:tr w:rsidR="0083088E" w:rsidRPr="0083088E" w14:paraId="20FF91A1" w14:textId="77777777" w:rsidTr="00D85629">
        <w:tc>
          <w:tcPr>
            <w:tcW w:w="2448" w:type="dxa"/>
            <w:vMerge/>
          </w:tcPr>
          <w:p w14:paraId="7CE52F9A" w14:textId="77777777" w:rsidR="0083088E" w:rsidRPr="0083088E" w:rsidRDefault="0083088E" w:rsidP="0083088E">
            <w:pPr>
              <w:jc w:val="both"/>
              <w:rPr>
                <w:rFonts w:ascii="Calibri" w:eastAsia="Calibri" w:hAnsi="Calibri" w:cs="Calibri"/>
                <w:b/>
              </w:rPr>
            </w:pPr>
          </w:p>
        </w:tc>
        <w:tc>
          <w:tcPr>
            <w:tcW w:w="1800" w:type="dxa"/>
          </w:tcPr>
          <w:p w14:paraId="7F602220"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Alert limit </w:t>
            </w:r>
          </w:p>
        </w:tc>
        <w:tc>
          <w:tcPr>
            <w:tcW w:w="1821" w:type="dxa"/>
          </w:tcPr>
          <w:p w14:paraId="260A1725"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Action limit</w:t>
            </w:r>
          </w:p>
        </w:tc>
        <w:tc>
          <w:tcPr>
            <w:tcW w:w="4047" w:type="dxa"/>
            <w:vMerge/>
          </w:tcPr>
          <w:p w14:paraId="6C26A11C" w14:textId="77777777" w:rsidR="0083088E" w:rsidRPr="0083088E" w:rsidRDefault="0083088E" w:rsidP="0083088E">
            <w:pPr>
              <w:jc w:val="both"/>
              <w:rPr>
                <w:rFonts w:ascii="Calibri" w:eastAsia="Calibri" w:hAnsi="Calibri" w:cs="Calibri"/>
                <w:b/>
              </w:rPr>
            </w:pPr>
          </w:p>
        </w:tc>
      </w:tr>
      <w:tr w:rsidR="0083088E" w:rsidRPr="0083088E" w14:paraId="08C7BDC4" w14:textId="77777777" w:rsidTr="00D85629">
        <w:tc>
          <w:tcPr>
            <w:tcW w:w="2448" w:type="dxa"/>
          </w:tcPr>
          <w:p w14:paraId="07829B0B"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Class 10,000 (class C)</w:t>
            </w:r>
          </w:p>
        </w:tc>
        <w:tc>
          <w:tcPr>
            <w:tcW w:w="1800" w:type="dxa"/>
          </w:tcPr>
          <w:p w14:paraId="3882A866"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50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1821" w:type="dxa"/>
          </w:tcPr>
          <w:p w14:paraId="07831BC3"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NMT 80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4047" w:type="dxa"/>
          </w:tcPr>
          <w:p w14:paraId="4BCCBEFD"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NMT 100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r>
      <w:tr w:rsidR="0083088E" w:rsidRPr="0083088E" w14:paraId="4557549D" w14:textId="77777777" w:rsidTr="00D85629">
        <w:tc>
          <w:tcPr>
            <w:tcW w:w="2448" w:type="dxa"/>
          </w:tcPr>
          <w:p w14:paraId="71C7B11C" w14:textId="77777777" w:rsidR="0083088E" w:rsidRPr="0083088E" w:rsidRDefault="0083088E" w:rsidP="0083088E">
            <w:pPr>
              <w:rPr>
                <w:rFonts w:ascii="Calibri" w:eastAsia="Calibri" w:hAnsi="Calibri" w:cs="Calibri"/>
              </w:rPr>
            </w:pPr>
            <w:r w:rsidRPr="0083088E">
              <w:rPr>
                <w:rFonts w:ascii="Calibri" w:eastAsia="Calibri" w:hAnsi="Calibri" w:cs="Calibri"/>
              </w:rPr>
              <w:t>Class 100,000 ( class D)</w:t>
            </w:r>
          </w:p>
        </w:tc>
        <w:tc>
          <w:tcPr>
            <w:tcW w:w="1800" w:type="dxa"/>
          </w:tcPr>
          <w:p w14:paraId="14E2861F"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100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1821" w:type="dxa"/>
          </w:tcPr>
          <w:p w14:paraId="51400BFB"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NMT 160</w:t>
            </w:r>
            <w:r w:rsidRPr="0083088E">
              <w:rPr>
                <w:rFonts w:ascii="Calibri" w:eastAsia="Calibri" w:hAnsi="Calibri"/>
              </w:rPr>
              <w:t xml:space="preserve">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4047" w:type="dxa"/>
          </w:tcPr>
          <w:p w14:paraId="21188948"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NMT 200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r>
    </w:tbl>
    <w:p w14:paraId="4255F37C" w14:textId="77777777" w:rsidR="0083088E" w:rsidRPr="0083088E" w:rsidRDefault="0083088E" w:rsidP="0083088E">
      <w:pPr>
        <w:shd w:val="clear" w:color="auto" w:fill="FFFFFF"/>
        <w:jc w:val="both"/>
        <w:rPr>
          <w:rFonts w:ascii="Calibri" w:hAnsi="Calibri" w:cs="Calibri"/>
          <w:b/>
          <w:sz w:val="22"/>
          <w:szCs w:val="22"/>
        </w:rPr>
      </w:pPr>
    </w:p>
    <w:p w14:paraId="766ABDD3" w14:textId="77777777" w:rsidR="0083088E" w:rsidRPr="0083088E" w:rsidRDefault="0083088E" w:rsidP="0083088E">
      <w:pPr>
        <w:numPr>
          <w:ilvl w:val="1"/>
          <w:numId w:val="3"/>
        </w:numPr>
        <w:shd w:val="clear" w:color="auto" w:fill="FFFFFF"/>
        <w:ind w:left="0"/>
        <w:rPr>
          <w:rFonts w:ascii="Calibri" w:hAnsi="Calibri" w:cs="Calibri"/>
          <w:color w:val="000000"/>
          <w:sz w:val="22"/>
          <w:szCs w:val="22"/>
        </w:rPr>
      </w:pPr>
      <w:r w:rsidRPr="0083088E">
        <w:rPr>
          <w:rFonts w:ascii="Calibri" w:hAnsi="Calibri" w:cs="Calibri"/>
          <w:color w:val="000000"/>
          <w:sz w:val="22"/>
          <w:szCs w:val="22"/>
        </w:rPr>
        <w:t>An </w:t>
      </w:r>
      <w:r w:rsidRPr="0083088E">
        <w:rPr>
          <w:rFonts w:ascii="Calibri" w:hAnsi="Calibri" w:cs="Calibri"/>
          <w:iCs/>
          <w:color w:val="000000"/>
          <w:sz w:val="22"/>
          <w:szCs w:val="22"/>
        </w:rPr>
        <w:t>Alert level</w:t>
      </w:r>
      <w:r w:rsidRPr="0083088E">
        <w:rPr>
          <w:rFonts w:ascii="Calibri" w:hAnsi="Calibri" w:cs="Calibri"/>
          <w:color w:val="000000"/>
          <w:sz w:val="22"/>
          <w:szCs w:val="22"/>
        </w:rPr>
        <w:t> in microbiological environmental monitoring shows that level of microorganisms that shows a potential drift from normal operating conditions. Exceeding the Alert level is not necessarily grounds for definitive corrective action, but it should at least prompt a documented follow-up investigation that could include sampling plan modifications.</w:t>
      </w:r>
    </w:p>
    <w:p w14:paraId="7801496D" w14:textId="77777777" w:rsidR="0083088E" w:rsidRPr="0083088E" w:rsidRDefault="0083088E" w:rsidP="0083088E">
      <w:pPr>
        <w:numPr>
          <w:ilvl w:val="0"/>
          <w:numId w:val="16"/>
        </w:numPr>
        <w:shd w:val="clear" w:color="auto" w:fill="FFFFFF"/>
        <w:ind w:left="0"/>
        <w:rPr>
          <w:rFonts w:ascii="Calibri" w:hAnsi="Calibri" w:cs="Calibri"/>
          <w:color w:val="000000"/>
          <w:sz w:val="22"/>
          <w:szCs w:val="22"/>
        </w:rPr>
      </w:pPr>
      <w:r w:rsidRPr="0083088E">
        <w:rPr>
          <w:rFonts w:ascii="Calibri" w:hAnsi="Calibri" w:cs="Calibri"/>
          <w:color w:val="000000"/>
          <w:sz w:val="22"/>
          <w:szCs w:val="22"/>
        </w:rPr>
        <w:t>An </w:t>
      </w:r>
      <w:r w:rsidRPr="0083088E">
        <w:rPr>
          <w:rFonts w:ascii="Calibri" w:hAnsi="Calibri" w:cs="Calibri"/>
          <w:iCs/>
          <w:color w:val="000000"/>
          <w:sz w:val="22"/>
          <w:szCs w:val="22"/>
        </w:rPr>
        <w:t>Action level</w:t>
      </w:r>
      <w:r w:rsidRPr="0083088E">
        <w:rPr>
          <w:rFonts w:ascii="Calibri" w:hAnsi="Calibri" w:cs="Calibri"/>
          <w:color w:val="000000"/>
          <w:sz w:val="22"/>
          <w:szCs w:val="22"/>
        </w:rPr>
        <w:t> in microbiological environmental monitoring shows that level of microorganisms that when exceeded requires immediate follow-up and, if necessary, corrective action.</w:t>
      </w:r>
    </w:p>
    <w:p w14:paraId="646ACB83" w14:textId="77777777" w:rsidR="0083088E" w:rsidRPr="0083088E" w:rsidRDefault="0083088E" w:rsidP="0083088E">
      <w:pPr>
        <w:shd w:val="clear" w:color="auto" w:fill="FFFFFF"/>
        <w:rPr>
          <w:rFonts w:ascii="Calibri" w:hAnsi="Calibri" w:cs="Calibri"/>
          <w:color w:val="000000"/>
          <w:sz w:val="22"/>
          <w:szCs w:val="22"/>
        </w:rPr>
      </w:pPr>
      <w:r w:rsidRPr="0083088E">
        <w:rPr>
          <w:rFonts w:ascii="Calibri" w:hAnsi="Calibri" w:cs="Calibri"/>
          <w:iCs/>
          <w:color w:val="000000"/>
          <w:sz w:val="22"/>
          <w:szCs w:val="22"/>
        </w:rPr>
        <w:t>Alert levels</w:t>
      </w:r>
      <w:r w:rsidRPr="0083088E">
        <w:rPr>
          <w:rFonts w:ascii="Calibri" w:hAnsi="Calibri" w:cs="Calibri"/>
          <w:color w:val="000000"/>
          <w:sz w:val="22"/>
          <w:szCs w:val="22"/>
        </w:rPr>
        <w:t> are usually based upon historical information gained from the routine operation of the process in a specific controlled environment.</w:t>
      </w:r>
    </w:p>
    <w:p w14:paraId="700E5699" w14:textId="77777777" w:rsidR="0083088E" w:rsidRPr="0083088E" w:rsidRDefault="0083088E" w:rsidP="0083088E">
      <w:pPr>
        <w:numPr>
          <w:ilvl w:val="1"/>
          <w:numId w:val="3"/>
        </w:numPr>
        <w:shd w:val="clear" w:color="auto" w:fill="FFFFFF"/>
        <w:ind w:left="0"/>
        <w:jc w:val="both"/>
        <w:rPr>
          <w:rFonts w:ascii="Calibri" w:hAnsi="Calibri" w:cs="Calibri"/>
          <w:b/>
          <w:sz w:val="22"/>
          <w:szCs w:val="22"/>
        </w:rPr>
      </w:pPr>
      <w:r w:rsidRPr="0083088E">
        <w:rPr>
          <w:rFonts w:ascii="Calibri" w:hAnsi="Calibri" w:cs="Calibri"/>
          <w:b/>
          <w:i/>
          <w:iCs/>
          <w:sz w:val="22"/>
          <w:szCs w:val="22"/>
        </w:rPr>
        <w:t>Action plan for count exceeding alert limit:</w:t>
      </w:r>
    </w:p>
    <w:p w14:paraId="711D2F01"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routine monitoring if the environmental monitoring count exceeds alert limit, it has to be brought to the notice of section in-charge, QA department, production department, and maintenance department and necessary actions has to be taken to reduce the microbial load.</w:t>
      </w:r>
    </w:p>
    <w:p w14:paraId="07A12A49"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 xml:space="preserve">Cleaning frequency interval shall be increased and after every cleaning activity perform the environmental monitoring to check the bio-load. </w:t>
      </w:r>
    </w:p>
    <w:p w14:paraId="4CDFDBCE"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lastRenderedPageBreak/>
        <w:t>Continue the above procedure till the bio-load level comes below alert limit.</w:t>
      </w:r>
    </w:p>
    <w:p w14:paraId="43004AE6"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this period production activity will be continued.</w:t>
      </w:r>
    </w:p>
    <w:p w14:paraId="7D4623F4" w14:textId="77777777" w:rsidR="0083088E" w:rsidRPr="0083088E" w:rsidRDefault="0083088E" w:rsidP="0083088E">
      <w:pPr>
        <w:numPr>
          <w:ilvl w:val="1"/>
          <w:numId w:val="3"/>
        </w:numPr>
        <w:shd w:val="clear" w:color="auto" w:fill="FFFFFF"/>
        <w:ind w:left="0"/>
        <w:jc w:val="both"/>
        <w:rPr>
          <w:rFonts w:ascii="Calibri" w:hAnsi="Calibri" w:cs="Calibri"/>
          <w:b/>
          <w:sz w:val="22"/>
          <w:szCs w:val="22"/>
        </w:rPr>
      </w:pPr>
      <w:r w:rsidRPr="0083088E">
        <w:rPr>
          <w:rFonts w:ascii="Calibri" w:hAnsi="Calibri" w:cs="Calibri"/>
          <w:b/>
          <w:i/>
          <w:iCs/>
          <w:sz w:val="22"/>
          <w:szCs w:val="22"/>
        </w:rPr>
        <w:t>Action plan for count exceeding action limit:</w:t>
      </w:r>
    </w:p>
    <w:p w14:paraId="06DE5602" w14:textId="77777777" w:rsidR="0083088E" w:rsidRPr="0083088E" w:rsidRDefault="0083088E" w:rsidP="0083088E">
      <w:pPr>
        <w:numPr>
          <w:ilvl w:val="0"/>
          <w:numId w:val="16"/>
        </w:numPr>
        <w:shd w:val="clear" w:color="auto" w:fill="FFFFFF"/>
        <w:ind w:left="0"/>
        <w:rPr>
          <w:rFonts w:ascii="Calibri" w:hAnsi="Calibri" w:cs="Calibri"/>
          <w:b/>
          <w:sz w:val="22"/>
          <w:szCs w:val="22"/>
        </w:rPr>
      </w:pPr>
      <w:r w:rsidRPr="0083088E">
        <w:rPr>
          <w:rFonts w:ascii="Calibri" w:hAnsi="Calibri" w:cs="Calibri"/>
          <w:sz w:val="22"/>
          <w:szCs w:val="22"/>
        </w:rPr>
        <w:t>During routine monitoring if the environmental monitoring count exceeds action limit, it has to be brought to the notice of section in-charge, QA department, production department and maintenance department and necessary actions has to be taken to reduce the microbial load.</w:t>
      </w:r>
    </w:p>
    <w:p w14:paraId="1A9642B3"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The source of the contamination shall be investigated through deviation control. Sources could include heating, ventilating, and air conditioning (HVAC) systems, damaged HEPA filters, and changes in personnel garbing habits or working practices.</w:t>
      </w:r>
    </w:p>
    <w:p w14:paraId="11899ACE"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this period production activity will be stopped.</w:t>
      </w:r>
    </w:p>
    <w:p w14:paraId="67049924"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Thoroughly sanitize the areas by means of Fumigation.</w:t>
      </w:r>
    </w:p>
    <w:p w14:paraId="3673DEC8"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Keep the areas clean and dry and sanitize the equipment with 70% IPA solution.</w:t>
      </w:r>
    </w:p>
    <w:p w14:paraId="16367D4B"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Minimize the movements in production area.</w:t>
      </w:r>
    </w:p>
    <w:p w14:paraId="43716988"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After above necessary actions perform environmental monitoring to check the Bio-load levels.</w:t>
      </w:r>
    </w:p>
    <w:p w14:paraId="70EA6497"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Repeat the above procedure till the bio-load level comes below alert limit.</w:t>
      </w:r>
    </w:p>
    <w:p w14:paraId="6B21DB0E" w14:textId="77777777" w:rsidR="0083088E" w:rsidRPr="0083088E" w:rsidRDefault="0083088E" w:rsidP="0083088E">
      <w:pPr>
        <w:numPr>
          <w:ilvl w:val="1"/>
          <w:numId w:val="3"/>
        </w:numPr>
        <w:shd w:val="clear" w:color="auto" w:fill="FFFFFF"/>
        <w:ind w:left="0"/>
        <w:rPr>
          <w:rFonts w:ascii="Calibri" w:hAnsi="Calibri" w:cs="Calibri"/>
          <w:b/>
          <w:sz w:val="22"/>
          <w:szCs w:val="22"/>
        </w:rPr>
      </w:pPr>
      <w:r w:rsidRPr="0083088E">
        <w:rPr>
          <w:rFonts w:ascii="Calibri" w:hAnsi="Calibri" w:cs="Calibri"/>
          <w:b/>
          <w:i/>
          <w:iCs/>
          <w:sz w:val="22"/>
          <w:szCs w:val="22"/>
        </w:rPr>
        <w:t>Action plan for count exceeding standard limit:</w:t>
      </w:r>
    </w:p>
    <w:p w14:paraId="0CDD9F00"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routine monitoring if the environmental monitoring count exceeds standard limit, it has to be brought to the notice of section in-charge, QA department, production department and maintenance department and necessary actions has to be taken to reduce the microbial load.</w:t>
      </w:r>
    </w:p>
    <w:p w14:paraId="2D2980AB"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Inform to the manufacturing department to stop the activity in that particular area.</w:t>
      </w:r>
    </w:p>
    <w:p w14:paraId="2C39E668"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Carry out the fumigation activity and proper cleaning procedure.</w:t>
      </w:r>
    </w:p>
    <w:p w14:paraId="4448E5CB"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Clean the area, walls, floor, with disinfectants and frequently change the disinfectant solution.</w:t>
      </w:r>
    </w:p>
    <w:p w14:paraId="3BA4778F"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After fumigation and cleaning activity perform the environmental monitoring to check the bio-load level.</w:t>
      </w:r>
    </w:p>
    <w:p w14:paraId="2F8B887C"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Continue the above procedure till the bio-load level comes below alert limit</w:t>
      </w:r>
    </w:p>
    <w:p w14:paraId="16FFC73B" w14:textId="77777777" w:rsidR="0083088E" w:rsidRPr="0083088E" w:rsidRDefault="0083088E" w:rsidP="0083088E">
      <w:pPr>
        <w:spacing w:line="259" w:lineRule="auto"/>
        <w:rPr>
          <w:rFonts w:ascii="Calibri" w:hAnsi="Calibri" w:cs="Calibri"/>
          <w:sz w:val="22"/>
          <w:szCs w:val="22"/>
        </w:rPr>
      </w:pPr>
    </w:p>
    <w:p w14:paraId="677AB72C" w14:textId="77777777" w:rsidR="009C6729" w:rsidRDefault="0083088E" w:rsidP="009C6729">
      <w:pPr>
        <w:pStyle w:val="ListParagraph"/>
        <w:numPr>
          <w:ilvl w:val="0"/>
          <w:numId w:val="3"/>
        </w:numPr>
        <w:ind w:left="0"/>
        <w:rPr>
          <w:rFonts w:asciiTheme="minorHAnsi" w:eastAsia="Calibri" w:hAnsiTheme="minorHAnsi" w:cstheme="minorHAnsi"/>
          <w:b/>
          <w:sz w:val="22"/>
          <w:szCs w:val="22"/>
        </w:rPr>
      </w:pPr>
      <w:r w:rsidRPr="009C6729">
        <w:rPr>
          <w:rFonts w:asciiTheme="minorHAnsi" w:eastAsia="Calibri" w:hAnsiTheme="minorHAnsi" w:cstheme="minorHAnsi"/>
          <w:b/>
          <w:sz w:val="22"/>
          <w:szCs w:val="22"/>
        </w:rPr>
        <w:t>PRESSURE DIFFERENTIALS MONITORING</w:t>
      </w:r>
    </w:p>
    <w:p w14:paraId="013A68F6" w14:textId="27BDF315" w:rsidR="0083088E" w:rsidRPr="009C6729" w:rsidRDefault="0083088E" w:rsidP="009C6729">
      <w:pPr>
        <w:pStyle w:val="ListParagraph"/>
        <w:numPr>
          <w:ilvl w:val="1"/>
          <w:numId w:val="3"/>
        </w:numPr>
        <w:ind w:left="0"/>
        <w:rPr>
          <w:rFonts w:asciiTheme="minorHAnsi" w:eastAsia="Calibri" w:hAnsiTheme="minorHAnsi" w:cstheme="minorHAnsi"/>
          <w:b/>
          <w:sz w:val="22"/>
          <w:szCs w:val="22"/>
        </w:rPr>
      </w:pPr>
      <w:r w:rsidRPr="009C6729">
        <w:rPr>
          <w:rFonts w:ascii="Calibri" w:eastAsia="Calibri" w:hAnsi="Calibri"/>
          <w:b/>
          <w:sz w:val="22"/>
          <w:szCs w:val="22"/>
        </w:rPr>
        <w:t xml:space="preserve"> Purpose:</w:t>
      </w:r>
    </w:p>
    <w:p w14:paraId="38D94BA8"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To ascertain that the correct degree of overpressure can be maintained relative to the adjacent areas of lower classification in order that contamination is not drawn into the controlled environment from its surroundings. </w:t>
      </w:r>
    </w:p>
    <w:p w14:paraId="03383EE8"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It is necessary to ensure that air moves from clean areas to less clean areas and not vice versa. </w:t>
      </w:r>
    </w:p>
    <w:p w14:paraId="1FD2052D"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The clean rooms should therefore have a higher pressure than adjacent clean rooms. </w:t>
      </w:r>
    </w:p>
    <w:p w14:paraId="571D6059" w14:textId="3D233A2E" w:rsidR="0083088E" w:rsidRPr="009C6729" w:rsidRDefault="0083088E" w:rsidP="009C6729">
      <w:pPr>
        <w:pStyle w:val="ListParagraph"/>
        <w:numPr>
          <w:ilvl w:val="1"/>
          <w:numId w:val="3"/>
        </w:numPr>
        <w:spacing w:line="259" w:lineRule="auto"/>
        <w:ind w:left="0"/>
        <w:rPr>
          <w:rFonts w:ascii="Calibri" w:eastAsia="Calibri" w:hAnsi="Calibri"/>
          <w:b/>
          <w:sz w:val="22"/>
          <w:szCs w:val="22"/>
        </w:rPr>
      </w:pPr>
      <w:r w:rsidRPr="009C6729">
        <w:rPr>
          <w:rFonts w:ascii="Calibri" w:eastAsia="Calibri" w:hAnsi="Calibri"/>
          <w:b/>
          <w:sz w:val="22"/>
          <w:szCs w:val="22"/>
        </w:rPr>
        <w:t xml:space="preserve">Equipment </w:t>
      </w:r>
    </w:p>
    <w:p w14:paraId="1D060E60"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The pressure differentials between clean rooms are usually monitored on a continuous basis by Magnehelic gauges or incline manometers.</w:t>
      </w:r>
    </w:p>
    <w:p w14:paraId="0C623CC3" w14:textId="1E8935DD" w:rsidR="0083088E" w:rsidRPr="009C6729" w:rsidRDefault="0083088E" w:rsidP="009C6729">
      <w:pPr>
        <w:pStyle w:val="ListParagraph"/>
        <w:numPr>
          <w:ilvl w:val="1"/>
          <w:numId w:val="3"/>
        </w:numPr>
        <w:spacing w:line="259" w:lineRule="auto"/>
        <w:ind w:left="0"/>
        <w:rPr>
          <w:rFonts w:ascii="Calibri" w:eastAsia="Calibri" w:hAnsi="Calibri"/>
          <w:b/>
          <w:sz w:val="22"/>
          <w:szCs w:val="22"/>
        </w:rPr>
      </w:pPr>
      <w:r w:rsidRPr="009C6729">
        <w:rPr>
          <w:rFonts w:ascii="Calibri" w:eastAsia="Calibri" w:hAnsi="Calibri"/>
          <w:b/>
          <w:sz w:val="22"/>
          <w:szCs w:val="22"/>
        </w:rPr>
        <w:t>Sample locations</w:t>
      </w:r>
    </w:p>
    <w:p w14:paraId="2FC1CE0C"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Filling room</w:t>
      </w:r>
    </w:p>
    <w:p w14:paraId="390A6798"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Batch coding room</w:t>
      </w:r>
    </w:p>
    <w:p w14:paraId="5F3505C3"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lastRenderedPageBreak/>
        <w:t>Microbiological preparatory and inoculation room</w:t>
      </w:r>
    </w:p>
    <w:p w14:paraId="102AF7FD" w14:textId="1B77BBEA" w:rsidR="0083088E" w:rsidRPr="00D85629" w:rsidRDefault="0083088E" w:rsidP="00D85629">
      <w:pPr>
        <w:pStyle w:val="ListParagraph"/>
        <w:numPr>
          <w:ilvl w:val="1"/>
          <w:numId w:val="3"/>
        </w:numPr>
        <w:spacing w:line="259" w:lineRule="auto"/>
        <w:ind w:left="0"/>
        <w:rPr>
          <w:rFonts w:ascii="Calibri" w:eastAsia="Calibri" w:hAnsi="Calibri"/>
          <w:b/>
          <w:sz w:val="22"/>
          <w:szCs w:val="22"/>
        </w:rPr>
      </w:pPr>
      <w:r w:rsidRPr="00D85629">
        <w:rPr>
          <w:rFonts w:ascii="Calibri" w:eastAsia="Calibri" w:hAnsi="Calibri"/>
          <w:b/>
          <w:sz w:val="22"/>
          <w:szCs w:val="22"/>
        </w:rPr>
        <w:t xml:space="preserve">Frequency of sampling </w:t>
      </w:r>
    </w:p>
    <w:p w14:paraId="5B7858D6" w14:textId="6CB24E5D" w:rsidR="0083088E" w:rsidRPr="0083088E" w:rsidRDefault="00D85629" w:rsidP="0083088E">
      <w:pPr>
        <w:spacing w:line="259" w:lineRule="auto"/>
        <w:rPr>
          <w:rFonts w:ascii="Calibri" w:eastAsia="Calibri" w:hAnsi="Calibri"/>
          <w:sz w:val="22"/>
          <w:szCs w:val="22"/>
        </w:rPr>
      </w:pPr>
      <w:r>
        <w:rPr>
          <w:rFonts w:ascii="Calibri" w:eastAsia="Calibri" w:hAnsi="Calibri"/>
          <w:sz w:val="22"/>
          <w:szCs w:val="22"/>
        </w:rPr>
        <w:t xml:space="preserve">- </w:t>
      </w:r>
      <w:r w:rsidR="0083088E" w:rsidRPr="0083088E">
        <w:rPr>
          <w:rFonts w:ascii="Calibri" w:eastAsia="Calibri" w:hAnsi="Calibri"/>
          <w:sz w:val="22"/>
          <w:szCs w:val="22"/>
        </w:rPr>
        <w:t>Daily basis</w:t>
      </w:r>
    </w:p>
    <w:p w14:paraId="32F4DEDD" w14:textId="0F7528D8" w:rsidR="0083088E" w:rsidRPr="00D85629" w:rsidRDefault="0083088E" w:rsidP="00D85629">
      <w:pPr>
        <w:pStyle w:val="ListParagraph"/>
        <w:numPr>
          <w:ilvl w:val="1"/>
          <w:numId w:val="3"/>
        </w:numPr>
        <w:spacing w:line="259" w:lineRule="auto"/>
        <w:ind w:left="0"/>
        <w:rPr>
          <w:rFonts w:ascii="Calibri" w:eastAsia="Calibri" w:hAnsi="Calibri"/>
          <w:b/>
          <w:sz w:val="22"/>
          <w:szCs w:val="22"/>
        </w:rPr>
      </w:pPr>
      <w:r w:rsidRPr="00D85629">
        <w:rPr>
          <w:rFonts w:ascii="Calibri" w:eastAsia="Calibri" w:hAnsi="Calibri"/>
          <w:b/>
          <w:sz w:val="22"/>
          <w:szCs w:val="22"/>
        </w:rPr>
        <w:t xml:space="preserve">Method of sampling </w:t>
      </w:r>
    </w:p>
    <w:p w14:paraId="771684F2"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To check the pressure differentials the air supply system must be running at design or as per any modification, and therefore supplying and extracting the correct volumes of air. </w:t>
      </w:r>
    </w:p>
    <w:p w14:paraId="35F72EC0"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All doors in the facility must be closed. </w:t>
      </w:r>
    </w:p>
    <w:p w14:paraId="66C958E2"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 tube from the measuring device is passed under the door, or through a by-pass grille or damper connecting the two areas being tested, and into the room. Note: The tube and manometer device must be well clear of the door such that it is free from obstruction and so that no pressure is registered from air movement along the floor near the door.</w:t>
      </w:r>
    </w:p>
    <w:p w14:paraId="5563CDD6"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Following the procedure for operating the equipment record the reading. </w:t>
      </w:r>
    </w:p>
    <w:p w14:paraId="70DC6E9E" w14:textId="39FFBB62" w:rsidR="0083088E" w:rsidRPr="00D85629" w:rsidRDefault="0083088E" w:rsidP="00D85629">
      <w:pPr>
        <w:pStyle w:val="ListParagraph"/>
        <w:numPr>
          <w:ilvl w:val="1"/>
          <w:numId w:val="3"/>
        </w:numPr>
        <w:spacing w:line="259" w:lineRule="auto"/>
        <w:ind w:left="0"/>
        <w:rPr>
          <w:rFonts w:ascii="Calibri" w:eastAsia="Calibri" w:hAnsi="Calibri"/>
          <w:b/>
          <w:sz w:val="22"/>
          <w:szCs w:val="22"/>
        </w:rPr>
      </w:pPr>
      <w:r w:rsidRPr="00D85629">
        <w:rPr>
          <w:rFonts w:ascii="Calibri" w:eastAsia="Calibri" w:hAnsi="Calibri"/>
          <w:b/>
          <w:sz w:val="22"/>
          <w:szCs w:val="22"/>
        </w:rPr>
        <w:t xml:space="preserve">Results and interpretation of results </w:t>
      </w:r>
    </w:p>
    <w:p w14:paraId="538CA878"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The pressure difference between clean rooms and adjacent areas shall be equal to or greater than the values specified below: </w:t>
      </w:r>
    </w:p>
    <w:p w14:paraId="5627F436"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             &gt; 10 Pa between classified area and adjacent area of lower classification </w:t>
      </w:r>
    </w:p>
    <w:p w14:paraId="55D095AE"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              &gt; 15 Pa between classified and unclassified area.</w:t>
      </w:r>
    </w:p>
    <w:p w14:paraId="3E0B1ACA"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 The results obtained may be used to check the accuracy of any in-house measuring system of gauges or manometers as per reporting form in Annexure 4</w:t>
      </w:r>
    </w:p>
    <w:p w14:paraId="4B0F8469"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 If the pressure difference is equal to or greater than the appropriate minimum pressure drop, the controlled environment installation shall be deemed to have maintained a satisfactory degree of pressure difference. </w:t>
      </w:r>
    </w:p>
    <w:p w14:paraId="2D577F7F" w14:textId="3D25FFCA" w:rsidR="0083088E" w:rsidRPr="00D85629" w:rsidRDefault="0083088E" w:rsidP="00D85629">
      <w:pPr>
        <w:pStyle w:val="ListParagraph"/>
        <w:numPr>
          <w:ilvl w:val="1"/>
          <w:numId w:val="3"/>
        </w:numPr>
        <w:spacing w:line="259" w:lineRule="auto"/>
        <w:ind w:left="0"/>
        <w:rPr>
          <w:rFonts w:ascii="Calibri" w:eastAsia="Calibri" w:hAnsi="Calibri"/>
          <w:b/>
          <w:sz w:val="22"/>
          <w:szCs w:val="22"/>
        </w:rPr>
      </w:pPr>
      <w:r w:rsidRPr="00D85629">
        <w:rPr>
          <w:rFonts w:ascii="Calibri" w:eastAsia="Calibri" w:hAnsi="Calibri"/>
          <w:b/>
          <w:sz w:val="22"/>
          <w:szCs w:val="22"/>
        </w:rPr>
        <w:t xml:space="preserve">Action </w:t>
      </w:r>
    </w:p>
    <w:p w14:paraId="10C2EC54"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Where the pressure differential does not meet the requirements an investigation into the problem should be carried out. </w:t>
      </w:r>
    </w:p>
    <w:p w14:paraId="20F1070B"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Low pressure differentials may be addressed by replacing blocked (or partially blocked) HEPA filters, increasing fan speeds, increasing airflows to specific areas by altering damper positions or by rebalancing air supplies.</w:t>
      </w:r>
    </w:p>
    <w:p w14:paraId="59A7F122"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Major changes to the air supply system e.g. alterations of room layouts, addition of extra </w:t>
      </w:r>
      <w:proofErr w:type="spellStart"/>
      <w:r w:rsidRPr="0083088E">
        <w:rPr>
          <w:rFonts w:ascii="Calibri" w:eastAsia="Calibri" w:hAnsi="Calibri"/>
          <w:sz w:val="22"/>
          <w:szCs w:val="22"/>
        </w:rPr>
        <w:t>trunking</w:t>
      </w:r>
      <w:proofErr w:type="spellEnd"/>
      <w:r w:rsidRPr="0083088E">
        <w:rPr>
          <w:rFonts w:ascii="Calibri" w:eastAsia="Calibri" w:hAnsi="Calibri"/>
          <w:sz w:val="22"/>
          <w:szCs w:val="22"/>
        </w:rPr>
        <w:t xml:space="preserve">/HEPA filters, must only be undertaken by authorized personnel. </w:t>
      </w:r>
    </w:p>
    <w:p w14:paraId="1ADA91C7"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Any corrective action taken as a result of the investigation should be recorded.</w:t>
      </w:r>
    </w:p>
    <w:p w14:paraId="6A0F2C3B" w14:textId="77777777" w:rsidR="0083088E" w:rsidRPr="0083088E" w:rsidRDefault="0083088E" w:rsidP="0083088E">
      <w:pPr>
        <w:spacing w:line="259" w:lineRule="auto"/>
        <w:contextualSpacing/>
        <w:rPr>
          <w:rFonts w:ascii="Calibri" w:eastAsia="Calibri" w:hAnsi="Calibri"/>
          <w:b/>
          <w:sz w:val="22"/>
          <w:szCs w:val="22"/>
        </w:rPr>
      </w:pPr>
    </w:p>
    <w:p w14:paraId="6320B1D7" w14:textId="18374495" w:rsidR="0083088E" w:rsidRPr="00D85629" w:rsidRDefault="0083088E" w:rsidP="00D85629">
      <w:pPr>
        <w:pStyle w:val="ListParagraph"/>
        <w:numPr>
          <w:ilvl w:val="0"/>
          <w:numId w:val="3"/>
        </w:numPr>
        <w:spacing w:line="259" w:lineRule="auto"/>
        <w:ind w:left="0"/>
        <w:rPr>
          <w:rFonts w:ascii="Calibri" w:eastAsia="Calibri" w:hAnsi="Calibri"/>
          <w:b/>
          <w:sz w:val="22"/>
          <w:szCs w:val="22"/>
        </w:rPr>
      </w:pPr>
      <w:r w:rsidRPr="00D85629">
        <w:rPr>
          <w:rFonts w:ascii="Calibri" w:eastAsia="Calibri" w:hAnsi="Calibri"/>
          <w:b/>
          <w:sz w:val="22"/>
          <w:szCs w:val="22"/>
        </w:rPr>
        <w:t>PERSONNEL MONITORING/ DAB TEST:</w:t>
      </w:r>
    </w:p>
    <w:p w14:paraId="78538036"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Take sterile contact plates (55mm)</w:t>
      </w:r>
    </w:p>
    <w:p w14:paraId="366A822B"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Prepare SDA media required for personnel as per SOP for media required for personnel monitoring as per SOP for media preparation.</w:t>
      </w:r>
    </w:p>
    <w:p w14:paraId="2F106A7D"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lastRenderedPageBreak/>
        <w:t>Pour 15ml -20ml of liquefied SDA cooled to 45</w:t>
      </w:r>
      <w:r w:rsidRPr="0083088E">
        <w:rPr>
          <w:rFonts w:ascii="Calibri" w:eastAsia="Calibri" w:hAnsi="Calibri"/>
          <w:sz w:val="22"/>
          <w:szCs w:val="22"/>
          <w:vertAlign w:val="superscript"/>
        </w:rPr>
        <w:t>O</w:t>
      </w:r>
      <w:r w:rsidRPr="0083088E">
        <w:rPr>
          <w:rFonts w:ascii="Calibri" w:eastAsia="Calibri" w:hAnsi="Calibri"/>
          <w:sz w:val="22"/>
          <w:szCs w:val="22"/>
        </w:rPr>
        <w:t>C into the sterilized plates under LAF</w:t>
      </w:r>
    </w:p>
    <w:p w14:paraId="23D20019"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Cover the plates and allow the poured media to solidify under LAF. After solidification, pre incubate all the media in BOD incubator (32.5</w:t>
      </w:r>
      <w:r w:rsidRPr="0083088E">
        <w:rPr>
          <w:rFonts w:ascii="Calibri" w:eastAsia="Calibri" w:hAnsi="Calibri"/>
          <w:sz w:val="22"/>
          <w:szCs w:val="22"/>
          <w:vertAlign w:val="superscript"/>
        </w:rPr>
        <w:t>O</w:t>
      </w:r>
      <w:r w:rsidRPr="0083088E">
        <w:rPr>
          <w:rFonts w:ascii="Calibri" w:eastAsia="Calibri" w:hAnsi="Calibri"/>
          <w:sz w:val="22"/>
          <w:szCs w:val="22"/>
        </w:rPr>
        <w:t xml:space="preserve">C </w:t>
      </w:r>
      <w:r w:rsidRPr="0083088E">
        <w:rPr>
          <w:rFonts w:ascii="Calibri" w:eastAsia="Calibri" w:hAnsi="Calibri"/>
          <w:sz w:val="22"/>
          <w:szCs w:val="22"/>
          <w:u w:val="single"/>
        </w:rPr>
        <w:t>+</w:t>
      </w:r>
      <w:r w:rsidRPr="0083088E">
        <w:rPr>
          <w:rFonts w:ascii="Calibri" w:eastAsia="Calibri" w:hAnsi="Calibri"/>
          <w:sz w:val="22"/>
          <w:szCs w:val="22"/>
        </w:rPr>
        <w:t>2.5</w:t>
      </w:r>
      <w:r w:rsidRPr="0083088E">
        <w:rPr>
          <w:rFonts w:ascii="Calibri" w:eastAsia="Calibri" w:hAnsi="Calibri"/>
          <w:sz w:val="22"/>
          <w:szCs w:val="22"/>
          <w:vertAlign w:val="superscript"/>
        </w:rPr>
        <w:t>O</w:t>
      </w:r>
      <w:r w:rsidRPr="0083088E">
        <w:rPr>
          <w:rFonts w:ascii="Calibri" w:eastAsia="Calibri" w:hAnsi="Calibri"/>
          <w:sz w:val="22"/>
          <w:szCs w:val="22"/>
        </w:rPr>
        <w:t>c for 24hours in inverted position to detect any contamination during plate pouring operations.</w:t>
      </w:r>
    </w:p>
    <w:p w14:paraId="4A5A8BE2"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After incubation, examine all the petri-dishes for microbial growth.</w:t>
      </w:r>
    </w:p>
    <w:p w14:paraId="0EB53DEA"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Take all pre-incubated contact plates and open and touch the agar surface on different location of body of the operators and other persons inside the sterile area (armpit, chest and forehead.</w:t>
      </w:r>
    </w:p>
    <w:p w14:paraId="5A14E132"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Open the lid of the media plates and take the finger dab of the right hand and left hand five fingers of the operators working in sterile area.</w:t>
      </w:r>
    </w:p>
    <w:p w14:paraId="6E1014ED"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Close the lid of the petri dishes and place them in the sampling box container and bring all plates to the microbiological laboratory.</w:t>
      </w:r>
    </w:p>
    <w:p w14:paraId="79FFB929"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Incubate all exposed petri-dishes in Biochemical Oxygen Demand incubators at 22.5</w:t>
      </w:r>
      <w:r w:rsidRPr="0083088E">
        <w:rPr>
          <w:rFonts w:ascii="Calibri" w:eastAsia="Calibri" w:hAnsi="Calibri"/>
          <w:sz w:val="22"/>
          <w:szCs w:val="22"/>
          <w:vertAlign w:val="superscript"/>
        </w:rPr>
        <w:t>O</w:t>
      </w:r>
      <w:r w:rsidRPr="0083088E">
        <w:rPr>
          <w:rFonts w:ascii="Calibri" w:eastAsia="Calibri" w:hAnsi="Calibri"/>
          <w:sz w:val="22"/>
          <w:szCs w:val="22"/>
        </w:rPr>
        <w:t xml:space="preserve">c </w:t>
      </w:r>
      <w:r w:rsidRPr="0083088E">
        <w:rPr>
          <w:rFonts w:ascii="Calibri" w:eastAsia="Calibri" w:hAnsi="Calibri"/>
          <w:sz w:val="22"/>
          <w:szCs w:val="22"/>
          <w:u w:val="single"/>
        </w:rPr>
        <w:t>+</w:t>
      </w:r>
      <w:r w:rsidRPr="0083088E">
        <w:rPr>
          <w:rFonts w:ascii="Calibri" w:eastAsia="Calibri" w:hAnsi="Calibri"/>
          <w:sz w:val="22"/>
          <w:szCs w:val="22"/>
        </w:rPr>
        <w:t>2.5</w:t>
      </w:r>
      <w:r w:rsidRPr="0083088E">
        <w:rPr>
          <w:rFonts w:ascii="Calibri" w:eastAsia="Calibri" w:hAnsi="Calibri"/>
          <w:sz w:val="22"/>
          <w:szCs w:val="22"/>
          <w:vertAlign w:val="superscript"/>
        </w:rPr>
        <w:t>O</w:t>
      </w:r>
      <w:r w:rsidRPr="0083088E">
        <w:rPr>
          <w:rFonts w:ascii="Calibri" w:eastAsia="Calibri" w:hAnsi="Calibri"/>
          <w:sz w:val="22"/>
          <w:szCs w:val="22"/>
        </w:rPr>
        <w:t>C for 3 days for Fungal growth and at 32.5</w:t>
      </w:r>
      <w:r w:rsidRPr="0083088E">
        <w:rPr>
          <w:rFonts w:ascii="Calibri" w:eastAsia="Calibri" w:hAnsi="Calibri"/>
          <w:sz w:val="22"/>
          <w:szCs w:val="22"/>
          <w:vertAlign w:val="superscript"/>
        </w:rPr>
        <w:t>O</w:t>
      </w:r>
      <w:r w:rsidRPr="0083088E">
        <w:rPr>
          <w:rFonts w:ascii="Calibri" w:eastAsia="Calibri" w:hAnsi="Calibri"/>
          <w:sz w:val="22"/>
          <w:szCs w:val="22"/>
        </w:rPr>
        <w:t xml:space="preserve">C </w:t>
      </w:r>
      <w:r w:rsidRPr="0083088E">
        <w:rPr>
          <w:rFonts w:ascii="Calibri" w:eastAsia="Calibri" w:hAnsi="Calibri"/>
          <w:sz w:val="22"/>
          <w:szCs w:val="22"/>
          <w:u w:val="single"/>
        </w:rPr>
        <w:t>+</w:t>
      </w:r>
      <w:r w:rsidRPr="0083088E">
        <w:rPr>
          <w:rFonts w:ascii="Calibri" w:eastAsia="Calibri" w:hAnsi="Calibri"/>
          <w:sz w:val="22"/>
          <w:szCs w:val="22"/>
        </w:rPr>
        <w:t xml:space="preserve"> 2.5</w:t>
      </w:r>
      <w:r w:rsidRPr="0083088E">
        <w:rPr>
          <w:rFonts w:ascii="Calibri" w:eastAsia="Calibri" w:hAnsi="Calibri"/>
          <w:sz w:val="22"/>
          <w:szCs w:val="22"/>
          <w:vertAlign w:val="superscript"/>
        </w:rPr>
        <w:t>O</w:t>
      </w:r>
      <w:r w:rsidRPr="0083088E">
        <w:rPr>
          <w:rFonts w:ascii="Calibri" w:eastAsia="Calibri" w:hAnsi="Calibri"/>
          <w:sz w:val="22"/>
          <w:szCs w:val="22"/>
        </w:rPr>
        <w:t>c for 2 days for Bacterial growth in inverted position</w:t>
      </w:r>
    </w:p>
    <w:p w14:paraId="626F5DD7"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After incubation, count the number of colony forming units (</w:t>
      </w:r>
      <w:proofErr w:type="spellStart"/>
      <w:r w:rsidRPr="0083088E">
        <w:rPr>
          <w:rFonts w:ascii="Calibri" w:eastAsia="Calibri" w:hAnsi="Calibri"/>
          <w:sz w:val="22"/>
          <w:szCs w:val="22"/>
        </w:rPr>
        <w:t>cfu</w:t>
      </w:r>
      <w:proofErr w:type="spellEnd"/>
      <w:r w:rsidRPr="0083088E">
        <w:rPr>
          <w:rFonts w:ascii="Calibri" w:eastAsia="Calibri" w:hAnsi="Calibri"/>
          <w:sz w:val="22"/>
          <w:szCs w:val="22"/>
        </w:rPr>
        <w:t>) per plate with the help of Colony counter.</w:t>
      </w:r>
    </w:p>
    <w:p w14:paraId="656FFC5C"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The plate counts should not cross the Alert limit.</w:t>
      </w:r>
    </w:p>
    <w:p w14:paraId="14314DE9"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Frequency – twice in a week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3"/>
        <w:gridCol w:w="2023"/>
        <w:gridCol w:w="2023"/>
        <w:gridCol w:w="2023"/>
        <w:gridCol w:w="2024"/>
      </w:tblGrid>
      <w:tr w:rsidR="0083088E" w:rsidRPr="0083088E" w14:paraId="30FD14F6" w14:textId="77777777" w:rsidTr="00D85629">
        <w:tc>
          <w:tcPr>
            <w:tcW w:w="2023" w:type="dxa"/>
            <w:shd w:val="clear" w:color="auto" w:fill="auto"/>
          </w:tcPr>
          <w:p w14:paraId="42869A1E"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Working area</w:t>
            </w:r>
          </w:p>
        </w:tc>
        <w:tc>
          <w:tcPr>
            <w:tcW w:w="2023" w:type="dxa"/>
            <w:shd w:val="clear" w:color="auto" w:fill="auto"/>
          </w:tcPr>
          <w:p w14:paraId="40D34CC3"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 xml:space="preserve">Sample of the body Location </w:t>
            </w:r>
          </w:p>
        </w:tc>
        <w:tc>
          <w:tcPr>
            <w:tcW w:w="2023" w:type="dxa"/>
            <w:shd w:val="clear" w:color="auto" w:fill="auto"/>
          </w:tcPr>
          <w:p w14:paraId="0534A2D8"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 xml:space="preserve">Alert limits </w:t>
            </w:r>
          </w:p>
        </w:tc>
        <w:tc>
          <w:tcPr>
            <w:tcW w:w="2023" w:type="dxa"/>
            <w:shd w:val="clear" w:color="auto" w:fill="auto"/>
          </w:tcPr>
          <w:p w14:paraId="4F57EF51"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 xml:space="preserve">Action limits </w:t>
            </w:r>
          </w:p>
        </w:tc>
        <w:tc>
          <w:tcPr>
            <w:tcW w:w="2024" w:type="dxa"/>
            <w:shd w:val="clear" w:color="auto" w:fill="auto"/>
          </w:tcPr>
          <w:p w14:paraId="7B84CEC3"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Acceptance /specification limit</w:t>
            </w:r>
          </w:p>
        </w:tc>
      </w:tr>
      <w:tr w:rsidR="0083088E" w:rsidRPr="0083088E" w14:paraId="3845E2D1" w14:textId="77777777" w:rsidTr="00D85629">
        <w:tc>
          <w:tcPr>
            <w:tcW w:w="2023" w:type="dxa"/>
            <w:vMerge w:val="restart"/>
            <w:shd w:val="clear" w:color="auto" w:fill="auto"/>
          </w:tcPr>
          <w:p w14:paraId="781A009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Class C</w:t>
            </w:r>
          </w:p>
        </w:tc>
        <w:tc>
          <w:tcPr>
            <w:tcW w:w="2023" w:type="dxa"/>
            <w:shd w:val="clear" w:color="auto" w:fill="auto"/>
          </w:tcPr>
          <w:p w14:paraId="1895E89E"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Armpit , chest, forehead</w:t>
            </w:r>
          </w:p>
        </w:tc>
        <w:tc>
          <w:tcPr>
            <w:tcW w:w="2023" w:type="dxa"/>
            <w:shd w:val="clear" w:color="auto" w:fill="auto"/>
          </w:tcPr>
          <w:p w14:paraId="4A09B2C4"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03 </w:t>
            </w:r>
            <w:proofErr w:type="spellStart"/>
            <w:r w:rsidRPr="0083088E">
              <w:rPr>
                <w:rFonts w:ascii="Calibri" w:eastAsia="Calibri" w:hAnsi="Calibri"/>
                <w:sz w:val="22"/>
                <w:szCs w:val="22"/>
              </w:rPr>
              <w:t>cfu</w:t>
            </w:r>
            <w:proofErr w:type="spellEnd"/>
          </w:p>
        </w:tc>
        <w:tc>
          <w:tcPr>
            <w:tcW w:w="2023" w:type="dxa"/>
            <w:shd w:val="clear" w:color="auto" w:fill="auto"/>
          </w:tcPr>
          <w:p w14:paraId="711BD9F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4 </w:t>
            </w:r>
            <w:proofErr w:type="spellStart"/>
            <w:r w:rsidRPr="0083088E">
              <w:rPr>
                <w:rFonts w:ascii="Calibri" w:eastAsia="Calibri" w:hAnsi="Calibri"/>
                <w:sz w:val="22"/>
                <w:szCs w:val="22"/>
              </w:rPr>
              <w:t>cfu</w:t>
            </w:r>
            <w:proofErr w:type="spellEnd"/>
          </w:p>
        </w:tc>
        <w:tc>
          <w:tcPr>
            <w:tcW w:w="2024" w:type="dxa"/>
            <w:shd w:val="clear" w:color="auto" w:fill="auto"/>
          </w:tcPr>
          <w:p w14:paraId="54861E5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5 </w:t>
            </w:r>
            <w:proofErr w:type="spellStart"/>
            <w:r w:rsidRPr="0083088E">
              <w:rPr>
                <w:rFonts w:ascii="Calibri" w:eastAsia="Calibri" w:hAnsi="Calibri"/>
                <w:sz w:val="22"/>
                <w:szCs w:val="22"/>
              </w:rPr>
              <w:t>cfu</w:t>
            </w:r>
            <w:proofErr w:type="spellEnd"/>
          </w:p>
        </w:tc>
      </w:tr>
      <w:tr w:rsidR="0083088E" w:rsidRPr="0083088E" w14:paraId="44BA9300" w14:textId="77777777" w:rsidTr="00D85629">
        <w:tc>
          <w:tcPr>
            <w:tcW w:w="2023" w:type="dxa"/>
            <w:vMerge/>
            <w:shd w:val="clear" w:color="auto" w:fill="auto"/>
          </w:tcPr>
          <w:p w14:paraId="6C1B3A26" w14:textId="77777777" w:rsidR="0083088E" w:rsidRPr="0083088E" w:rsidRDefault="0083088E" w:rsidP="0083088E">
            <w:pPr>
              <w:spacing w:line="259" w:lineRule="auto"/>
              <w:contextualSpacing/>
              <w:rPr>
                <w:rFonts w:ascii="Calibri" w:eastAsia="Calibri" w:hAnsi="Calibri"/>
                <w:sz w:val="22"/>
                <w:szCs w:val="22"/>
              </w:rPr>
            </w:pPr>
          </w:p>
        </w:tc>
        <w:tc>
          <w:tcPr>
            <w:tcW w:w="2023" w:type="dxa"/>
            <w:shd w:val="clear" w:color="auto" w:fill="auto"/>
          </w:tcPr>
          <w:p w14:paraId="6B92B5EB"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Finger dad</w:t>
            </w:r>
          </w:p>
        </w:tc>
        <w:tc>
          <w:tcPr>
            <w:tcW w:w="2023" w:type="dxa"/>
            <w:shd w:val="clear" w:color="auto" w:fill="auto"/>
          </w:tcPr>
          <w:p w14:paraId="7659EAC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1 </w:t>
            </w:r>
            <w:proofErr w:type="spellStart"/>
            <w:r w:rsidRPr="0083088E">
              <w:rPr>
                <w:rFonts w:ascii="Calibri" w:eastAsia="Calibri" w:hAnsi="Calibri"/>
                <w:sz w:val="22"/>
                <w:szCs w:val="22"/>
              </w:rPr>
              <w:t>cfu</w:t>
            </w:r>
            <w:proofErr w:type="spellEnd"/>
          </w:p>
        </w:tc>
        <w:tc>
          <w:tcPr>
            <w:tcW w:w="2023" w:type="dxa"/>
            <w:shd w:val="clear" w:color="auto" w:fill="auto"/>
          </w:tcPr>
          <w:p w14:paraId="729108F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1cfu</w:t>
            </w:r>
          </w:p>
        </w:tc>
        <w:tc>
          <w:tcPr>
            <w:tcW w:w="2024" w:type="dxa"/>
            <w:shd w:val="clear" w:color="auto" w:fill="auto"/>
          </w:tcPr>
          <w:p w14:paraId="4111035B"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1cfu</w:t>
            </w:r>
          </w:p>
        </w:tc>
      </w:tr>
    </w:tbl>
    <w:p w14:paraId="44A631C7" w14:textId="77777777" w:rsidR="0083088E" w:rsidRPr="0083088E" w:rsidRDefault="0083088E" w:rsidP="0083088E">
      <w:pPr>
        <w:spacing w:line="259" w:lineRule="auto"/>
        <w:contextualSpacing/>
        <w:rPr>
          <w:rFonts w:ascii="Calibri" w:eastAsia="Calibri" w:hAnsi="Calibri"/>
          <w:b/>
          <w:sz w:val="22"/>
          <w:szCs w:val="22"/>
        </w:rPr>
      </w:pPr>
    </w:p>
    <w:p w14:paraId="36D083C6" w14:textId="31C4929B" w:rsidR="0083088E" w:rsidRPr="00D85629" w:rsidRDefault="0083088E" w:rsidP="00D85629">
      <w:pPr>
        <w:pStyle w:val="ListParagraph"/>
        <w:numPr>
          <w:ilvl w:val="1"/>
          <w:numId w:val="3"/>
        </w:numPr>
        <w:spacing w:line="259" w:lineRule="auto"/>
        <w:ind w:left="0"/>
        <w:rPr>
          <w:rFonts w:ascii="Calibri" w:eastAsia="Calibri" w:hAnsi="Calibri"/>
          <w:b/>
          <w:sz w:val="22"/>
          <w:szCs w:val="22"/>
        </w:rPr>
      </w:pPr>
      <w:r w:rsidRPr="00D85629">
        <w:rPr>
          <w:rFonts w:ascii="Calibri" w:eastAsia="Calibri" w:hAnsi="Calibri"/>
          <w:b/>
          <w:sz w:val="22"/>
          <w:szCs w:val="22"/>
        </w:rPr>
        <w:t>SWAB TEST</w:t>
      </w:r>
    </w:p>
    <w:p w14:paraId="785C0CA8"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Take sterile swabs in polypropylene tubes and pour 10ml sterile normal saline in each of the required tubes aseptically.</w:t>
      </w:r>
    </w:p>
    <w:p w14:paraId="7E5E7F0A"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Mark the swab tubes with the respective sampling locations with the help of marker pen.</w:t>
      </w:r>
    </w:p>
    <w:p w14:paraId="0A3CA623"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Monitor the required surface of pre-determined location by swabbing an area of approx. 2’ x 2’ inch </w:t>
      </w:r>
      <w:proofErr w:type="gramStart"/>
      <w:r w:rsidRPr="0083088E">
        <w:rPr>
          <w:rFonts w:ascii="Calibri" w:eastAsia="Calibri" w:hAnsi="Calibri"/>
          <w:sz w:val="22"/>
          <w:szCs w:val="22"/>
        </w:rPr>
        <w:t>( i.e</w:t>
      </w:r>
      <w:proofErr w:type="gramEnd"/>
      <w:r w:rsidRPr="0083088E">
        <w:rPr>
          <w:rFonts w:ascii="Calibri" w:eastAsia="Calibri" w:hAnsi="Calibri"/>
          <w:sz w:val="22"/>
          <w:szCs w:val="22"/>
        </w:rPr>
        <w:t>. approx. 25cm2) area.</w:t>
      </w:r>
    </w:p>
    <w:p w14:paraId="53BE37CC"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Uniformly and horizontally in one direction. Clean the swabbed area with 70%IPA solution.</w:t>
      </w:r>
    </w:p>
    <w:p w14:paraId="436F77F5"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Replace the swab in the sterile polypropylene tube immediately. After swabbing operations are over, bring all tubes containing swabs dipped in Normal saline to the microbiological laboratory and transfer into the inoculation room for further testing.</w:t>
      </w:r>
    </w:p>
    <w:p w14:paraId="2659CC98"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Now shake the Normal saline of each tube reciprocally so that any particle stuck on the surface should get dispersed properly in the Normal saline.</w:t>
      </w:r>
    </w:p>
    <w:p w14:paraId="5E0AADD9"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lastRenderedPageBreak/>
        <w:t>Now remove the swabs gently under HLAF and pour 1.0ml of normal saline on the sterile plate marked with sampling location with marker pen.</w:t>
      </w:r>
    </w:p>
    <w:p w14:paraId="5ABC345F"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Pour gently approx. 30ml of the prepared liquefied SCDA media on the media on the plate and rock the plate gently to mix the contents.</w:t>
      </w:r>
    </w:p>
    <w:p w14:paraId="013218DA"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Proceed similarly for all other swab sampled tubes.</w:t>
      </w:r>
    </w:p>
    <w:p w14:paraId="20D0024C" w14:textId="0B53E2D5" w:rsidR="00D85629" w:rsidRPr="001E010B" w:rsidRDefault="0083088E" w:rsidP="00D85629">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Allow the plates to solidify under HLAF and after solidification, transfer all the solidified plates representing each swabbed sample location for incubation in inverted position in a BOD incubator at 22.5</w:t>
      </w:r>
      <w:r w:rsidRPr="0083088E">
        <w:rPr>
          <w:rFonts w:ascii="Calibri" w:eastAsia="Calibri" w:hAnsi="Calibri"/>
          <w:sz w:val="22"/>
          <w:szCs w:val="22"/>
          <w:vertAlign w:val="superscript"/>
        </w:rPr>
        <w:t>O</w:t>
      </w:r>
      <w:r w:rsidRPr="0083088E">
        <w:rPr>
          <w:rFonts w:ascii="Calibri" w:eastAsia="Calibri" w:hAnsi="Calibri"/>
          <w:sz w:val="22"/>
          <w:szCs w:val="22"/>
        </w:rPr>
        <w:t>c +2.5</w:t>
      </w:r>
      <w:r w:rsidRPr="0083088E">
        <w:rPr>
          <w:rFonts w:ascii="Calibri" w:eastAsia="Calibri" w:hAnsi="Calibri"/>
          <w:sz w:val="22"/>
          <w:szCs w:val="22"/>
          <w:vertAlign w:val="superscript"/>
        </w:rPr>
        <w:t>O</w:t>
      </w:r>
      <w:r w:rsidRPr="0083088E">
        <w:rPr>
          <w:rFonts w:ascii="Calibri" w:eastAsia="Calibri" w:hAnsi="Calibri"/>
          <w:sz w:val="22"/>
          <w:szCs w:val="22"/>
        </w:rPr>
        <w:t>C for 3 days for Fungal growth and at 32.5</w:t>
      </w:r>
      <w:r w:rsidRPr="0083088E">
        <w:rPr>
          <w:rFonts w:ascii="Calibri" w:eastAsia="Calibri" w:hAnsi="Calibri"/>
          <w:sz w:val="22"/>
          <w:szCs w:val="22"/>
          <w:vertAlign w:val="superscript"/>
        </w:rPr>
        <w:t>O</w:t>
      </w:r>
      <w:r w:rsidRPr="0083088E">
        <w:rPr>
          <w:rFonts w:ascii="Calibri" w:eastAsia="Calibri" w:hAnsi="Calibri"/>
          <w:sz w:val="22"/>
          <w:szCs w:val="22"/>
        </w:rPr>
        <w:t>C + 2.5</w:t>
      </w:r>
      <w:r w:rsidRPr="0083088E">
        <w:rPr>
          <w:rFonts w:ascii="Calibri" w:eastAsia="Calibri" w:hAnsi="Calibri"/>
          <w:sz w:val="22"/>
          <w:szCs w:val="22"/>
          <w:vertAlign w:val="superscript"/>
        </w:rPr>
        <w:t>O</w:t>
      </w:r>
      <w:r w:rsidRPr="0083088E">
        <w:rPr>
          <w:rFonts w:ascii="Calibri" w:eastAsia="Calibri" w:hAnsi="Calibri"/>
          <w:sz w:val="22"/>
          <w:szCs w:val="22"/>
        </w:rPr>
        <w:t>c for 2 days for Bacterial growth.</w:t>
      </w:r>
    </w:p>
    <w:p w14:paraId="08FEE90B" w14:textId="0A4E3E14" w:rsidR="0083088E" w:rsidRPr="001E010B" w:rsidRDefault="0083088E" w:rsidP="001E010B">
      <w:pPr>
        <w:spacing w:line="259" w:lineRule="auto"/>
        <w:ind w:left="360"/>
        <w:contextualSpacing/>
        <w:rPr>
          <w:rFonts w:ascii="Calibri" w:eastAsia="Calibri" w:hAnsi="Calibri"/>
          <w:b/>
          <w:sz w:val="22"/>
          <w:szCs w:val="22"/>
        </w:rPr>
      </w:pPr>
      <w:r w:rsidRPr="001E010B">
        <w:rPr>
          <w:rFonts w:ascii="Calibri" w:eastAsia="Calibri" w:hAnsi="Calibri"/>
          <w:b/>
          <w:sz w:val="22"/>
          <w:szCs w:val="22"/>
        </w:rPr>
        <w:t xml:space="preserve">Acceptance </w:t>
      </w:r>
      <w:r w:rsidR="001E010B" w:rsidRPr="001E010B">
        <w:rPr>
          <w:rFonts w:ascii="Calibri" w:eastAsia="Calibri" w:hAnsi="Calibri"/>
          <w:b/>
          <w:sz w:val="22"/>
          <w:szCs w:val="22"/>
        </w:rPr>
        <w:t>criteria:</w:t>
      </w:r>
      <w:r w:rsidRPr="001E010B">
        <w:rPr>
          <w:rFonts w:ascii="Calibri" w:eastAsia="Calibri" w:hAnsi="Calibri"/>
          <w:b/>
          <w:sz w:val="22"/>
          <w:szCs w:val="22"/>
        </w:rPr>
        <w:t xml:space="preserve"> in operation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9"/>
        <w:gridCol w:w="2529"/>
        <w:gridCol w:w="1980"/>
        <w:gridCol w:w="3078"/>
      </w:tblGrid>
      <w:tr w:rsidR="0083088E" w:rsidRPr="0083088E" w14:paraId="1234BE56" w14:textId="77777777" w:rsidTr="00D85629">
        <w:tc>
          <w:tcPr>
            <w:tcW w:w="2529" w:type="dxa"/>
            <w:vMerge w:val="restart"/>
            <w:shd w:val="clear" w:color="auto" w:fill="auto"/>
          </w:tcPr>
          <w:p w14:paraId="363EFD6C" w14:textId="77777777" w:rsidR="0083088E" w:rsidRPr="0083088E" w:rsidRDefault="0083088E" w:rsidP="0083088E">
            <w:pPr>
              <w:spacing w:line="259" w:lineRule="auto"/>
              <w:contextualSpacing/>
              <w:rPr>
                <w:rFonts w:ascii="Calibri" w:eastAsia="Calibri" w:hAnsi="Calibri"/>
                <w:sz w:val="22"/>
                <w:szCs w:val="22"/>
              </w:rPr>
            </w:pPr>
          </w:p>
          <w:p w14:paraId="298CFB7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Class C (10,000)</w:t>
            </w:r>
          </w:p>
        </w:tc>
        <w:tc>
          <w:tcPr>
            <w:tcW w:w="2529" w:type="dxa"/>
            <w:shd w:val="clear" w:color="auto" w:fill="auto"/>
          </w:tcPr>
          <w:p w14:paraId="2096E46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Alert limit</w:t>
            </w:r>
          </w:p>
        </w:tc>
        <w:tc>
          <w:tcPr>
            <w:tcW w:w="1980" w:type="dxa"/>
            <w:shd w:val="clear" w:color="auto" w:fill="auto"/>
          </w:tcPr>
          <w:p w14:paraId="57C55920"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Action limit </w:t>
            </w:r>
          </w:p>
        </w:tc>
        <w:tc>
          <w:tcPr>
            <w:tcW w:w="3078" w:type="dxa"/>
            <w:shd w:val="clear" w:color="auto" w:fill="auto"/>
          </w:tcPr>
          <w:p w14:paraId="48F8F75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Acceptance/ specification limit</w:t>
            </w:r>
          </w:p>
        </w:tc>
      </w:tr>
      <w:tr w:rsidR="0083088E" w:rsidRPr="0083088E" w14:paraId="5A0FA761" w14:textId="77777777" w:rsidTr="00D85629">
        <w:tc>
          <w:tcPr>
            <w:tcW w:w="2529" w:type="dxa"/>
            <w:vMerge/>
            <w:shd w:val="clear" w:color="auto" w:fill="auto"/>
          </w:tcPr>
          <w:p w14:paraId="0C76AFE7" w14:textId="77777777" w:rsidR="0083088E" w:rsidRPr="0083088E" w:rsidRDefault="0083088E" w:rsidP="0083088E">
            <w:pPr>
              <w:spacing w:line="259" w:lineRule="auto"/>
              <w:contextualSpacing/>
              <w:rPr>
                <w:rFonts w:ascii="Calibri" w:eastAsia="Calibri" w:hAnsi="Calibri"/>
                <w:sz w:val="22"/>
                <w:szCs w:val="22"/>
              </w:rPr>
            </w:pPr>
          </w:p>
        </w:tc>
        <w:tc>
          <w:tcPr>
            <w:tcW w:w="2529" w:type="dxa"/>
            <w:shd w:val="clear" w:color="auto" w:fill="auto"/>
          </w:tcPr>
          <w:p w14:paraId="4046EF6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10cfu/25cm</w:t>
            </w:r>
            <w:r w:rsidRPr="0083088E">
              <w:rPr>
                <w:rFonts w:ascii="Calibri" w:eastAsia="Calibri" w:hAnsi="Calibri"/>
                <w:sz w:val="22"/>
                <w:szCs w:val="22"/>
                <w:vertAlign w:val="superscript"/>
              </w:rPr>
              <w:t>2</w:t>
            </w:r>
          </w:p>
        </w:tc>
        <w:tc>
          <w:tcPr>
            <w:tcW w:w="1980" w:type="dxa"/>
            <w:shd w:val="clear" w:color="auto" w:fill="auto"/>
          </w:tcPr>
          <w:p w14:paraId="7C5B555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10cfu/25cm</w:t>
            </w:r>
            <w:r w:rsidRPr="0083088E">
              <w:rPr>
                <w:rFonts w:ascii="Calibri" w:eastAsia="Calibri" w:hAnsi="Calibri"/>
                <w:sz w:val="22"/>
                <w:szCs w:val="22"/>
                <w:vertAlign w:val="superscript"/>
              </w:rPr>
              <w:t>2</w:t>
            </w:r>
          </w:p>
        </w:tc>
        <w:tc>
          <w:tcPr>
            <w:tcW w:w="3078" w:type="dxa"/>
            <w:shd w:val="clear" w:color="auto" w:fill="auto"/>
          </w:tcPr>
          <w:p w14:paraId="56E63F1A"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25cfu/25cm</w:t>
            </w:r>
            <w:r w:rsidRPr="0083088E">
              <w:rPr>
                <w:rFonts w:ascii="Calibri" w:eastAsia="Calibri" w:hAnsi="Calibri"/>
                <w:sz w:val="22"/>
                <w:szCs w:val="22"/>
                <w:vertAlign w:val="superscript"/>
              </w:rPr>
              <w:t>2</w:t>
            </w:r>
          </w:p>
        </w:tc>
      </w:tr>
    </w:tbl>
    <w:p w14:paraId="08A83D88" w14:textId="77777777" w:rsidR="00B308A3" w:rsidRPr="00B308A3" w:rsidRDefault="00B308A3" w:rsidP="00B308A3">
      <w:pPr>
        <w:spacing w:line="276" w:lineRule="auto"/>
        <w:jc w:val="both"/>
        <w:rPr>
          <w:rFonts w:ascii="Calibri" w:hAnsi="Calibri" w:cs="Calibri"/>
          <w:sz w:val="22"/>
          <w:szCs w:val="22"/>
        </w:rPr>
      </w:pPr>
    </w:p>
    <w:p w14:paraId="7F6A5096" w14:textId="77777777" w:rsidR="00B308A3" w:rsidRPr="00B308A3" w:rsidRDefault="00B308A3" w:rsidP="00B308A3">
      <w:pPr>
        <w:pStyle w:val="ListParagraph"/>
        <w:spacing w:line="276" w:lineRule="auto"/>
        <w:ind w:left="1440"/>
        <w:jc w:val="both"/>
        <w:rPr>
          <w:rFonts w:ascii="Calibri" w:hAnsi="Calibri" w:cs="Calibri"/>
          <w:sz w:val="22"/>
          <w:szCs w:val="22"/>
        </w:rPr>
      </w:pPr>
    </w:p>
    <w:p w14:paraId="2CA29689" w14:textId="5AAF7786" w:rsidR="00B308A3" w:rsidRPr="00D85629" w:rsidRDefault="00B308A3" w:rsidP="00D85629">
      <w:pPr>
        <w:pStyle w:val="ListParagraph"/>
        <w:numPr>
          <w:ilvl w:val="0"/>
          <w:numId w:val="3"/>
        </w:numPr>
        <w:shd w:val="clear" w:color="auto" w:fill="FFFFFF"/>
        <w:spacing w:line="360" w:lineRule="auto"/>
        <w:ind w:left="0"/>
        <w:jc w:val="both"/>
        <w:rPr>
          <w:rFonts w:ascii="Calibri" w:hAnsi="Calibri" w:cs="Calibri"/>
          <w:sz w:val="22"/>
          <w:szCs w:val="22"/>
        </w:rPr>
      </w:pPr>
      <w:r w:rsidRPr="00D85629">
        <w:rPr>
          <w:rFonts w:ascii="Calibri" w:hAnsi="Calibri" w:cs="Calibri"/>
          <w:b/>
          <w:sz w:val="22"/>
          <w:szCs w:val="22"/>
        </w:rPr>
        <w:t>REFERENCE AND ENCLOSURE</w:t>
      </w:r>
    </w:p>
    <w:p w14:paraId="7475CBF9" w14:textId="3D51B2C7" w:rsidR="00B308A3" w:rsidRPr="00D85629" w:rsidRDefault="00D85629" w:rsidP="00B308A3">
      <w:pPr>
        <w:pStyle w:val="ListParagraph"/>
        <w:tabs>
          <w:tab w:val="left" w:pos="180"/>
        </w:tabs>
        <w:spacing w:line="360" w:lineRule="auto"/>
        <w:ind w:left="360"/>
        <w:jc w:val="both"/>
        <w:rPr>
          <w:rFonts w:ascii="Calibri" w:hAnsi="Calibri" w:cs="Calibri"/>
          <w:sz w:val="22"/>
          <w:szCs w:val="22"/>
        </w:rPr>
      </w:pPr>
      <w:r>
        <w:rPr>
          <w:rFonts w:ascii="Calibri" w:hAnsi="Calibri" w:cs="Calibri"/>
          <w:sz w:val="22"/>
          <w:szCs w:val="22"/>
        </w:rPr>
        <w:t xml:space="preserve">- </w:t>
      </w:r>
      <w:r w:rsidRPr="00D85629">
        <w:rPr>
          <w:rFonts w:ascii="Calibri" w:hAnsi="Calibri" w:cs="Calibri"/>
          <w:sz w:val="22"/>
          <w:szCs w:val="22"/>
        </w:rPr>
        <w:t>WHO TRS 1044</w:t>
      </w:r>
    </w:p>
    <w:p w14:paraId="661F173A" w14:textId="64808FAC" w:rsidR="00B308A3" w:rsidRPr="00D85629" w:rsidRDefault="00B308A3" w:rsidP="00D85629">
      <w:pPr>
        <w:pStyle w:val="ListParagraph"/>
        <w:numPr>
          <w:ilvl w:val="0"/>
          <w:numId w:val="3"/>
        </w:numPr>
        <w:spacing w:line="360" w:lineRule="auto"/>
        <w:ind w:left="0"/>
        <w:jc w:val="both"/>
        <w:rPr>
          <w:rFonts w:ascii="Calibri" w:hAnsi="Calibri" w:cs="Calibri"/>
          <w:sz w:val="22"/>
          <w:szCs w:val="22"/>
        </w:rPr>
      </w:pPr>
      <w:r w:rsidRPr="00D85629">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308A3" w:rsidRPr="00B308A3" w14:paraId="3A6B3662" w14:textId="77777777" w:rsidTr="00D85629">
        <w:trPr>
          <w:trHeight w:val="261"/>
        </w:trPr>
        <w:tc>
          <w:tcPr>
            <w:tcW w:w="4644" w:type="dxa"/>
            <w:shd w:val="clear" w:color="auto" w:fill="FFFFFF"/>
          </w:tcPr>
          <w:p w14:paraId="51CAEB01" w14:textId="77777777" w:rsidR="00B308A3" w:rsidRPr="00B308A3" w:rsidRDefault="00B308A3" w:rsidP="00D85629">
            <w:pPr>
              <w:pStyle w:val="Header"/>
              <w:jc w:val="both"/>
              <w:rPr>
                <w:rFonts w:ascii="Calibri" w:hAnsi="Calibri" w:cs="Calibri"/>
                <w:bCs/>
                <w:snapToGrid w:val="0"/>
                <w:sz w:val="22"/>
                <w:szCs w:val="22"/>
              </w:rPr>
            </w:pPr>
            <w:r w:rsidRPr="00B308A3">
              <w:rPr>
                <w:rFonts w:ascii="Calibri" w:hAnsi="Calibri" w:cs="Calibri"/>
                <w:bCs/>
                <w:snapToGrid w:val="0"/>
                <w:sz w:val="22"/>
                <w:szCs w:val="22"/>
              </w:rPr>
              <w:t xml:space="preserve">All departmental managers </w:t>
            </w:r>
          </w:p>
        </w:tc>
        <w:tc>
          <w:tcPr>
            <w:tcW w:w="4644" w:type="dxa"/>
            <w:shd w:val="clear" w:color="auto" w:fill="FFFFFF"/>
          </w:tcPr>
          <w:p w14:paraId="70A66485" w14:textId="77777777" w:rsidR="00B308A3" w:rsidRPr="00B308A3" w:rsidRDefault="00B308A3" w:rsidP="00D85629">
            <w:pPr>
              <w:pStyle w:val="Header"/>
              <w:jc w:val="both"/>
              <w:rPr>
                <w:rFonts w:ascii="Calibri" w:hAnsi="Calibri" w:cs="Calibri"/>
                <w:b/>
                <w:snapToGrid w:val="0"/>
                <w:sz w:val="22"/>
                <w:szCs w:val="22"/>
              </w:rPr>
            </w:pPr>
            <w:r w:rsidRPr="00B308A3">
              <w:rPr>
                <w:rFonts w:ascii="Calibri" w:hAnsi="Calibri" w:cs="Calibri"/>
                <w:iCs/>
                <w:snapToGrid w:val="0"/>
                <w:sz w:val="22"/>
                <w:szCs w:val="22"/>
              </w:rPr>
              <w:t>All sectional heads</w:t>
            </w:r>
          </w:p>
        </w:tc>
      </w:tr>
      <w:tr w:rsidR="00B308A3" w:rsidRPr="00B308A3" w14:paraId="2DD8193E" w14:textId="77777777" w:rsidTr="00D85629">
        <w:trPr>
          <w:trHeight w:val="276"/>
        </w:trPr>
        <w:tc>
          <w:tcPr>
            <w:tcW w:w="4644" w:type="dxa"/>
            <w:shd w:val="clear" w:color="auto" w:fill="FFFFFF"/>
          </w:tcPr>
          <w:p w14:paraId="3E120F04" w14:textId="77777777" w:rsidR="00B308A3" w:rsidRPr="00B308A3" w:rsidRDefault="00B308A3" w:rsidP="00D85629">
            <w:pPr>
              <w:pStyle w:val="Header"/>
              <w:jc w:val="both"/>
              <w:rPr>
                <w:rFonts w:ascii="Calibri" w:hAnsi="Calibri" w:cs="Calibri"/>
                <w:iCs/>
                <w:snapToGrid w:val="0"/>
                <w:sz w:val="22"/>
                <w:szCs w:val="22"/>
              </w:rPr>
            </w:pPr>
            <w:r w:rsidRPr="00B308A3">
              <w:rPr>
                <w:rFonts w:ascii="Calibri" w:hAnsi="Calibri" w:cs="Calibri"/>
                <w:iCs/>
                <w:snapToGrid w:val="0"/>
                <w:sz w:val="22"/>
                <w:szCs w:val="22"/>
              </w:rPr>
              <w:t>QA Doc. Unit staff</w:t>
            </w:r>
          </w:p>
        </w:tc>
        <w:tc>
          <w:tcPr>
            <w:tcW w:w="4644" w:type="dxa"/>
            <w:shd w:val="clear" w:color="auto" w:fill="FFFFFF"/>
          </w:tcPr>
          <w:p w14:paraId="55D6D5E2" w14:textId="77777777" w:rsidR="00B308A3" w:rsidRPr="00B308A3" w:rsidRDefault="00B308A3" w:rsidP="00D85629">
            <w:pPr>
              <w:pStyle w:val="Header"/>
              <w:jc w:val="both"/>
              <w:rPr>
                <w:rFonts w:ascii="Calibri" w:hAnsi="Calibri" w:cs="Calibri"/>
                <w:iCs/>
                <w:snapToGrid w:val="0"/>
                <w:sz w:val="22"/>
                <w:szCs w:val="22"/>
              </w:rPr>
            </w:pPr>
            <w:r w:rsidRPr="00B308A3">
              <w:rPr>
                <w:rFonts w:ascii="Calibri" w:hAnsi="Calibri" w:cs="Calibri"/>
                <w:iCs/>
                <w:snapToGrid w:val="0"/>
                <w:sz w:val="22"/>
                <w:szCs w:val="22"/>
              </w:rPr>
              <w:t>All staff</w:t>
            </w:r>
          </w:p>
        </w:tc>
      </w:tr>
    </w:tbl>
    <w:p w14:paraId="564D26B4" w14:textId="77777777" w:rsidR="00B308A3" w:rsidRPr="00B308A3" w:rsidRDefault="00B308A3" w:rsidP="00B308A3">
      <w:pPr>
        <w:spacing w:line="360" w:lineRule="auto"/>
        <w:jc w:val="both"/>
        <w:rPr>
          <w:rFonts w:ascii="Calibri" w:hAnsi="Calibri" w:cs="Calibri"/>
          <w:b/>
          <w:sz w:val="22"/>
          <w:szCs w:val="22"/>
        </w:rPr>
      </w:pPr>
    </w:p>
    <w:p w14:paraId="68D2B6A8" w14:textId="3559D486" w:rsidR="00B308A3" w:rsidRPr="001E010B" w:rsidRDefault="00B308A3" w:rsidP="001E010B">
      <w:pPr>
        <w:pStyle w:val="ListParagraph"/>
        <w:numPr>
          <w:ilvl w:val="0"/>
          <w:numId w:val="3"/>
        </w:numPr>
        <w:spacing w:line="360" w:lineRule="auto"/>
        <w:ind w:left="0"/>
        <w:jc w:val="both"/>
        <w:rPr>
          <w:rFonts w:ascii="Calibri" w:hAnsi="Calibri" w:cs="Calibri"/>
          <w:b/>
          <w:sz w:val="22"/>
          <w:szCs w:val="22"/>
        </w:rPr>
      </w:pPr>
      <w:r w:rsidRPr="001E010B">
        <w:rPr>
          <w:rFonts w:ascii="Calibri" w:hAnsi="Calibri" w:cs="Calibri"/>
          <w:b/>
          <w:sz w:val="22"/>
          <w:szCs w:val="22"/>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308A3" w:rsidRPr="00B308A3" w14:paraId="472313D2" w14:textId="77777777" w:rsidTr="00D85629">
        <w:tc>
          <w:tcPr>
            <w:tcW w:w="2610" w:type="dxa"/>
            <w:shd w:val="clear" w:color="auto" w:fill="auto"/>
          </w:tcPr>
          <w:p w14:paraId="76B6411D"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MASTER COPIES</w:t>
            </w:r>
          </w:p>
        </w:tc>
        <w:tc>
          <w:tcPr>
            <w:tcW w:w="6780" w:type="dxa"/>
            <w:shd w:val="clear" w:color="auto" w:fill="auto"/>
          </w:tcPr>
          <w:p w14:paraId="48ECFFED"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QUALITY ASSURANCE</w:t>
            </w:r>
          </w:p>
        </w:tc>
      </w:tr>
      <w:tr w:rsidR="00B308A3" w:rsidRPr="00B308A3" w14:paraId="5786B362" w14:textId="77777777" w:rsidTr="00D85629">
        <w:tc>
          <w:tcPr>
            <w:tcW w:w="2610" w:type="dxa"/>
            <w:shd w:val="clear" w:color="auto" w:fill="auto"/>
          </w:tcPr>
          <w:p w14:paraId="27BC2845"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 xml:space="preserve">CONTROLLED COPIES </w:t>
            </w:r>
          </w:p>
        </w:tc>
        <w:tc>
          <w:tcPr>
            <w:tcW w:w="6780" w:type="dxa"/>
            <w:shd w:val="clear" w:color="auto" w:fill="auto"/>
          </w:tcPr>
          <w:p w14:paraId="7861B5C1"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ALL DEPARTMENT</w:t>
            </w:r>
          </w:p>
        </w:tc>
      </w:tr>
    </w:tbl>
    <w:p w14:paraId="659CA39F" w14:textId="77777777" w:rsidR="00B308A3" w:rsidRPr="00B308A3" w:rsidRDefault="00B308A3" w:rsidP="00B308A3">
      <w:pPr>
        <w:spacing w:line="360" w:lineRule="auto"/>
        <w:jc w:val="both"/>
        <w:rPr>
          <w:rFonts w:ascii="Calibri" w:hAnsi="Calibri" w:cs="Calibri"/>
          <w:b/>
          <w:sz w:val="22"/>
          <w:szCs w:val="22"/>
        </w:rPr>
      </w:pPr>
    </w:p>
    <w:p w14:paraId="453DEF9D" w14:textId="702232B4" w:rsidR="00B308A3" w:rsidRPr="001E010B" w:rsidRDefault="00B308A3" w:rsidP="001E010B">
      <w:pPr>
        <w:pStyle w:val="ListParagraph"/>
        <w:numPr>
          <w:ilvl w:val="0"/>
          <w:numId w:val="3"/>
        </w:numPr>
        <w:spacing w:line="360" w:lineRule="auto"/>
        <w:ind w:left="0"/>
        <w:jc w:val="both"/>
        <w:rPr>
          <w:rFonts w:ascii="Calibri" w:hAnsi="Calibri" w:cs="Calibri"/>
          <w:b/>
          <w:sz w:val="22"/>
          <w:szCs w:val="22"/>
        </w:rPr>
      </w:pPr>
      <w:r w:rsidRPr="001E010B">
        <w:rPr>
          <w:rFonts w:ascii="Calibri" w:hAnsi="Calibri" w:cs="Calibri"/>
          <w:b/>
          <w:sz w:val="22"/>
          <w:szCs w:val="22"/>
        </w:rPr>
        <w:t>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B308A3" w:rsidRPr="00B308A3" w14:paraId="2D7191AB" w14:textId="77777777" w:rsidTr="00D85629">
        <w:tc>
          <w:tcPr>
            <w:tcW w:w="2376" w:type="dxa"/>
            <w:shd w:val="clear" w:color="auto" w:fill="auto"/>
          </w:tcPr>
          <w:p w14:paraId="741E469A"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b/>
                <w:sz w:val="22"/>
                <w:szCs w:val="22"/>
              </w:rPr>
              <w:t>CURRENT REVISION</w:t>
            </w:r>
          </w:p>
        </w:tc>
        <w:tc>
          <w:tcPr>
            <w:tcW w:w="2127" w:type="dxa"/>
            <w:shd w:val="clear" w:color="auto" w:fill="auto"/>
          </w:tcPr>
          <w:p w14:paraId="488789B7"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b/>
                <w:sz w:val="22"/>
                <w:szCs w:val="22"/>
              </w:rPr>
              <w:t>SUPERSEDE</w:t>
            </w:r>
          </w:p>
        </w:tc>
        <w:tc>
          <w:tcPr>
            <w:tcW w:w="5244" w:type="dxa"/>
            <w:shd w:val="clear" w:color="auto" w:fill="auto"/>
          </w:tcPr>
          <w:p w14:paraId="12BB106B"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b/>
                <w:sz w:val="22"/>
                <w:szCs w:val="22"/>
              </w:rPr>
              <w:t>REASON FOR REVIEW</w:t>
            </w:r>
          </w:p>
        </w:tc>
      </w:tr>
      <w:tr w:rsidR="00B308A3" w:rsidRPr="00B308A3" w14:paraId="4FBB6D8E" w14:textId="77777777" w:rsidTr="00D85629">
        <w:tc>
          <w:tcPr>
            <w:tcW w:w="2376" w:type="dxa"/>
            <w:shd w:val="clear" w:color="auto" w:fill="auto"/>
          </w:tcPr>
          <w:p w14:paraId="78EE1AD2"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00</w:t>
            </w:r>
          </w:p>
        </w:tc>
        <w:tc>
          <w:tcPr>
            <w:tcW w:w="2127" w:type="dxa"/>
            <w:shd w:val="clear" w:color="auto" w:fill="auto"/>
          </w:tcPr>
          <w:p w14:paraId="6187D1FD"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 xml:space="preserve">Nil </w:t>
            </w:r>
          </w:p>
        </w:tc>
        <w:tc>
          <w:tcPr>
            <w:tcW w:w="5244" w:type="dxa"/>
            <w:shd w:val="clear" w:color="auto" w:fill="auto"/>
          </w:tcPr>
          <w:p w14:paraId="328FBFBC"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First issu</w:t>
            </w:r>
            <w:bookmarkStart w:id="0" w:name="_GoBack"/>
            <w:bookmarkEnd w:id="0"/>
            <w:r w:rsidRPr="00B308A3">
              <w:rPr>
                <w:rFonts w:ascii="Calibri" w:eastAsia="Calibri" w:hAnsi="Calibri" w:cs="Calibri"/>
                <w:sz w:val="22"/>
                <w:szCs w:val="22"/>
              </w:rPr>
              <w:t>e</w:t>
            </w:r>
          </w:p>
        </w:tc>
      </w:tr>
      <w:tr w:rsidR="00B308A3" w:rsidRPr="00B308A3" w14:paraId="576D69E3" w14:textId="77777777" w:rsidTr="00D85629">
        <w:tc>
          <w:tcPr>
            <w:tcW w:w="2376" w:type="dxa"/>
            <w:shd w:val="clear" w:color="auto" w:fill="auto"/>
          </w:tcPr>
          <w:p w14:paraId="6466CDC1"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06</w:t>
            </w:r>
          </w:p>
        </w:tc>
        <w:tc>
          <w:tcPr>
            <w:tcW w:w="2127" w:type="dxa"/>
            <w:shd w:val="clear" w:color="auto" w:fill="auto"/>
          </w:tcPr>
          <w:p w14:paraId="56F057E7"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05</w:t>
            </w:r>
          </w:p>
        </w:tc>
        <w:tc>
          <w:tcPr>
            <w:tcW w:w="5244" w:type="dxa"/>
            <w:shd w:val="clear" w:color="auto" w:fill="auto"/>
          </w:tcPr>
          <w:p w14:paraId="5D691D3F" w14:textId="77777777" w:rsidR="00B308A3" w:rsidRPr="00B308A3" w:rsidRDefault="00B308A3" w:rsidP="00D85629">
            <w:pPr>
              <w:numPr>
                <w:ilvl w:val="2"/>
                <w:numId w:val="2"/>
              </w:numPr>
              <w:spacing w:line="276" w:lineRule="auto"/>
              <w:ind w:right="992"/>
              <w:jc w:val="both"/>
              <w:rPr>
                <w:rFonts w:ascii="Calibri" w:eastAsia="Calibri" w:hAnsi="Calibri" w:cs="Calibri"/>
                <w:sz w:val="22"/>
                <w:szCs w:val="22"/>
              </w:rPr>
            </w:pPr>
            <w:r w:rsidRPr="00B308A3">
              <w:rPr>
                <w:rFonts w:ascii="Calibri" w:eastAsia="Calibri" w:hAnsi="Calibri" w:cs="Calibri"/>
                <w:sz w:val="22"/>
                <w:szCs w:val="22"/>
              </w:rPr>
              <w:t>Change in sop format.</w:t>
            </w:r>
          </w:p>
          <w:p w14:paraId="2493DC0B" w14:textId="77777777" w:rsidR="00B308A3" w:rsidRPr="00B308A3" w:rsidRDefault="00B308A3" w:rsidP="00D85629">
            <w:pPr>
              <w:numPr>
                <w:ilvl w:val="2"/>
                <w:numId w:val="2"/>
              </w:numPr>
              <w:spacing w:line="276" w:lineRule="auto"/>
              <w:ind w:right="992"/>
              <w:jc w:val="both"/>
              <w:rPr>
                <w:rFonts w:ascii="Calibri" w:eastAsia="Calibri" w:hAnsi="Calibri" w:cs="Calibri"/>
                <w:sz w:val="22"/>
                <w:szCs w:val="22"/>
              </w:rPr>
            </w:pPr>
            <w:r w:rsidRPr="00B308A3">
              <w:rPr>
                <w:rFonts w:ascii="Calibri" w:hAnsi="Calibri" w:cs="Calibri"/>
                <w:sz w:val="22"/>
                <w:szCs w:val="22"/>
              </w:rPr>
              <w:t>Inclusion of traceability of enclosures to parent SOP</w:t>
            </w:r>
          </w:p>
        </w:tc>
      </w:tr>
    </w:tbl>
    <w:p w14:paraId="1B8405C7" w14:textId="77777777" w:rsidR="00B308A3" w:rsidRPr="00B308A3" w:rsidRDefault="00B308A3" w:rsidP="00B308A3">
      <w:pPr>
        <w:jc w:val="both"/>
        <w:rPr>
          <w:rFonts w:ascii="Calibri" w:hAnsi="Calibri" w:cs="Calibri"/>
          <w:sz w:val="22"/>
          <w:szCs w:val="22"/>
        </w:rPr>
      </w:pPr>
    </w:p>
    <w:sectPr w:rsidR="00B308A3" w:rsidRPr="00B308A3" w:rsidSect="00B308A3">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3F778A" w14:textId="77777777" w:rsidR="003044FC" w:rsidRDefault="003044FC" w:rsidP="00B308A3">
      <w:r>
        <w:separator/>
      </w:r>
    </w:p>
  </w:endnote>
  <w:endnote w:type="continuationSeparator" w:id="0">
    <w:p w14:paraId="2733D1FD" w14:textId="77777777" w:rsidR="003044FC" w:rsidRDefault="003044FC" w:rsidP="00B30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9205D" w14:textId="77777777" w:rsidR="00D85629" w:rsidRDefault="00D856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E010B">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E010B">
      <w:rPr>
        <w:b/>
        <w:bCs/>
        <w:noProof/>
      </w:rPr>
      <w:t>14</w:t>
    </w:r>
    <w:r>
      <w:rPr>
        <w:b/>
        <w:bCs/>
        <w:sz w:val="24"/>
        <w:szCs w:val="24"/>
      </w:rPr>
      <w:fldChar w:fldCharType="end"/>
    </w:r>
  </w:p>
  <w:p w14:paraId="078B6030" w14:textId="77777777" w:rsidR="00D85629" w:rsidRDefault="00D85629">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9FB0EC" w14:textId="77777777" w:rsidR="003044FC" w:rsidRDefault="003044FC" w:rsidP="00B308A3">
      <w:r>
        <w:separator/>
      </w:r>
    </w:p>
  </w:footnote>
  <w:footnote w:type="continuationSeparator" w:id="0">
    <w:p w14:paraId="6F5C0404" w14:textId="77777777" w:rsidR="003044FC" w:rsidRDefault="003044FC" w:rsidP="00B308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F4AA79" w14:textId="77777777" w:rsidR="00D85629" w:rsidRDefault="00D85629">
    <w:pPr>
      <w:pStyle w:val="Header"/>
    </w:pPr>
    <w:r>
      <w:rPr>
        <w:noProof/>
      </w:rPr>
      <w:pict w14:anchorId="7727CD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D85629" w:rsidRPr="00B17339" w14:paraId="46D1B13E" w14:textId="77777777" w:rsidTr="00D85629">
      <w:trPr>
        <w:trHeight w:val="713"/>
      </w:trPr>
      <w:tc>
        <w:tcPr>
          <w:tcW w:w="1951" w:type="dxa"/>
          <w:vMerge w:val="restart"/>
          <w:shd w:val="clear" w:color="auto" w:fill="auto"/>
        </w:tcPr>
        <w:p w14:paraId="613CD52C"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6FD7D46" wp14:editId="55BBD22D">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75CAE46E"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3AA3BF0"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34CA0FEC" w14:textId="77777777" w:rsidR="00D85629" w:rsidRPr="00B17339" w:rsidRDefault="00D85629" w:rsidP="00D85629">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D85629" w:rsidRPr="00B17339" w14:paraId="7EF2554A" w14:textId="77777777" w:rsidTr="00D85629">
      <w:trPr>
        <w:trHeight w:val="712"/>
      </w:trPr>
      <w:tc>
        <w:tcPr>
          <w:tcW w:w="1951" w:type="dxa"/>
          <w:vMerge/>
          <w:shd w:val="clear" w:color="auto" w:fill="auto"/>
        </w:tcPr>
        <w:p w14:paraId="75896F90" w14:textId="77777777" w:rsidR="00D85629" w:rsidRPr="00B17339" w:rsidRDefault="00D85629" w:rsidP="00D85629">
          <w:pPr>
            <w:pStyle w:val="Header"/>
            <w:rPr>
              <w:rFonts w:ascii="Calibri" w:eastAsia="Calibri" w:hAnsi="Calibri" w:cs="Calibri"/>
              <w:i/>
              <w:noProof/>
              <w:sz w:val="22"/>
              <w:szCs w:val="22"/>
            </w:rPr>
          </w:pPr>
        </w:p>
      </w:tc>
      <w:tc>
        <w:tcPr>
          <w:tcW w:w="6804" w:type="dxa"/>
          <w:gridSpan w:val="3"/>
          <w:shd w:val="clear" w:color="auto" w:fill="auto"/>
        </w:tcPr>
        <w:p w14:paraId="3489D190" w14:textId="5461AFE3" w:rsidR="00D85629" w:rsidRPr="009329F3" w:rsidRDefault="00D85629" w:rsidP="0074579A">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 Environmental Monitoring of all the Classified Area</w:t>
          </w:r>
        </w:p>
      </w:tc>
      <w:tc>
        <w:tcPr>
          <w:tcW w:w="1541" w:type="dxa"/>
          <w:vMerge/>
          <w:shd w:val="clear" w:color="auto" w:fill="auto"/>
        </w:tcPr>
        <w:p w14:paraId="26394AAB" w14:textId="77777777" w:rsidR="00D85629" w:rsidRPr="00B17339" w:rsidRDefault="00D85629" w:rsidP="00D85629">
          <w:pPr>
            <w:pStyle w:val="Header"/>
            <w:rPr>
              <w:rFonts w:ascii="Calibri" w:eastAsia="Calibri" w:hAnsi="Calibri" w:cs="Calibri"/>
              <w:sz w:val="22"/>
              <w:szCs w:val="22"/>
            </w:rPr>
          </w:pPr>
        </w:p>
      </w:tc>
    </w:tr>
    <w:tr w:rsidR="00D85629" w:rsidRPr="00B17339" w14:paraId="1F2B8714" w14:textId="77777777" w:rsidTr="00D85629">
      <w:trPr>
        <w:trHeight w:val="188"/>
      </w:trPr>
      <w:tc>
        <w:tcPr>
          <w:tcW w:w="1951" w:type="dxa"/>
          <w:vMerge w:val="restart"/>
          <w:shd w:val="clear" w:color="auto" w:fill="auto"/>
        </w:tcPr>
        <w:p w14:paraId="31BEE98D"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04128ED5"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56FE353A" w14:textId="77777777" w:rsidR="00D85629" w:rsidRPr="00B17339" w:rsidRDefault="00D85629" w:rsidP="00D85629">
          <w:pPr>
            <w:pStyle w:val="Header"/>
            <w:jc w:val="center"/>
            <w:rPr>
              <w:rFonts w:ascii="Calibri" w:eastAsia="Calibri" w:hAnsi="Calibri" w:cs="Calibri"/>
              <w:b/>
              <w:bCs/>
              <w:sz w:val="28"/>
              <w:szCs w:val="28"/>
            </w:rPr>
          </w:pPr>
        </w:p>
        <w:p w14:paraId="714CE695" w14:textId="3A16304C" w:rsidR="00D85629" w:rsidRPr="00B17339" w:rsidRDefault="00D85629" w:rsidP="00D8562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18</w:t>
          </w:r>
        </w:p>
      </w:tc>
      <w:tc>
        <w:tcPr>
          <w:tcW w:w="1701" w:type="dxa"/>
          <w:shd w:val="clear" w:color="auto" w:fill="auto"/>
          <w:vAlign w:val="bottom"/>
        </w:tcPr>
        <w:p w14:paraId="2E36CD47"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76DED0C"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D85629" w:rsidRPr="00B17339" w14:paraId="2040B048" w14:textId="77777777" w:rsidTr="00D85629">
      <w:trPr>
        <w:trHeight w:val="187"/>
      </w:trPr>
      <w:tc>
        <w:tcPr>
          <w:tcW w:w="1951" w:type="dxa"/>
          <w:vMerge/>
          <w:shd w:val="clear" w:color="auto" w:fill="auto"/>
        </w:tcPr>
        <w:p w14:paraId="63E9DA10" w14:textId="77777777" w:rsidR="00D85629" w:rsidRPr="00B17339" w:rsidRDefault="00D85629" w:rsidP="00D85629">
          <w:pPr>
            <w:pStyle w:val="Header"/>
            <w:rPr>
              <w:rFonts w:ascii="Calibri" w:eastAsia="Calibri" w:hAnsi="Calibri" w:cs="Calibri"/>
              <w:b/>
              <w:sz w:val="22"/>
              <w:szCs w:val="22"/>
            </w:rPr>
          </w:pPr>
        </w:p>
      </w:tc>
      <w:tc>
        <w:tcPr>
          <w:tcW w:w="1418" w:type="dxa"/>
          <w:vMerge/>
          <w:shd w:val="clear" w:color="auto" w:fill="auto"/>
        </w:tcPr>
        <w:p w14:paraId="1D5F82D0" w14:textId="77777777" w:rsidR="00D85629" w:rsidRPr="00B17339" w:rsidRDefault="00D85629" w:rsidP="00D85629">
          <w:pPr>
            <w:pStyle w:val="Header"/>
            <w:rPr>
              <w:rFonts w:ascii="Calibri" w:eastAsia="Calibri" w:hAnsi="Calibri" w:cs="Calibri"/>
              <w:sz w:val="22"/>
              <w:szCs w:val="22"/>
            </w:rPr>
          </w:pPr>
        </w:p>
      </w:tc>
      <w:tc>
        <w:tcPr>
          <w:tcW w:w="3685" w:type="dxa"/>
          <w:vMerge/>
          <w:shd w:val="clear" w:color="auto" w:fill="auto"/>
        </w:tcPr>
        <w:p w14:paraId="742A27B9" w14:textId="77777777" w:rsidR="00D85629" w:rsidRPr="00B17339" w:rsidRDefault="00D85629" w:rsidP="00D85629">
          <w:pPr>
            <w:pStyle w:val="Header"/>
            <w:jc w:val="center"/>
            <w:rPr>
              <w:rFonts w:ascii="Calibri" w:eastAsia="Calibri" w:hAnsi="Calibri" w:cs="Calibri"/>
              <w:sz w:val="22"/>
              <w:szCs w:val="22"/>
            </w:rPr>
          </w:pPr>
        </w:p>
      </w:tc>
      <w:tc>
        <w:tcPr>
          <w:tcW w:w="1701" w:type="dxa"/>
          <w:shd w:val="clear" w:color="auto" w:fill="auto"/>
          <w:vAlign w:val="bottom"/>
        </w:tcPr>
        <w:p w14:paraId="1042CCF6" w14:textId="77777777" w:rsidR="00D85629" w:rsidRPr="00B17339" w:rsidRDefault="00D85629" w:rsidP="00D85629">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6DBDAA71" w14:textId="77777777" w:rsidR="00D85629" w:rsidRPr="00B17339" w:rsidRDefault="00D85629" w:rsidP="00D85629">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D85629" w:rsidRPr="00B17339" w14:paraId="33112DC9" w14:textId="77777777" w:rsidTr="00D85629">
      <w:trPr>
        <w:trHeight w:val="367"/>
      </w:trPr>
      <w:tc>
        <w:tcPr>
          <w:tcW w:w="1951" w:type="dxa"/>
          <w:shd w:val="clear" w:color="auto" w:fill="auto"/>
        </w:tcPr>
        <w:p w14:paraId="6CB77E1D" w14:textId="77777777" w:rsidR="00D85629" w:rsidRPr="00B17339" w:rsidRDefault="00D85629" w:rsidP="00D85629">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566E1512" w14:textId="77777777" w:rsidR="00D85629" w:rsidRDefault="00D85629" w:rsidP="00D85629">
          <w:pPr>
            <w:pStyle w:val="Header"/>
            <w:rPr>
              <w:rFonts w:ascii="Calibri" w:eastAsia="Calibri" w:hAnsi="Calibri" w:cs="Calibri"/>
              <w:sz w:val="22"/>
              <w:szCs w:val="22"/>
            </w:rPr>
          </w:pPr>
          <w:r>
            <w:rPr>
              <w:rFonts w:ascii="Calibri" w:eastAsia="Calibri" w:hAnsi="Calibri" w:cs="Calibri"/>
              <w:sz w:val="22"/>
              <w:szCs w:val="22"/>
            </w:rPr>
            <w:t>QUALITY</w:t>
          </w:r>
        </w:p>
        <w:p w14:paraId="582B3B2A" w14:textId="77777777" w:rsidR="00D85629" w:rsidRPr="00B17339" w:rsidRDefault="00D85629" w:rsidP="00D85629">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D899C1E" w14:textId="77777777" w:rsidR="00D85629" w:rsidRPr="00B17339" w:rsidRDefault="00D85629" w:rsidP="00D85629">
          <w:pPr>
            <w:pStyle w:val="Header"/>
            <w:rPr>
              <w:rFonts w:ascii="Calibri" w:eastAsia="Calibri" w:hAnsi="Calibri" w:cs="Calibri"/>
              <w:sz w:val="22"/>
              <w:szCs w:val="22"/>
            </w:rPr>
          </w:pPr>
        </w:p>
      </w:tc>
      <w:tc>
        <w:tcPr>
          <w:tcW w:w="1701" w:type="dxa"/>
          <w:shd w:val="clear" w:color="auto" w:fill="auto"/>
          <w:vAlign w:val="bottom"/>
        </w:tcPr>
        <w:p w14:paraId="7336E6EA"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C458BCE" w14:textId="77777777" w:rsidR="00D85629" w:rsidRPr="00B17339" w:rsidRDefault="00D85629" w:rsidP="00D85629">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D85629" w:rsidRPr="00B17339" w14:paraId="57FA513A" w14:textId="77777777" w:rsidTr="00D85629">
      <w:tc>
        <w:tcPr>
          <w:tcW w:w="3369" w:type="dxa"/>
          <w:gridSpan w:val="2"/>
          <w:shd w:val="clear" w:color="auto" w:fill="auto"/>
        </w:tcPr>
        <w:p w14:paraId="35164A97" w14:textId="77777777" w:rsidR="00D85629" w:rsidRPr="00B17339" w:rsidRDefault="00D85629" w:rsidP="00D8562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3386324" w14:textId="77777777" w:rsidR="00D85629" w:rsidRPr="00B17339" w:rsidRDefault="00D85629" w:rsidP="00D8562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15401F38" w14:textId="77777777" w:rsidR="00D85629" w:rsidRPr="00B17339" w:rsidRDefault="00D85629" w:rsidP="00D8562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D85629" w:rsidRPr="00B17339" w14:paraId="046ECD66" w14:textId="77777777" w:rsidTr="00D85629">
      <w:tc>
        <w:tcPr>
          <w:tcW w:w="3369" w:type="dxa"/>
          <w:gridSpan w:val="2"/>
          <w:shd w:val="clear" w:color="auto" w:fill="auto"/>
        </w:tcPr>
        <w:p w14:paraId="390B0C84"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77EBF3C0"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31F2F7C0" w14:textId="77777777" w:rsidR="00D85629" w:rsidRPr="00B17339" w:rsidRDefault="00D85629" w:rsidP="00D8562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511742E9" w14:textId="77777777" w:rsidR="00D85629" w:rsidRPr="00B17339" w:rsidRDefault="00D85629" w:rsidP="00D85629">
          <w:pPr>
            <w:pStyle w:val="Header"/>
            <w:rPr>
              <w:rFonts w:ascii="Calibri" w:eastAsia="Calibri" w:hAnsi="Calibri" w:cs="Calibri"/>
              <w:b/>
              <w:sz w:val="22"/>
              <w:szCs w:val="22"/>
            </w:rPr>
          </w:pPr>
        </w:p>
      </w:tc>
    </w:tr>
  </w:tbl>
  <w:p w14:paraId="56A9F879" w14:textId="77777777" w:rsidR="00D85629" w:rsidRDefault="00D856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4C8F"/>
    <w:multiLevelType w:val="hybridMultilevel"/>
    <w:tmpl w:val="7A3A9104"/>
    <w:lvl w:ilvl="0" w:tplc="914A4E68">
      <w:start w:val="10"/>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027B6295"/>
    <w:multiLevelType w:val="hybridMultilevel"/>
    <w:tmpl w:val="588C6A16"/>
    <w:lvl w:ilvl="0" w:tplc="3A845D34">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045B41E4"/>
    <w:multiLevelType w:val="hybridMultilevel"/>
    <w:tmpl w:val="2800EF62"/>
    <w:lvl w:ilvl="0" w:tplc="CB62F6CA">
      <w:start w:val="1"/>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4AD069E"/>
    <w:multiLevelType w:val="hybridMultilevel"/>
    <w:tmpl w:val="1F4CEDCE"/>
    <w:lvl w:ilvl="0" w:tplc="E09AFDC0">
      <w:numFmt w:val="bullet"/>
      <w:lvlText w:val="-"/>
      <w:lvlJc w:val="left"/>
      <w:pPr>
        <w:ind w:left="1070" w:hanging="360"/>
      </w:pPr>
      <w:rPr>
        <w:rFonts w:ascii="Times New Roman" w:eastAsia="Calibri" w:hAnsi="Times New Roman" w:cs="Times New Roman"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4">
    <w:nsid w:val="053F00DB"/>
    <w:multiLevelType w:val="multilevel"/>
    <w:tmpl w:val="D86E6B86"/>
    <w:lvl w:ilvl="0">
      <w:start w:val="5"/>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10803F7C"/>
    <w:multiLevelType w:val="multilevel"/>
    <w:tmpl w:val="D388C80C"/>
    <w:lvl w:ilvl="0">
      <w:start w:val="5"/>
      <w:numFmt w:val="decimal"/>
      <w:lvlText w:val="%1.0"/>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15F64399"/>
    <w:multiLevelType w:val="hybridMultilevel"/>
    <w:tmpl w:val="0172CB28"/>
    <w:lvl w:ilvl="0" w:tplc="CB62F6CA">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nsid w:val="188B2FD1"/>
    <w:multiLevelType w:val="hybridMultilevel"/>
    <w:tmpl w:val="46CA467A"/>
    <w:lvl w:ilvl="0" w:tplc="E09AFDC0">
      <w:numFmt w:val="bullet"/>
      <w:lvlText w:val="-"/>
      <w:lvlJc w:val="left"/>
      <w:pPr>
        <w:ind w:left="1110" w:hanging="360"/>
      </w:pPr>
      <w:rPr>
        <w:rFonts w:ascii="Times New Roman" w:eastAsia="Calibri" w:hAnsi="Times New Roman" w:cs="Times New Roman"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9">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nsid w:val="26E27365"/>
    <w:multiLevelType w:val="hybridMultilevel"/>
    <w:tmpl w:val="43C2F8E4"/>
    <w:lvl w:ilvl="0" w:tplc="E09AFDC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6065AD"/>
    <w:multiLevelType w:val="hybridMultilevel"/>
    <w:tmpl w:val="B6B0EB8A"/>
    <w:lvl w:ilvl="0" w:tplc="98A46100">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DE6F61"/>
    <w:multiLevelType w:val="hybridMultilevel"/>
    <w:tmpl w:val="EFB6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5B4034"/>
    <w:multiLevelType w:val="hybridMultilevel"/>
    <w:tmpl w:val="F922176A"/>
    <w:lvl w:ilvl="0" w:tplc="1042FE80">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C03CC5"/>
    <w:multiLevelType w:val="hybridMultilevel"/>
    <w:tmpl w:val="4E78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FAD1C0B"/>
    <w:multiLevelType w:val="hybridMultilevel"/>
    <w:tmpl w:val="CC1C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D14D18"/>
    <w:multiLevelType w:val="hybridMultilevel"/>
    <w:tmpl w:val="D17633BC"/>
    <w:lvl w:ilvl="0" w:tplc="3A845D3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80119D"/>
    <w:multiLevelType w:val="hybridMultilevel"/>
    <w:tmpl w:val="ABDEE0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45A52075"/>
    <w:multiLevelType w:val="multilevel"/>
    <w:tmpl w:val="738C661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0">
    <w:nsid w:val="4C360075"/>
    <w:multiLevelType w:val="hybridMultilevel"/>
    <w:tmpl w:val="873A65F2"/>
    <w:lvl w:ilvl="0" w:tplc="CB62F6CA">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2">
    <w:nsid w:val="500D5491"/>
    <w:multiLevelType w:val="hybridMultilevel"/>
    <w:tmpl w:val="A7AE6F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nsid w:val="5F505514"/>
    <w:multiLevelType w:val="hybridMultilevel"/>
    <w:tmpl w:val="FB2A1622"/>
    <w:lvl w:ilvl="0" w:tplc="85F456D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1312D51"/>
    <w:multiLevelType w:val="hybridMultilevel"/>
    <w:tmpl w:val="967A4CFA"/>
    <w:lvl w:ilvl="0" w:tplc="3A845D3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C9242E2"/>
    <w:multiLevelType w:val="hybridMultilevel"/>
    <w:tmpl w:val="AFA290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7"/>
  </w:num>
  <w:num w:numId="2">
    <w:abstractNumId w:val="9"/>
  </w:num>
  <w:num w:numId="3">
    <w:abstractNumId w:val="5"/>
  </w:num>
  <w:num w:numId="4">
    <w:abstractNumId w:val="21"/>
  </w:num>
  <w:num w:numId="5">
    <w:abstractNumId w:val="10"/>
  </w:num>
  <w:num w:numId="6">
    <w:abstractNumId w:val="2"/>
  </w:num>
  <w:num w:numId="7">
    <w:abstractNumId w:val="12"/>
  </w:num>
  <w:num w:numId="8">
    <w:abstractNumId w:val="19"/>
  </w:num>
  <w:num w:numId="9">
    <w:abstractNumId w:val="3"/>
  </w:num>
  <w:num w:numId="10">
    <w:abstractNumId w:val="14"/>
  </w:num>
  <w:num w:numId="11">
    <w:abstractNumId w:val="11"/>
  </w:num>
  <w:num w:numId="12">
    <w:abstractNumId w:val="8"/>
  </w:num>
  <w:num w:numId="13">
    <w:abstractNumId w:val="0"/>
  </w:num>
  <w:num w:numId="14">
    <w:abstractNumId w:val="6"/>
  </w:num>
  <w:num w:numId="15">
    <w:abstractNumId w:val="20"/>
  </w:num>
  <w:num w:numId="16">
    <w:abstractNumId w:val="17"/>
  </w:num>
  <w:num w:numId="17">
    <w:abstractNumId w:val="23"/>
  </w:num>
  <w:num w:numId="18">
    <w:abstractNumId w:val="13"/>
  </w:num>
  <w:num w:numId="19">
    <w:abstractNumId w:val="18"/>
  </w:num>
  <w:num w:numId="20">
    <w:abstractNumId w:val="16"/>
  </w:num>
  <w:num w:numId="21">
    <w:abstractNumId w:val="22"/>
  </w:num>
  <w:num w:numId="22">
    <w:abstractNumId w:val="15"/>
  </w:num>
  <w:num w:numId="23">
    <w:abstractNumId w:val="25"/>
  </w:num>
  <w:num w:numId="24">
    <w:abstractNumId w:val="24"/>
  </w:num>
  <w:num w:numId="25">
    <w:abstractNumId w:val="4"/>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8A3"/>
    <w:rsid w:val="000C3B7C"/>
    <w:rsid w:val="000F3AC4"/>
    <w:rsid w:val="001E010B"/>
    <w:rsid w:val="003044FC"/>
    <w:rsid w:val="0038056A"/>
    <w:rsid w:val="00381892"/>
    <w:rsid w:val="004273E3"/>
    <w:rsid w:val="00432926"/>
    <w:rsid w:val="00466BC8"/>
    <w:rsid w:val="00547A3F"/>
    <w:rsid w:val="006F02C1"/>
    <w:rsid w:val="0074579A"/>
    <w:rsid w:val="007676F2"/>
    <w:rsid w:val="007A44EF"/>
    <w:rsid w:val="0083088E"/>
    <w:rsid w:val="00842594"/>
    <w:rsid w:val="009C6729"/>
    <w:rsid w:val="009F1355"/>
    <w:rsid w:val="00A806C2"/>
    <w:rsid w:val="00B308A3"/>
    <w:rsid w:val="00C304ED"/>
    <w:rsid w:val="00D4580D"/>
    <w:rsid w:val="00D85629"/>
    <w:rsid w:val="00DD0D4D"/>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A0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8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0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A3"/>
    <w:rPr>
      <w:rFonts w:eastAsiaTheme="majorEastAsia" w:cstheme="majorBidi"/>
      <w:color w:val="272727" w:themeColor="text1" w:themeTint="D8"/>
    </w:rPr>
  </w:style>
  <w:style w:type="paragraph" w:styleId="Title">
    <w:name w:val="Title"/>
    <w:basedOn w:val="Normal"/>
    <w:next w:val="Normal"/>
    <w:link w:val="TitleChar"/>
    <w:uiPriority w:val="10"/>
    <w:qFormat/>
    <w:rsid w:val="00B30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A3"/>
    <w:pPr>
      <w:spacing w:before="160"/>
      <w:jc w:val="center"/>
    </w:pPr>
    <w:rPr>
      <w:i/>
      <w:iCs/>
      <w:color w:val="404040" w:themeColor="text1" w:themeTint="BF"/>
    </w:rPr>
  </w:style>
  <w:style w:type="character" w:customStyle="1" w:styleId="QuoteChar">
    <w:name w:val="Quote Char"/>
    <w:basedOn w:val="DefaultParagraphFont"/>
    <w:link w:val="Quote"/>
    <w:uiPriority w:val="29"/>
    <w:rsid w:val="00B308A3"/>
    <w:rPr>
      <w:i/>
      <w:iCs/>
      <w:color w:val="404040" w:themeColor="text1" w:themeTint="BF"/>
    </w:rPr>
  </w:style>
  <w:style w:type="paragraph" w:styleId="ListParagraph">
    <w:name w:val="List Paragraph"/>
    <w:basedOn w:val="Normal"/>
    <w:uiPriority w:val="34"/>
    <w:qFormat/>
    <w:rsid w:val="00B308A3"/>
    <w:pPr>
      <w:ind w:left="720"/>
      <w:contextualSpacing/>
    </w:pPr>
  </w:style>
  <w:style w:type="character" w:styleId="IntenseEmphasis">
    <w:name w:val="Intense Emphasis"/>
    <w:basedOn w:val="DefaultParagraphFont"/>
    <w:uiPriority w:val="21"/>
    <w:qFormat/>
    <w:rsid w:val="00B308A3"/>
    <w:rPr>
      <w:i/>
      <w:iCs/>
      <w:color w:val="2F5496" w:themeColor="accent1" w:themeShade="BF"/>
    </w:rPr>
  </w:style>
  <w:style w:type="paragraph" w:styleId="IntenseQuote">
    <w:name w:val="Intense Quote"/>
    <w:basedOn w:val="Normal"/>
    <w:next w:val="Normal"/>
    <w:link w:val="IntenseQuoteChar"/>
    <w:uiPriority w:val="30"/>
    <w:qFormat/>
    <w:rsid w:val="00B30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8A3"/>
    <w:rPr>
      <w:i/>
      <w:iCs/>
      <w:color w:val="2F5496" w:themeColor="accent1" w:themeShade="BF"/>
    </w:rPr>
  </w:style>
  <w:style w:type="character" w:styleId="IntenseReference">
    <w:name w:val="Intense Reference"/>
    <w:basedOn w:val="DefaultParagraphFont"/>
    <w:uiPriority w:val="32"/>
    <w:qFormat/>
    <w:rsid w:val="00B308A3"/>
    <w:rPr>
      <w:b/>
      <w:bCs/>
      <w:smallCaps/>
      <w:color w:val="2F5496" w:themeColor="accent1" w:themeShade="BF"/>
      <w:spacing w:val="5"/>
    </w:rPr>
  </w:style>
  <w:style w:type="paragraph" w:styleId="Header">
    <w:name w:val="header"/>
    <w:basedOn w:val="Normal"/>
    <w:link w:val="HeaderChar"/>
    <w:uiPriority w:val="99"/>
    <w:rsid w:val="00B308A3"/>
    <w:pPr>
      <w:tabs>
        <w:tab w:val="center" w:pos="4320"/>
        <w:tab w:val="right" w:pos="8640"/>
      </w:tabs>
    </w:pPr>
    <w:rPr>
      <w:sz w:val="20"/>
      <w:szCs w:val="20"/>
    </w:rPr>
  </w:style>
  <w:style w:type="character" w:customStyle="1" w:styleId="HeaderChar">
    <w:name w:val="Header Char"/>
    <w:basedOn w:val="DefaultParagraphFont"/>
    <w:link w:val="Header"/>
    <w:uiPriority w:val="99"/>
    <w:rsid w:val="00B308A3"/>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B308A3"/>
    <w:pPr>
      <w:tabs>
        <w:tab w:val="center" w:pos="4320"/>
        <w:tab w:val="right" w:pos="8640"/>
      </w:tabs>
    </w:pPr>
    <w:rPr>
      <w:sz w:val="20"/>
      <w:szCs w:val="20"/>
    </w:rPr>
  </w:style>
  <w:style w:type="character" w:customStyle="1" w:styleId="FooterChar">
    <w:name w:val="Footer Char"/>
    <w:basedOn w:val="DefaultParagraphFont"/>
    <w:link w:val="Footer"/>
    <w:uiPriority w:val="99"/>
    <w:rsid w:val="00B308A3"/>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B308A3"/>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B308A3"/>
    <w:rPr>
      <w:color w:val="0000FF"/>
      <w:u w:val="single"/>
    </w:rPr>
  </w:style>
  <w:style w:type="paragraph" w:styleId="BalloonText">
    <w:name w:val="Balloon Text"/>
    <w:basedOn w:val="Normal"/>
    <w:link w:val="BalloonTextChar"/>
    <w:uiPriority w:val="99"/>
    <w:semiHidden/>
    <w:unhideWhenUsed/>
    <w:rsid w:val="000F3AC4"/>
    <w:rPr>
      <w:rFonts w:ascii="Tahoma" w:hAnsi="Tahoma" w:cs="Tahoma"/>
      <w:sz w:val="16"/>
      <w:szCs w:val="16"/>
    </w:rPr>
  </w:style>
  <w:style w:type="character" w:customStyle="1" w:styleId="BalloonTextChar">
    <w:name w:val="Balloon Text Char"/>
    <w:basedOn w:val="DefaultParagraphFont"/>
    <w:link w:val="BalloonText"/>
    <w:uiPriority w:val="99"/>
    <w:semiHidden/>
    <w:rsid w:val="000F3AC4"/>
    <w:rPr>
      <w:rFonts w:ascii="Tahoma" w:eastAsia="Times New Roman" w:hAnsi="Tahoma" w:cs="Tahoma"/>
      <w:kern w:val="0"/>
      <w:sz w:val="16"/>
      <w:szCs w:val="16"/>
      <w14:ligatures w14:val="none"/>
    </w:rPr>
  </w:style>
  <w:style w:type="table" w:customStyle="1" w:styleId="TableGrid1">
    <w:name w:val="Table Grid1"/>
    <w:basedOn w:val="TableNormal"/>
    <w:next w:val="TableGrid"/>
    <w:uiPriority w:val="39"/>
    <w:rsid w:val="0083088E"/>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8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0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A3"/>
    <w:rPr>
      <w:rFonts w:eastAsiaTheme="majorEastAsia" w:cstheme="majorBidi"/>
      <w:color w:val="272727" w:themeColor="text1" w:themeTint="D8"/>
    </w:rPr>
  </w:style>
  <w:style w:type="paragraph" w:styleId="Title">
    <w:name w:val="Title"/>
    <w:basedOn w:val="Normal"/>
    <w:next w:val="Normal"/>
    <w:link w:val="TitleChar"/>
    <w:uiPriority w:val="10"/>
    <w:qFormat/>
    <w:rsid w:val="00B30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A3"/>
    <w:pPr>
      <w:spacing w:before="160"/>
      <w:jc w:val="center"/>
    </w:pPr>
    <w:rPr>
      <w:i/>
      <w:iCs/>
      <w:color w:val="404040" w:themeColor="text1" w:themeTint="BF"/>
    </w:rPr>
  </w:style>
  <w:style w:type="character" w:customStyle="1" w:styleId="QuoteChar">
    <w:name w:val="Quote Char"/>
    <w:basedOn w:val="DefaultParagraphFont"/>
    <w:link w:val="Quote"/>
    <w:uiPriority w:val="29"/>
    <w:rsid w:val="00B308A3"/>
    <w:rPr>
      <w:i/>
      <w:iCs/>
      <w:color w:val="404040" w:themeColor="text1" w:themeTint="BF"/>
    </w:rPr>
  </w:style>
  <w:style w:type="paragraph" w:styleId="ListParagraph">
    <w:name w:val="List Paragraph"/>
    <w:basedOn w:val="Normal"/>
    <w:uiPriority w:val="34"/>
    <w:qFormat/>
    <w:rsid w:val="00B308A3"/>
    <w:pPr>
      <w:ind w:left="720"/>
      <w:contextualSpacing/>
    </w:pPr>
  </w:style>
  <w:style w:type="character" w:styleId="IntenseEmphasis">
    <w:name w:val="Intense Emphasis"/>
    <w:basedOn w:val="DefaultParagraphFont"/>
    <w:uiPriority w:val="21"/>
    <w:qFormat/>
    <w:rsid w:val="00B308A3"/>
    <w:rPr>
      <w:i/>
      <w:iCs/>
      <w:color w:val="2F5496" w:themeColor="accent1" w:themeShade="BF"/>
    </w:rPr>
  </w:style>
  <w:style w:type="paragraph" w:styleId="IntenseQuote">
    <w:name w:val="Intense Quote"/>
    <w:basedOn w:val="Normal"/>
    <w:next w:val="Normal"/>
    <w:link w:val="IntenseQuoteChar"/>
    <w:uiPriority w:val="30"/>
    <w:qFormat/>
    <w:rsid w:val="00B30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8A3"/>
    <w:rPr>
      <w:i/>
      <w:iCs/>
      <w:color w:val="2F5496" w:themeColor="accent1" w:themeShade="BF"/>
    </w:rPr>
  </w:style>
  <w:style w:type="character" w:styleId="IntenseReference">
    <w:name w:val="Intense Reference"/>
    <w:basedOn w:val="DefaultParagraphFont"/>
    <w:uiPriority w:val="32"/>
    <w:qFormat/>
    <w:rsid w:val="00B308A3"/>
    <w:rPr>
      <w:b/>
      <w:bCs/>
      <w:smallCaps/>
      <w:color w:val="2F5496" w:themeColor="accent1" w:themeShade="BF"/>
      <w:spacing w:val="5"/>
    </w:rPr>
  </w:style>
  <w:style w:type="paragraph" w:styleId="Header">
    <w:name w:val="header"/>
    <w:basedOn w:val="Normal"/>
    <w:link w:val="HeaderChar"/>
    <w:uiPriority w:val="99"/>
    <w:rsid w:val="00B308A3"/>
    <w:pPr>
      <w:tabs>
        <w:tab w:val="center" w:pos="4320"/>
        <w:tab w:val="right" w:pos="8640"/>
      </w:tabs>
    </w:pPr>
    <w:rPr>
      <w:sz w:val="20"/>
      <w:szCs w:val="20"/>
    </w:rPr>
  </w:style>
  <w:style w:type="character" w:customStyle="1" w:styleId="HeaderChar">
    <w:name w:val="Header Char"/>
    <w:basedOn w:val="DefaultParagraphFont"/>
    <w:link w:val="Header"/>
    <w:uiPriority w:val="99"/>
    <w:rsid w:val="00B308A3"/>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B308A3"/>
    <w:pPr>
      <w:tabs>
        <w:tab w:val="center" w:pos="4320"/>
        <w:tab w:val="right" w:pos="8640"/>
      </w:tabs>
    </w:pPr>
    <w:rPr>
      <w:sz w:val="20"/>
      <w:szCs w:val="20"/>
    </w:rPr>
  </w:style>
  <w:style w:type="character" w:customStyle="1" w:styleId="FooterChar">
    <w:name w:val="Footer Char"/>
    <w:basedOn w:val="DefaultParagraphFont"/>
    <w:link w:val="Footer"/>
    <w:uiPriority w:val="99"/>
    <w:rsid w:val="00B308A3"/>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B308A3"/>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B308A3"/>
    <w:rPr>
      <w:color w:val="0000FF"/>
      <w:u w:val="single"/>
    </w:rPr>
  </w:style>
  <w:style w:type="paragraph" w:styleId="BalloonText">
    <w:name w:val="Balloon Text"/>
    <w:basedOn w:val="Normal"/>
    <w:link w:val="BalloonTextChar"/>
    <w:uiPriority w:val="99"/>
    <w:semiHidden/>
    <w:unhideWhenUsed/>
    <w:rsid w:val="000F3AC4"/>
    <w:rPr>
      <w:rFonts w:ascii="Tahoma" w:hAnsi="Tahoma" w:cs="Tahoma"/>
      <w:sz w:val="16"/>
      <w:szCs w:val="16"/>
    </w:rPr>
  </w:style>
  <w:style w:type="character" w:customStyle="1" w:styleId="BalloonTextChar">
    <w:name w:val="Balloon Text Char"/>
    <w:basedOn w:val="DefaultParagraphFont"/>
    <w:link w:val="BalloonText"/>
    <w:uiPriority w:val="99"/>
    <w:semiHidden/>
    <w:rsid w:val="000F3AC4"/>
    <w:rPr>
      <w:rFonts w:ascii="Tahoma" w:eastAsia="Times New Roman" w:hAnsi="Tahoma" w:cs="Tahoma"/>
      <w:kern w:val="0"/>
      <w:sz w:val="16"/>
      <w:szCs w:val="16"/>
      <w14:ligatures w14:val="none"/>
    </w:rPr>
  </w:style>
  <w:style w:type="table" w:customStyle="1" w:styleId="TableGrid1">
    <w:name w:val="Table Grid1"/>
    <w:basedOn w:val="TableNormal"/>
    <w:next w:val="TableGrid"/>
    <w:uiPriority w:val="39"/>
    <w:rsid w:val="0083088E"/>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14</Pages>
  <Words>4352</Words>
  <Characters>24809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20</cp:revision>
  <dcterms:created xsi:type="dcterms:W3CDTF">2025-03-26T08:04:00Z</dcterms:created>
  <dcterms:modified xsi:type="dcterms:W3CDTF">2025-09-01T14:44:00Z</dcterms:modified>
</cp:coreProperties>
</file>