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4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3"/>
        <w:gridCol w:w="5217"/>
        <w:gridCol w:w="3713"/>
      </w:tblGrid>
      <w:tr w:rsidR="00C64E38" w:rsidRPr="00946F90" w14:paraId="5263CAD4" w14:textId="77777777" w:rsidTr="00946F90">
        <w:trPr>
          <w:cantSplit/>
          <w:trHeight w:val="620"/>
        </w:trPr>
        <w:tc>
          <w:tcPr>
            <w:tcW w:w="1713" w:type="dxa"/>
            <w:vMerge w:val="restart"/>
            <w:vAlign w:val="center"/>
          </w:tcPr>
          <w:p w14:paraId="7D3DD405" w14:textId="77777777" w:rsidR="00C64E38" w:rsidRPr="00946F90" w:rsidRDefault="00C64E38" w:rsidP="00B415D8">
            <w:pPr>
              <w:spacing w:after="0" w:line="240" w:lineRule="auto"/>
              <w:jc w:val="both"/>
              <w:rPr>
                <w:rFonts w:eastAsia="Times New Roman" w:cstheme="minorHAnsi"/>
                <w:color w:val="000000" w:themeColor="text1"/>
              </w:rPr>
            </w:pPr>
            <w:bookmarkStart w:id="0" w:name="_Hlk170744671"/>
            <w:r w:rsidRPr="00946F90">
              <w:rPr>
                <w:rFonts w:eastAsia="Times New Roman" w:cstheme="minorHAnsi"/>
                <w:noProof/>
                <w:color w:val="000000" w:themeColor="text1"/>
              </w:rPr>
              <w:drawing>
                <wp:inline distT="0" distB="0" distL="0" distR="0" wp14:anchorId="02FABBEE" wp14:editId="49CCBE4C">
                  <wp:extent cx="933450" cy="935843"/>
                  <wp:effectExtent l="0" t="0" r="0" b="0"/>
                  <wp:docPr id="1" name="Picture 1" descr="bio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io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8507" cy="960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FBB40F" w14:textId="77777777" w:rsidR="00C64E38" w:rsidRPr="00946F90" w:rsidRDefault="00C64E38" w:rsidP="00B415D8">
            <w:pPr>
              <w:spacing w:after="0" w:line="240" w:lineRule="auto"/>
              <w:jc w:val="both"/>
              <w:rPr>
                <w:rFonts w:eastAsia="Times New Roman" w:cstheme="minorHAnsi"/>
                <w:color w:val="000000" w:themeColor="text1"/>
              </w:rPr>
            </w:pPr>
          </w:p>
        </w:tc>
        <w:tc>
          <w:tcPr>
            <w:tcW w:w="8930" w:type="dxa"/>
            <w:gridSpan w:val="2"/>
            <w:vAlign w:val="center"/>
          </w:tcPr>
          <w:p w14:paraId="1E378130" w14:textId="304FF192" w:rsidR="00C64E38" w:rsidRPr="00946F90" w:rsidRDefault="00C64E38" w:rsidP="00B415D8">
            <w:pPr>
              <w:spacing w:after="0" w:line="240" w:lineRule="auto"/>
              <w:ind w:left="3492" w:hanging="3420"/>
              <w:jc w:val="both"/>
              <w:rPr>
                <w:rFonts w:eastAsia="Times New Roman" w:cstheme="minorHAnsi"/>
                <w:b/>
                <w:color w:val="000000" w:themeColor="text1"/>
                <w:lang w:eastAsia="en-GB"/>
              </w:rPr>
            </w:pPr>
            <w:r w:rsidRPr="00946F90">
              <w:rPr>
                <w:rFonts w:eastAsia="Calibri" w:cstheme="minorHAnsi"/>
                <w:b/>
                <w:color w:val="000000" w:themeColor="text1"/>
              </w:rPr>
              <w:t>BIOMEDICAL LIMITED, NO 1 OHIMEGE ROAD, INDUSTRIAL ESTATE, PMB 1499</w:t>
            </w:r>
            <w:r w:rsidRPr="00946F90">
              <w:rPr>
                <w:rFonts w:eastAsia="Times New Roman" w:cstheme="minorHAnsi"/>
                <w:b/>
                <w:color w:val="000000" w:themeColor="text1"/>
                <w:lang w:eastAsia="en-GB"/>
              </w:rPr>
              <w:t xml:space="preserve">, </w:t>
            </w:r>
            <w:r w:rsidRPr="00946F90">
              <w:rPr>
                <w:rFonts w:eastAsia="Calibri" w:cstheme="minorHAnsi"/>
                <w:b/>
                <w:color w:val="000000" w:themeColor="text1"/>
              </w:rPr>
              <w:t xml:space="preserve">ILORIN, KWARA STATE, </w:t>
            </w:r>
          </w:p>
        </w:tc>
      </w:tr>
      <w:tr w:rsidR="00C64E38" w:rsidRPr="00946F90" w14:paraId="3DCEE1A6" w14:textId="77777777" w:rsidTr="00946F90">
        <w:trPr>
          <w:cantSplit/>
          <w:trHeight w:val="503"/>
        </w:trPr>
        <w:tc>
          <w:tcPr>
            <w:tcW w:w="1713" w:type="dxa"/>
            <w:vMerge/>
            <w:vAlign w:val="center"/>
          </w:tcPr>
          <w:p w14:paraId="5969104A" w14:textId="77777777" w:rsidR="00C64E38" w:rsidRPr="00946F90" w:rsidRDefault="00C64E38" w:rsidP="00B415D8">
            <w:pPr>
              <w:spacing w:after="0" w:line="240" w:lineRule="auto"/>
              <w:jc w:val="both"/>
              <w:rPr>
                <w:rFonts w:eastAsia="Times New Roman" w:cstheme="minorHAnsi"/>
                <w:color w:val="000000" w:themeColor="text1"/>
              </w:rPr>
            </w:pPr>
          </w:p>
        </w:tc>
        <w:tc>
          <w:tcPr>
            <w:tcW w:w="5217" w:type="dxa"/>
            <w:vMerge w:val="restart"/>
            <w:vAlign w:val="center"/>
          </w:tcPr>
          <w:p w14:paraId="64879E98" w14:textId="1FAB0565" w:rsidR="00C64E38" w:rsidRPr="00946F90" w:rsidRDefault="00C64E38" w:rsidP="00C64E38">
            <w:pPr>
              <w:spacing w:after="0" w:line="240" w:lineRule="auto"/>
              <w:jc w:val="center"/>
              <w:rPr>
                <w:rFonts w:eastAsia="Calibri" w:cstheme="minorHAnsi"/>
                <w:b/>
                <w:color w:val="000000" w:themeColor="text1"/>
              </w:rPr>
            </w:pPr>
            <w:r w:rsidRPr="00946F90">
              <w:rPr>
                <w:rFonts w:eastAsia="Calibri" w:cstheme="minorHAnsi"/>
                <w:b/>
                <w:color w:val="000000" w:themeColor="text1"/>
              </w:rPr>
              <w:t>QUALITY ASSURANCE CHECKLIST FOR RETENTION ROOM</w:t>
            </w:r>
          </w:p>
        </w:tc>
        <w:tc>
          <w:tcPr>
            <w:tcW w:w="3713" w:type="dxa"/>
            <w:vAlign w:val="center"/>
          </w:tcPr>
          <w:p w14:paraId="35F61D4D" w14:textId="4D4AAED9" w:rsidR="00C64E38" w:rsidRPr="00946F90" w:rsidRDefault="00C64E38" w:rsidP="00B415D8">
            <w:pPr>
              <w:spacing w:after="0" w:line="240" w:lineRule="auto"/>
              <w:jc w:val="both"/>
              <w:rPr>
                <w:rFonts w:eastAsia="Calibri" w:cstheme="minorHAnsi"/>
                <w:b/>
                <w:color w:val="000000" w:themeColor="text1"/>
              </w:rPr>
            </w:pPr>
            <w:r w:rsidRPr="00946F90">
              <w:rPr>
                <w:rFonts w:eastAsia="Calibri" w:cstheme="minorHAnsi"/>
                <w:b/>
                <w:color w:val="000000" w:themeColor="text1"/>
              </w:rPr>
              <w:t xml:space="preserve"> DOC. NO: BML/QA/RRC/001INF</w:t>
            </w:r>
          </w:p>
        </w:tc>
      </w:tr>
      <w:tr w:rsidR="00C64E38" w:rsidRPr="00946F90" w14:paraId="580728FF" w14:textId="77777777" w:rsidTr="00946F90">
        <w:trPr>
          <w:cantSplit/>
          <w:trHeight w:val="502"/>
        </w:trPr>
        <w:tc>
          <w:tcPr>
            <w:tcW w:w="1713" w:type="dxa"/>
            <w:vMerge/>
            <w:vAlign w:val="center"/>
          </w:tcPr>
          <w:p w14:paraId="22B937AA" w14:textId="77777777" w:rsidR="00C64E38" w:rsidRPr="00946F90" w:rsidRDefault="00C64E38" w:rsidP="00B415D8">
            <w:pPr>
              <w:spacing w:after="0" w:line="240" w:lineRule="auto"/>
              <w:jc w:val="both"/>
              <w:rPr>
                <w:rFonts w:eastAsia="Times New Roman" w:cstheme="minorHAnsi"/>
                <w:color w:val="000000" w:themeColor="text1"/>
              </w:rPr>
            </w:pPr>
          </w:p>
        </w:tc>
        <w:tc>
          <w:tcPr>
            <w:tcW w:w="5217" w:type="dxa"/>
            <w:vMerge/>
            <w:vAlign w:val="center"/>
          </w:tcPr>
          <w:p w14:paraId="369928E9" w14:textId="77777777" w:rsidR="00C64E38" w:rsidRPr="00946F90" w:rsidRDefault="00C64E38" w:rsidP="00B415D8">
            <w:pPr>
              <w:spacing w:after="0" w:line="240" w:lineRule="auto"/>
              <w:jc w:val="both"/>
              <w:rPr>
                <w:rFonts w:eastAsia="Calibri" w:cstheme="minorHAnsi"/>
                <w:b/>
                <w:color w:val="000000" w:themeColor="text1"/>
              </w:rPr>
            </w:pPr>
          </w:p>
        </w:tc>
        <w:tc>
          <w:tcPr>
            <w:tcW w:w="3713" w:type="dxa"/>
            <w:vAlign w:val="center"/>
          </w:tcPr>
          <w:p w14:paraId="2CC3364E" w14:textId="5966EE12" w:rsidR="00C64E38" w:rsidRPr="00946F90" w:rsidRDefault="00C64E38" w:rsidP="00B415D8">
            <w:pPr>
              <w:spacing w:after="0" w:line="240" w:lineRule="auto"/>
              <w:jc w:val="both"/>
              <w:rPr>
                <w:rFonts w:eastAsia="Calibri" w:cstheme="minorHAnsi"/>
                <w:b/>
                <w:color w:val="000000" w:themeColor="text1"/>
              </w:rPr>
            </w:pPr>
            <w:r w:rsidRPr="00946F90">
              <w:rPr>
                <w:rFonts w:eastAsia="Calibri" w:cstheme="minorHAnsi"/>
                <w:b/>
                <w:color w:val="000000" w:themeColor="text1"/>
              </w:rPr>
              <w:t>SOP REF NO: BML-QDG-QA-065-F02</w:t>
            </w:r>
          </w:p>
        </w:tc>
      </w:tr>
      <w:bookmarkEnd w:id="0"/>
    </w:tbl>
    <w:p w14:paraId="44B36C81" w14:textId="77777777" w:rsidR="00197FBC" w:rsidRPr="00946F90" w:rsidRDefault="00197FBC" w:rsidP="00197FBC">
      <w:pPr>
        <w:ind w:left="-1080"/>
        <w:jc w:val="both"/>
        <w:rPr>
          <w:rFonts w:cstheme="minorHAnsi"/>
          <w:color w:val="000000" w:themeColor="text1"/>
        </w:rPr>
      </w:pPr>
    </w:p>
    <w:p w14:paraId="32566A7B" w14:textId="657598BD" w:rsidR="00197FBC" w:rsidRPr="00946F90" w:rsidRDefault="00197FBC" w:rsidP="00197FBC">
      <w:pPr>
        <w:spacing w:line="360" w:lineRule="auto"/>
        <w:ind w:left="-1080"/>
        <w:jc w:val="both"/>
        <w:rPr>
          <w:rFonts w:cstheme="minorHAnsi"/>
          <w:b/>
          <w:color w:val="000000" w:themeColor="text1"/>
        </w:rPr>
      </w:pPr>
      <w:r w:rsidRPr="00946F90">
        <w:rPr>
          <w:rFonts w:cstheme="minorHAnsi"/>
          <w:b/>
          <w:color w:val="000000" w:themeColor="text1"/>
        </w:rPr>
        <w:t xml:space="preserve">      RETENTION ROOM CHECKLIST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710"/>
        <w:gridCol w:w="6130"/>
        <w:gridCol w:w="1705"/>
        <w:gridCol w:w="1985"/>
      </w:tblGrid>
      <w:tr w:rsidR="00197FBC" w:rsidRPr="00946F90" w14:paraId="4EE104CC" w14:textId="77777777" w:rsidTr="00946F90">
        <w:tc>
          <w:tcPr>
            <w:tcW w:w="710" w:type="dxa"/>
          </w:tcPr>
          <w:p w14:paraId="383FAD74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  <w:r w:rsidRPr="00946F90">
              <w:rPr>
                <w:rFonts w:cstheme="minorHAnsi"/>
                <w:b/>
              </w:rPr>
              <w:t>S/NO</w:t>
            </w:r>
          </w:p>
        </w:tc>
        <w:tc>
          <w:tcPr>
            <w:tcW w:w="6130" w:type="dxa"/>
          </w:tcPr>
          <w:p w14:paraId="7DEDFA87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  <w:r w:rsidRPr="00946F90">
              <w:rPr>
                <w:rFonts w:cstheme="minorHAnsi"/>
                <w:b/>
              </w:rPr>
              <w:t>CONTROL CHECKS</w:t>
            </w:r>
          </w:p>
        </w:tc>
        <w:tc>
          <w:tcPr>
            <w:tcW w:w="1705" w:type="dxa"/>
          </w:tcPr>
          <w:p w14:paraId="2DB10082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  <w:r w:rsidRPr="00946F90">
              <w:rPr>
                <w:rFonts w:cstheme="minorHAnsi"/>
                <w:b/>
              </w:rPr>
              <w:t>OK/ NOT OK</w:t>
            </w:r>
          </w:p>
        </w:tc>
        <w:tc>
          <w:tcPr>
            <w:tcW w:w="1985" w:type="dxa"/>
          </w:tcPr>
          <w:p w14:paraId="7A6D519E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  <w:r w:rsidRPr="00946F90">
              <w:rPr>
                <w:rFonts w:cstheme="minorHAnsi"/>
                <w:b/>
              </w:rPr>
              <w:t>REMARK</w:t>
            </w:r>
          </w:p>
        </w:tc>
      </w:tr>
      <w:tr w:rsidR="00197FBC" w:rsidRPr="00946F90" w14:paraId="32A00F7A" w14:textId="77777777" w:rsidTr="00946F90">
        <w:tc>
          <w:tcPr>
            <w:tcW w:w="710" w:type="dxa"/>
          </w:tcPr>
          <w:p w14:paraId="2981DD41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>1.</w:t>
            </w:r>
          </w:p>
        </w:tc>
        <w:tc>
          <w:tcPr>
            <w:tcW w:w="6130" w:type="dxa"/>
          </w:tcPr>
          <w:p w14:paraId="7611C39A" w14:textId="322FD37D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>Cleanliness of the Room</w:t>
            </w:r>
          </w:p>
          <w:p w14:paraId="2289E59B" w14:textId="77777777" w:rsidR="00197FBC" w:rsidRPr="00946F90" w:rsidRDefault="00197FBC" w:rsidP="00B415D8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>Walls</w:t>
            </w:r>
          </w:p>
          <w:p w14:paraId="1F3A2C20" w14:textId="77777777" w:rsidR="00197FBC" w:rsidRPr="00946F90" w:rsidRDefault="00197FBC" w:rsidP="00B415D8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>Floors</w:t>
            </w:r>
          </w:p>
          <w:p w14:paraId="15BB7FAD" w14:textId="77777777" w:rsidR="00197FBC" w:rsidRPr="00946F90" w:rsidRDefault="00197FBC" w:rsidP="00B415D8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>Ceilings</w:t>
            </w:r>
          </w:p>
        </w:tc>
        <w:tc>
          <w:tcPr>
            <w:tcW w:w="1705" w:type="dxa"/>
          </w:tcPr>
          <w:p w14:paraId="551DBE3A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</w:p>
        </w:tc>
        <w:tc>
          <w:tcPr>
            <w:tcW w:w="1985" w:type="dxa"/>
          </w:tcPr>
          <w:p w14:paraId="7117A19E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</w:p>
        </w:tc>
      </w:tr>
      <w:tr w:rsidR="00197FBC" w:rsidRPr="00946F90" w14:paraId="0F9EB8D1" w14:textId="77777777" w:rsidTr="00946F90">
        <w:tc>
          <w:tcPr>
            <w:tcW w:w="710" w:type="dxa"/>
          </w:tcPr>
          <w:p w14:paraId="417E9682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>2.</w:t>
            </w:r>
          </w:p>
        </w:tc>
        <w:tc>
          <w:tcPr>
            <w:tcW w:w="6130" w:type="dxa"/>
          </w:tcPr>
          <w:p w14:paraId="3060D53D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>Good ventilation/ illumination</w:t>
            </w:r>
          </w:p>
        </w:tc>
        <w:tc>
          <w:tcPr>
            <w:tcW w:w="1705" w:type="dxa"/>
          </w:tcPr>
          <w:p w14:paraId="0DE1611A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</w:p>
        </w:tc>
        <w:tc>
          <w:tcPr>
            <w:tcW w:w="1985" w:type="dxa"/>
          </w:tcPr>
          <w:p w14:paraId="1A56D10E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</w:p>
        </w:tc>
      </w:tr>
      <w:tr w:rsidR="00197FBC" w:rsidRPr="00946F90" w14:paraId="3F74E241" w14:textId="77777777" w:rsidTr="00946F90">
        <w:tc>
          <w:tcPr>
            <w:tcW w:w="710" w:type="dxa"/>
          </w:tcPr>
          <w:p w14:paraId="5724DC47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>3.</w:t>
            </w:r>
          </w:p>
        </w:tc>
        <w:tc>
          <w:tcPr>
            <w:tcW w:w="6130" w:type="dxa"/>
          </w:tcPr>
          <w:p w14:paraId="3C236C08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>QC Department intimated new arrivals</w:t>
            </w:r>
          </w:p>
        </w:tc>
        <w:tc>
          <w:tcPr>
            <w:tcW w:w="1705" w:type="dxa"/>
          </w:tcPr>
          <w:p w14:paraId="35F43963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</w:p>
        </w:tc>
        <w:tc>
          <w:tcPr>
            <w:tcW w:w="1985" w:type="dxa"/>
          </w:tcPr>
          <w:p w14:paraId="754A5391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</w:p>
        </w:tc>
      </w:tr>
      <w:tr w:rsidR="00197FBC" w:rsidRPr="00946F90" w14:paraId="07D1B92A" w14:textId="77777777" w:rsidTr="00946F90">
        <w:tc>
          <w:tcPr>
            <w:tcW w:w="710" w:type="dxa"/>
          </w:tcPr>
          <w:p w14:paraId="0218A5C5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>4.</w:t>
            </w:r>
          </w:p>
        </w:tc>
        <w:tc>
          <w:tcPr>
            <w:tcW w:w="6130" w:type="dxa"/>
          </w:tcPr>
          <w:p w14:paraId="069C14FE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>Materials stacked on pallets</w:t>
            </w:r>
          </w:p>
        </w:tc>
        <w:tc>
          <w:tcPr>
            <w:tcW w:w="1705" w:type="dxa"/>
          </w:tcPr>
          <w:p w14:paraId="2CDDFE03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</w:p>
        </w:tc>
        <w:tc>
          <w:tcPr>
            <w:tcW w:w="1985" w:type="dxa"/>
          </w:tcPr>
          <w:p w14:paraId="5B668A3A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</w:p>
        </w:tc>
      </w:tr>
      <w:tr w:rsidR="00197FBC" w:rsidRPr="00946F90" w14:paraId="05724B9A" w14:textId="77777777" w:rsidTr="00946F90">
        <w:tc>
          <w:tcPr>
            <w:tcW w:w="710" w:type="dxa"/>
          </w:tcPr>
          <w:p w14:paraId="13B93336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>5.</w:t>
            </w:r>
          </w:p>
        </w:tc>
        <w:tc>
          <w:tcPr>
            <w:tcW w:w="6130" w:type="dxa"/>
          </w:tcPr>
          <w:p w14:paraId="42EE65E0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>Presence of Cobwebs</w:t>
            </w:r>
          </w:p>
        </w:tc>
        <w:tc>
          <w:tcPr>
            <w:tcW w:w="1705" w:type="dxa"/>
          </w:tcPr>
          <w:p w14:paraId="4EC7123F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</w:p>
        </w:tc>
        <w:tc>
          <w:tcPr>
            <w:tcW w:w="1985" w:type="dxa"/>
          </w:tcPr>
          <w:p w14:paraId="4613ECDA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</w:p>
        </w:tc>
      </w:tr>
      <w:tr w:rsidR="00197FBC" w:rsidRPr="00946F90" w14:paraId="2D55A025" w14:textId="77777777" w:rsidTr="00946F90">
        <w:tc>
          <w:tcPr>
            <w:tcW w:w="710" w:type="dxa"/>
          </w:tcPr>
          <w:p w14:paraId="0CCB15B6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>6.</w:t>
            </w:r>
          </w:p>
        </w:tc>
        <w:tc>
          <w:tcPr>
            <w:tcW w:w="6130" w:type="dxa"/>
          </w:tcPr>
          <w:p w14:paraId="660C9486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>Materials stacked away from the wall</w:t>
            </w:r>
          </w:p>
        </w:tc>
        <w:tc>
          <w:tcPr>
            <w:tcW w:w="1705" w:type="dxa"/>
          </w:tcPr>
          <w:p w14:paraId="0BAAB55F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</w:p>
        </w:tc>
        <w:tc>
          <w:tcPr>
            <w:tcW w:w="1985" w:type="dxa"/>
          </w:tcPr>
          <w:p w14:paraId="2EFCA513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</w:p>
        </w:tc>
      </w:tr>
      <w:tr w:rsidR="00197FBC" w:rsidRPr="00946F90" w14:paraId="2FDB8865" w14:textId="77777777" w:rsidTr="00946F90">
        <w:tc>
          <w:tcPr>
            <w:tcW w:w="710" w:type="dxa"/>
          </w:tcPr>
          <w:p w14:paraId="48ED87E7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>7.</w:t>
            </w:r>
          </w:p>
        </w:tc>
        <w:tc>
          <w:tcPr>
            <w:tcW w:w="6130" w:type="dxa"/>
          </w:tcPr>
          <w:p w14:paraId="5B83884D" w14:textId="1733C73D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>Check that all Finished Goods in the Room are labeled as Appropriate</w:t>
            </w:r>
          </w:p>
        </w:tc>
        <w:tc>
          <w:tcPr>
            <w:tcW w:w="1705" w:type="dxa"/>
          </w:tcPr>
          <w:p w14:paraId="6010D494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</w:p>
        </w:tc>
        <w:tc>
          <w:tcPr>
            <w:tcW w:w="1985" w:type="dxa"/>
          </w:tcPr>
          <w:p w14:paraId="00B80D1B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</w:p>
        </w:tc>
      </w:tr>
      <w:tr w:rsidR="00197FBC" w:rsidRPr="00946F90" w14:paraId="2AA3A488" w14:textId="77777777" w:rsidTr="00946F90">
        <w:tc>
          <w:tcPr>
            <w:tcW w:w="710" w:type="dxa"/>
          </w:tcPr>
          <w:p w14:paraId="140C5E64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>8.</w:t>
            </w:r>
          </w:p>
        </w:tc>
        <w:tc>
          <w:tcPr>
            <w:tcW w:w="6130" w:type="dxa"/>
          </w:tcPr>
          <w:p w14:paraId="398DDD2F" w14:textId="45433488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 xml:space="preserve">QC passed </w:t>
            </w:r>
            <w:proofErr w:type="gramStart"/>
            <w:r w:rsidRPr="00946F90">
              <w:rPr>
                <w:rFonts w:cstheme="minorHAnsi"/>
              </w:rPr>
              <w:t>label</w:t>
            </w:r>
            <w:proofErr w:type="gramEnd"/>
            <w:r w:rsidRPr="00946F90">
              <w:rPr>
                <w:rFonts w:cstheme="minorHAnsi"/>
              </w:rPr>
              <w:t xml:space="preserve"> on approved finished products</w:t>
            </w:r>
          </w:p>
        </w:tc>
        <w:tc>
          <w:tcPr>
            <w:tcW w:w="1705" w:type="dxa"/>
          </w:tcPr>
          <w:p w14:paraId="126B34C6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</w:p>
        </w:tc>
        <w:tc>
          <w:tcPr>
            <w:tcW w:w="1985" w:type="dxa"/>
          </w:tcPr>
          <w:p w14:paraId="35D43FE2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</w:p>
        </w:tc>
      </w:tr>
      <w:tr w:rsidR="00197FBC" w:rsidRPr="00946F90" w14:paraId="308AD625" w14:textId="77777777" w:rsidTr="00946F90">
        <w:tc>
          <w:tcPr>
            <w:tcW w:w="710" w:type="dxa"/>
          </w:tcPr>
          <w:p w14:paraId="62EBD0AB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>9.</w:t>
            </w:r>
          </w:p>
        </w:tc>
        <w:tc>
          <w:tcPr>
            <w:tcW w:w="6130" w:type="dxa"/>
          </w:tcPr>
          <w:p w14:paraId="0BB1131B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</w:rPr>
            </w:pPr>
            <w:proofErr w:type="gramStart"/>
            <w:r w:rsidRPr="00946F90">
              <w:rPr>
                <w:rFonts w:cstheme="minorHAnsi"/>
              </w:rPr>
              <w:t>Check for</w:t>
            </w:r>
            <w:proofErr w:type="gramEnd"/>
            <w:r w:rsidRPr="00946F90">
              <w:rPr>
                <w:rFonts w:cstheme="minorHAnsi"/>
              </w:rPr>
              <w:t xml:space="preserve"> the status of the Fire Extinguisher</w:t>
            </w:r>
          </w:p>
        </w:tc>
        <w:tc>
          <w:tcPr>
            <w:tcW w:w="1705" w:type="dxa"/>
          </w:tcPr>
          <w:p w14:paraId="2336A443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</w:p>
        </w:tc>
        <w:tc>
          <w:tcPr>
            <w:tcW w:w="1985" w:type="dxa"/>
          </w:tcPr>
          <w:p w14:paraId="024873B0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</w:p>
        </w:tc>
      </w:tr>
      <w:tr w:rsidR="00197FBC" w:rsidRPr="00946F90" w14:paraId="7A1F0975" w14:textId="77777777" w:rsidTr="00946F90">
        <w:tc>
          <w:tcPr>
            <w:tcW w:w="710" w:type="dxa"/>
          </w:tcPr>
          <w:p w14:paraId="59460D8D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>10.</w:t>
            </w:r>
          </w:p>
        </w:tc>
        <w:tc>
          <w:tcPr>
            <w:tcW w:w="6130" w:type="dxa"/>
          </w:tcPr>
          <w:p w14:paraId="6F82CF55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>Materials stored at the specified humidity and temperature?</w:t>
            </w:r>
          </w:p>
        </w:tc>
        <w:tc>
          <w:tcPr>
            <w:tcW w:w="1705" w:type="dxa"/>
          </w:tcPr>
          <w:p w14:paraId="0858EC6A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</w:p>
        </w:tc>
        <w:tc>
          <w:tcPr>
            <w:tcW w:w="1985" w:type="dxa"/>
          </w:tcPr>
          <w:p w14:paraId="56724DC9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</w:p>
        </w:tc>
      </w:tr>
      <w:tr w:rsidR="00197FBC" w:rsidRPr="00946F90" w14:paraId="7E481CE8" w14:textId="77777777" w:rsidTr="00946F90">
        <w:tc>
          <w:tcPr>
            <w:tcW w:w="710" w:type="dxa"/>
          </w:tcPr>
          <w:p w14:paraId="13BACDDC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>11.</w:t>
            </w:r>
          </w:p>
        </w:tc>
        <w:tc>
          <w:tcPr>
            <w:tcW w:w="6130" w:type="dxa"/>
          </w:tcPr>
          <w:p w14:paraId="00782A3F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>Temperature range between 25</w:t>
            </w:r>
            <w:r w:rsidRPr="00946F90">
              <w:rPr>
                <w:rFonts w:cstheme="minorHAnsi"/>
                <w:vertAlign w:val="superscript"/>
              </w:rPr>
              <w:t>o</w:t>
            </w:r>
            <w:r w:rsidRPr="00946F90">
              <w:rPr>
                <w:rFonts w:cstheme="minorHAnsi"/>
              </w:rPr>
              <w:t>c – 30</w:t>
            </w:r>
            <w:r w:rsidRPr="00946F90">
              <w:rPr>
                <w:rFonts w:cstheme="minorHAnsi"/>
                <w:vertAlign w:val="superscript"/>
              </w:rPr>
              <w:t>o</w:t>
            </w:r>
            <w:r w:rsidRPr="00946F90">
              <w:rPr>
                <w:rFonts w:cstheme="minorHAnsi"/>
              </w:rPr>
              <w:t>c</w:t>
            </w:r>
          </w:p>
        </w:tc>
        <w:tc>
          <w:tcPr>
            <w:tcW w:w="1705" w:type="dxa"/>
          </w:tcPr>
          <w:p w14:paraId="1CF964A4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</w:p>
        </w:tc>
        <w:tc>
          <w:tcPr>
            <w:tcW w:w="1985" w:type="dxa"/>
          </w:tcPr>
          <w:p w14:paraId="2696B26F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</w:p>
        </w:tc>
      </w:tr>
      <w:tr w:rsidR="00197FBC" w:rsidRPr="00946F90" w14:paraId="3457533F" w14:textId="77777777" w:rsidTr="00946F90">
        <w:tc>
          <w:tcPr>
            <w:tcW w:w="710" w:type="dxa"/>
          </w:tcPr>
          <w:p w14:paraId="2F89EAE7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>12.</w:t>
            </w:r>
          </w:p>
        </w:tc>
        <w:tc>
          <w:tcPr>
            <w:tcW w:w="6130" w:type="dxa"/>
          </w:tcPr>
          <w:p w14:paraId="59057077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 xml:space="preserve">First </w:t>
            </w:r>
            <w:proofErr w:type="gramStart"/>
            <w:r w:rsidRPr="00946F90">
              <w:rPr>
                <w:rFonts w:cstheme="minorHAnsi"/>
              </w:rPr>
              <w:t>Expiry</w:t>
            </w:r>
            <w:proofErr w:type="gramEnd"/>
            <w:r w:rsidRPr="00946F90">
              <w:rPr>
                <w:rFonts w:cstheme="minorHAnsi"/>
              </w:rPr>
              <w:t xml:space="preserve"> First Out principle observed</w:t>
            </w:r>
          </w:p>
        </w:tc>
        <w:tc>
          <w:tcPr>
            <w:tcW w:w="1705" w:type="dxa"/>
          </w:tcPr>
          <w:p w14:paraId="40B8692F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</w:p>
        </w:tc>
        <w:tc>
          <w:tcPr>
            <w:tcW w:w="1985" w:type="dxa"/>
          </w:tcPr>
          <w:p w14:paraId="7DA815C0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</w:p>
        </w:tc>
      </w:tr>
      <w:tr w:rsidR="00197FBC" w:rsidRPr="00946F90" w14:paraId="0EAAB881" w14:textId="77777777" w:rsidTr="00946F90">
        <w:tc>
          <w:tcPr>
            <w:tcW w:w="710" w:type="dxa"/>
          </w:tcPr>
          <w:p w14:paraId="15217254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>13</w:t>
            </w:r>
          </w:p>
        </w:tc>
        <w:tc>
          <w:tcPr>
            <w:tcW w:w="6130" w:type="dxa"/>
          </w:tcPr>
          <w:p w14:paraId="3F2BBD35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</w:rPr>
            </w:pPr>
            <w:r w:rsidRPr="00946F90">
              <w:rPr>
                <w:rFonts w:cstheme="minorHAnsi"/>
              </w:rPr>
              <w:t>Presence of pest ruled out</w:t>
            </w:r>
          </w:p>
        </w:tc>
        <w:tc>
          <w:tcPr>
            <w:tcW w:w="1705" w:type="dxa"/>
          </w:tcPr>
          <w:p w14:paraId="0C06790B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</w:p>
        </w:tc>
        <w:tc>
          <w:tcPr>
            <w:tcW w:w="1985" w:type="dxa"/>
          </w:tcPr>
          <w:p w14:paraId="6F5E45DA" w14:textId="77777777" w:rsidR="00197FBC" w:rsidRPr="00946F90" w:rsidRDefault="00197FBC" w:rsidP="00B415D8">
            <w:pPr>
              <w:spacing w:line="360" w:lineRule="auto"/>
              <w:jc w:val="both"/>
              <w:rPr>
                <w:rFonts w:cstheme="minorHAnsi"/>
                <w:b/>
              </w:rPr>
            </w:pPr>
          </w:p>
        </w:tc>
      </w:tr>
    </w:tbl>
    <w:p w14:paraId="4674ED87" w14:textId="77777777" w:rsidR="00197FBC" w:rsidRPr="00946F90" w:rsidRDefault="00197FBC" w:rsidP="00197FBC">
      <w:pPr>
        <w:spacing w:line="360" w:lineRule="auto"/>
        <w:ind w:left="-1080"/>
        <w:jc w:val="both"/>
        <w:rPr>
          <w:rFonts w:cstheme="minorHAnsi"/>
          <w:b/>
        </w:rPr>
      </w:pPr>
    </w:p>
    <w:p w14:paraId="0EC92485" w14:textId="77777777" w:rsidR="00197FBC" w:rsidRPr="00946F90" w:rsidRDefault="00197FBC" w:rsidP="00197FBC">
      <w:pPr>
        <w:ind w:left="-1080"/>
        <w:jc w:val="both"/>
        <w:rPr>
          <w:rFonts w:cstheme="minorHAnsi"/>
        </w:rPr>
      </w:pPr>
      <w:r w:rsidRPr="00946F90">
        <w:rPr>
          <w:rFonts w:cstheme="minorHAnsi"/>
        </w:rPr>
        <w:t xml:space="preserve">           Summary of the action taken:</w:t>
      </w:r>
    </w:p>
    <w:p w14:paraId="558AB8F0" w14:textId="77777777" w:rsidR="00197FBC" w:rsidRPr="00946F90" w:rsidRDefault="00197FBC" w:rsidP="00197FBC">
      <w:pPr>
        <w:ind w:left="-1080"/>
        <w:jc w:val="both"/>
        <w:rPr>
          <w:rFonts w:cstheme="minorHAnsi"/>
        </w:rPr>
      </w:pPr>
      <w:r w:rsidRPr="00946F90">
        <w:rPr>
          <w:rFonts w:cstheme="minorHAnsi"/>
        </w:rPr>
        <w:tab/>
        <w:t xml:space="preserve">    ___________________________________________________________________________________</w:t>
      </w:r>
    </w:p>
    <w:p w14:paraId="45E5B8FC" w14:textId="77777777" w:rsidR="00197FBC" w:rsidRPr="00946F90" w:rsidRDefault="00197FBC" w:rsidP="00197FBC">
      <w:pPr>
        <w:ind w:left="-1080"/>
        <w:jc w:val="both"/>
        <w:rPr>
          <w:rFonts w:cstheme="minorHAnsi"/>
        </w:rPr>
      </w:pPr>
      <w:r w:rsidRPr="00946F90">
        <w:rPr>
          <w:rFonts w:cstheme="minorHAnsi"/>
        </w:rPr>
        <w:t xml:space="preserve">         In-process Officer _____________________________________________________________________</w:t>
      </w:r>
    </w:p>
    <w:p w14:paraId="18F687AC" w14:textId="77777777" w:rsidR="00197FBC" w:rsidRPr="00946F90" w:rsidRDefault="00197FBC" w:rsidP="00197FBC">
      <w:pPr>
        <w:ind w:left="-1080"/>
        <w:jc w:val="both"/>
        <w:rPr>
          <w:rFonts w:cstheme="minorHAnsi"/>
        </w:rPr>
      </w:pPr>
      <w:r w:rsidRPr="00946F90">
        <w:rPr>
          <w:rFonts w:cstheme="minorHAnsi"/>
        </w:rPr>
        <w:t xml:space="preserve">         QA Officer___________________________________________________________________________</w:t>
      </w:r>
    </w:p>
    <w:p w14:paraId="44BF8915" w14:textId="77777777" w:rsidR="00197FBC" w:rsidRPr="00946F90" w:rsidRDefault="00197FBC" w:rsidP="00197FBC">
      <w:pPr>
        <w:rPr>
          <w:rFonts w:cstheme="minorHAnsi"/>
        </w:rPr>
      </w:pPr>
    </w:p>
    <w:p w14:paraId="1258BCE0" w14:textId="77777777" w:rsidR="002C70FE" w:rsidRPr="00946F90" w:rsidRDefault="002C70FE">
      <w:pPr>
        <w:rPr>
          <w:rFonts w:cstheme="minorHAnsi"/>
        </w:rPr>
      </w:pPr>
    </w:p>
    <w:sectPr w:rsidR="002C70FE" w:rsidRPr="00946F90" w:rsidSect="00197FBC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32241"/>
    <w:multiLevelType w:val="hybridMultilevel"/>
    <w:tmpl w:val="A86E33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135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FBC"/>
    <w:rsid w:val="00044478"/>
    <w:rsid w:val="00155BD1"/>
    <w:rsid w:val="00197FBC"/>
    <w:rsid w:val="002C70FE"/>
    <w:rsid w:val="005F073A"/>
    <w:rsid w:val="00867E63"/>
    <w:rsid w:val="00921803"/>
    <w:rsid w:val="00946F90"/>
    <w:rsid w:val="009A19E1"/>
    <w:rsid w:val="00B03820"/>
    <w:rsid w:val="00C03810"/>
    <w:rsid w:val="00C64E38"/>
    <w:rsid w:val="00CA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C9972"/>
  <w15:chartTrackingRefBased/>
  <w15:docId w15:val="{A8BFD81C-AB62-4BD3-9EFF-5E9DCD275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FBC"/>
  </w:style>
  <w:style w:type="paragraph" w:styleId="Heading1">
    <w:name w:val="heading 1"/>
    <w:basedOn w:val="Normal"/>
    <w:next w:val="Normal"/>
    <w:link w:val="Heading1Char"/>
    <w:uiPriority w:val="9"/>
    <w:qFormat/>
    <w:rsid w:val="00197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F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197F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3</cp:revision>
  <dcterms:created xsi:type="dcterms:W3CDTF">2025-01-20T15:02:00Z</dcterms:created>
  <dcterms:modified xsi:type="dcterms:W3CDTF">2025-01-21T08:17:00Z</dcterms:modified>
</cp:coreProperties>
</file>