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00"/>
        <w:pBdr/>
        <w:spacing/>
        <w:ind/>
        <w:rPr/>
      </w:pPr>
      <w:r/>
      <w:bookmarkStart w:id="20" w:name="header"/>
      <w:r/>
      <w:bookmarkEnd w:id="20"/>
      <w:r/>
      <w:bookmarkStart w:id="36" w:name="content"/>
      <w:r/>
      <w:bookmarkStart w:id="35" w:name="X50323ad015fba815420ac36a028719aa9f2ef83"/>
      <w:r>
        <w:t xml:space="preserve">Marriott Vacations Worldwide – Content Engineering Case Study</w:t>
      </w:r>
      <w:r/>
    </w:p>
    <w:p>
      <w:pPr>
        <w:pStyle w:val="701"/>
        <w:pBdr/>
        <w:spacing/>
        <w:ind/>
        <w:rPr/>
      </w:pPr>
      <w:r/>
      <w:bookmarkStart w:id="26" w:name="project-overview"/>
      <w:r>
        <w:t xml:space="preserve">Project overview</w:t>
      </w:r>
      <w:r/>
    </w:p>
    <w:p>
      <w:pPr>
        <w:pStyle w:val="689"/>
        <w:pBdr/>
        <w:spacing/>
        <w:ind/>
        <w:rPr/>
      </w:pPr>
      <w:r>
        <w:rPr>
          <w:b/>
          <w:bCs/>
        </w:rPr>
        <w:t xml:space="preserve">Marriott Vacations Worldwide Corporation</w:t>
      </w:r>
      <w:r>
        <w:t xml:space="preserve"> </w:t>
      </w:r>
      <w:r>
        <w:t xml:space="preserve">(MVW) is a leader in the vacation ownership industry with a global presence. MVW serves more than</w:t>
      </w:r>
      <w:r>
        <w:t xml:space="preserve"> </w:t>
      </w:r>
      <w:r>
        <w:rPr>
          <w:b/>
          <w:bCs/>
        </w:rPr>
        <w:t xml:space="preserve">700,000 owner families</w:t>
      </w:r>
      <w:r>
        <w:t xml:space="preserve"> </w:t>
      </w:r>
      <w:r>
        <w:t xml:space="preserve">and operates approximately</w:t>
      </w:r>
      <w:r>
        <w:t xml:space="preserve"> </w:t>
      </w:r>
      <w:r>
        <w:rPr>
          <w:b/>
          <w:bCs/>
        </w:rPr>
        <w:t xml:space="preserve">120 vacation ownership properties</w:t>
      </w:r>
      <w:r>
        <w:t xml:space="preserve"> </w:t>
      </w:r>
      <w:r>
        <w:t xml:space="preserve">worldwide</w:t>
      </w:r>
      <w:hyperlink r:id="rId9" w:tooltip="https://www.marriottvacationsworldwide.com/#:~:text=Marriott%20Vacations%20Worldwide%20is%20a,and%20customers%20around%20the%20globe" w:history="1">
        <w:r>
          <w:rPr>
            <w:rStyle w:val="734"/>
          </w:rPr>
          <w:t xml:space="preserve">[1]</w:t>
        </w:r>
      </w:hyperlink>
      <w:r>
        <w:t xml:space="preserve">. Its exchange network spans over</w:t>
      </w:r>
      <w:r>
        <w:t xml:space="preserve"> </w:t>
      </w:r>
      <w:r>
        <w:rPr>
          <w:b/>
          <w:bCs/>
        </w:rPr>
        <w:t xml:space="preserve">90 countries</w:t>
      </w:r>
      <w:r>
        <w:t xml:space="preserve"> </w:t>
      </w:r>
      <w:r>
        <w:t xml:space="preserve">and more than</w:t>
      </w:r>
      <w:r>
        <w:t xml:space="preserve"> </w:t>
      </w:r>
      <w:r>
        <w:rPr>
          <w:b/>
          <w:bCs/>
        </w:rPr>
        <w:t xml:space="preserve">3,200 properties</w:t>
      </w:r>
      <w:r>
        <w:t xml:space="preserve">, supporting</w:t>
      </w:r>
      <w:r>
        <w:t xml:space="preserve"> </w:t>
      </w:r>
      <w:r>
        <w:rPr>
          <w:b/>
          <w:bCs/>
        </w:rPr>
        <w:t xml:space="preserve">1.6 million exchange members</w:t>
      </w:r>
      <w:hyperlink r:id="rId10" w:tooltip="https://www.marriottvacationsworldwide.com/#:~:text=90%C2%A0%2B" w:history="1">
        <w:r>
          <w:rPr>
            <w:rStyle w:val="734"/>
          </w:rPr>
          <w:t xml:space="preserve">[2]</w:t>
        </w:r>
      </w:hyperlink>
      <w:r>
        <w:t xml:space="preserve">. MVW employs more than</w:t>
      </w:r>
      <w:r>
        <w:t xml:space="preserve"> </w:t>
      </w:r>
      <w:r>
        <w:rPr>
          <w:b/>
          <w:bCs/>
        </w:rPr>
        <w:t xml:space="preserve">22,000 associates</w:t>
      </w:r>
      <w:r>
        <w:t xml:space="preserve"> </w:t>
      </w:r>
      <w:r>
        <w:t xml:space="preserve">and strives to create immersive vacation experiences while maintaining long‑lasting relationships with customers</w:t>
      </w:r>
      <w:hyperlink r:id="rId11" w:tooltip="https://www.marriottvacationsworldwide.com/#:~:text=Global%20Presence" w:history="1">
        <w:r>
          <w:rPr>
            <w:rStyle w:val="734"/>
          </w:rPr>
          <w:t xml:space="preserve">[3]</w:t>
        </w:r>
      </w:hyperlink>
      <w:r>
        <w:t xml:space="preserve">. The Marriott Vacation Club brand alone comprises more than</w:t>
      </w:r>
      <w:r>
        <w:t xml:space="preserve"> </w:t>
      </w:r>
      <w:r>
        <w:rPr>
          <w:b/>
          <w:bCs/>
        </w:rPr>
        <w:t xml:space="preserve">60 resorts</w:t>
      </w:r>
      <w:r>
        <w:t xml:space="preserve"> </w:t>
      </w:r>
      <w:r>
        <w:t xml:space="preserve">and</w:t>
      </w:r>
      <w:r>
        <w:t xml:space="preserve"> </w:t>
      </w:r>
      <w:r>
        <w:rPr>
          <w:b/>
          <w:bCs/>
        </w:rPr>
        <w:t xml:space="preserve">13,000 villas</w:t>
      </w:r>
      <w:r>
        <w:t xml:space="preserve"> </w:t>
      </w:r>
      <w:r>
        <w:t xml:space="preserve">across the U.S., Caribbean, Europe, Asia and Australia</w:t>
      </w:r>
      <w:hyperlink r:id="rId12" w:tooltip="https://www.marriottvacationsworldwide.com/#:~:text=Marriott%20Vacation%20Club%C2%AE" w:history="1">
        <w:r>
          <w:rPr>
            <w:rStyle w:val="734"/>
          </w:rPr>
          <w:t xml:space="preserve">[4]</w:t>
        </w:r>
      </w:hyperlink>
      <w:r>
        <w:t xml:space="preserve">.</w:t>
      </w:r>
      <w:r/>
    </w:p>
    <w:p>
      <w:pPr>
        <w:pStyle w:val="688"/>
        <w:pBdr/>
        <w:spacing/>
        <w:ind/>
        <w:rPr/>
      </w:pPr>
      <w:r>
        <w:t xml:space="preserve">As a</w:t>
      </w:r>
      <w:r>
        <w:t xml:space="preserve"> </w:t>
      </w:r>
      <w:r>
        <w:rPr>
          <w:b/>
          <w:bCs/>
        </w:rPr>
        <w:t xml:space="preserve">Senior Content Engineer/Manager</w:t>
      </w:r>
      <w:r>
        <w:t xml:space="preserve"> </w:t>
      </w:r>
      <w:r>
        <w:t xml:space="preserve">at Marriott Vacations Worldwide (April 2025 – present), I am responsib</w:t>
      </w:r>
      <w:r>
        <w:t xml:space="preserve">le for ensuring that digital content across a complex portfolio of consumer‑facing sites remains accurate, engaging and on‑brand. My work involves coordinating updates to marketing pages, owner portals and regional microsites for multiple brands, including</w:t>
      </w:r>
      <w:r>
        <w:t xml:space="preserve"> </w:t>
      </w:r>
      <w:r>
        <w:rPr>
          <w:b/>
          <w:bCs/>
        </w:rPr>
        <w:t xml:space="preserve">Marriott Vacation Club</w:t>
      </w:r>
      <w:r>
        <w:t xml:space="preserve">,</w:t>
      </w:r>
      <w:r>
        <w:t xml:space="preserve"> </w:t>
      </w:r>
      <w:r>
        <w:rPr>
          <w:b/>
          <w:bCs/>
        </w:rPr>
        <w:t xml:space="preserve">Hyatt Vacation Club</w:t>
      </w:r>
      <w:r>
        <w:t xml:space="preserve">,</w:t>
      </w:r>
      <w:r>
        <w:t xml:space="preserve"> </w:t>
      </w:r>
      <w:r>
        <w:rPr>
          <w:b/>
          <w:bCs/>
        </w:rPr>
        <w:t xml:space="preserve">Sheraton Vacation Club</w:t>
      </w:r>
      <w:r>
        <w:t xml:space="preserve">,</w:t>
      </w:r>
      <w:r>
        <w:t xml:space="preserve"> </w:t>
      </w:r>
      <w:r>
        <w:rPr>
          <w:b/>
          <w:bCs/>
        </w:rPr>
        <w:t xml:space="preserve">Westin Vacation Club</w:t>
      </w:r>
      <w:r>
        <w:t xml:space="preserve"> </w:t>
      </w:r>
      <w:r>
        <w:t xml:space="preserve">and other MVW businesses</w:t>
      </w:r>
      <w:hyperlink r:id="rId13" w:tooltip="https://www.marriottvacationsworldwide.com/#:~:text=BRANDS%20%26%20BUSINESSES" w:history="1">
        <w:r>
          <w:rPr>
            <w:rStyle w:val="734"/>
          </w:rPr>
          <w:t xml:space="preserve">[5]</w:t>
        </w:r>
      </w:hyperlink>
      <w:r>
        <w:t xml:space="preserve">.</w:t>
      </w:r>
      <w:bookmarkEnd w:id="26"/>
      <w:r/>
    </w:p>
    <w:p>
      <w:pPr>
        <w:pStyle w:val="701"/>
        <w:pBdr/>
        <w:spacing/>
        <w:ind/>
        <w:rPr/>
      </w:pPr>
      <w:r/>
      <w:bookmarkStart w:id="27" w:name="key-platforms-and-domains"/>
      <w:r>
        <w:t xml:space="preserve">Key platforms and domains</w:t>
      </w:r>
      <w:r/>
    </w:p>
    <w:p>
      <w:pPr>
        <w:pStyle w:val="689"/>
        <w:pBdr/>
        <w:spacing/>
        <w:ind/>
        <w:rPr/>
      </w:pPr>
      <w:r>
        <w:t xml:space="preserve">MVW’s digital ecosystem includes numerous domains and subdomains. These can be grouped into three broad categories:</w:t>
      </w:r>
      <w:r/>
    </w:p>
    <w:tbl>
      <w:tblPr>
        <w:tblW w:w="0" w:type="auto"/>
        <w:tblBorders/>
        <w:tblLook w:val="0020" w:firstRow="1" w:lastRow="0" w:firstColumn="0" w:lastColumn="0" w:noHBand="0" w:noVBand="0"/>
        <w:tblStyle w:val="722"/>
      </w:tblPr>
      <w:tblGrid>
        <w:gridCol w:w="2640"/>
        <w:gridCol w:w="2640"/>
        <w:gridCol w:w="2640"/>
      </w:tblGrid>
      <w:tr>
        <w:trPr>
          <w:tblHeader/>
        </w:trPr>
        <w:tc>
          <w:tcPr>
            <w:tcBorders/>
            <w:textDirection w:val="lrTb"/>
            <w:noWrap w:val="false"/>
          </w:tcPr>
          <w:p>
            <w:pPr>
              <w:pStyle w:val="690"/>
              <w:pBdr/>
              <w:spacing/>
              <w:ind/>
              <w:rPr/>
            </w:pPr>
            <w:r>
              <w:t xml:space="preserve">Category</w:t>
            </w:r>
            <w:r/>
          </w:p>
        </w:tc>
        <w:tc>
          <w:tcPr>
            <w:tcBorders/>
            <w:textDirection w:val="lrTb"/>
            <w:noWrap w:val="false"/>
          </w:tcPr>
          <w:p>
            <w:pPr>
              <w:pStyle w:val="690"/>
              <w:pBdr/>
              <w:spacing/>
              <w:ind/>
              <w:rPr/>
            </w:pPr>
            <w:r>
              <w:t xml:space="preserve">Example domains</w:t>
            </w:r>
            <w:r/>
          </w:p>
        </w:tc>
        <w:tc>
          <w:tcPr>
            <w:tcBorders/>
            <w:textDirection w:val="lrTb"/>
            <w:noWrap w:val="false"/>
          </w:tcPr>
          <w:p>
            <w:pPr>
              <w:pStyle w:val="690"/>
              <w:pBdr/>
              <w:spacing/>
              <w:ind/>
              <w:rPr/>
            </w:pPr>
            <w:r>
              <w:t xml:space="preserve">Description</w:t>
            </w:r>
            <w:r/>
          </w:p>
        </w:tc>
      </w:tr>
      <w:tr>
        <w:trPr/>
        <w:tc>
          <w:tcPr>
            <w:tcBorders/>
            <w:textDirection w:val="lrTb"/>
            <w:noWrap w:val="false"/>
          </w:tcPr>
          <w:p>
            <w:pPr>
              <w:pStyle w:val="690"/>
              <w:pBdr/>
              <w:spacing/>
              <w:ind/>
              <w:rPr/>
            </w:pPr>
            <w:r>
              <w:rPr>
                <w:b/>
                <w:bCs/>
              </w:rPr>
              <w:t xml:space="preserve">Main domains &amp; global sites</w:t>
            </w:r>
            <w:r/>
          </w:p>
        </w:tc>
        <w:tc>
          <w:tcPr>
            <w:tcBorders/>
            <w:textDirection w:val="lrTb"/>
            <w:noWrap w:val="false"/>
          </w:tcPr>
          <w:p>
            <w:pPr>
              <w:pStyle w:val="690"/>
              <w:pBdr/>
              <w:spacing/>
              <w:ind/>
              <w:rPr/>
            </w:pPr>
            <w:r>
              <w:rPr>
                <w:rStyle w:val="731"/>
              </w:rPr>
              <w:t xml:space="preserve">marriottvacationclub.com</w:t>
            </w:r>
            <w:r>
              <w:t xml:space="preserve">,</w:t>
            </w:r>
            <w:r>
              <w:t xml:space="preserve"> </w:t>
            </w:r>
            <w:r>
              <w:rPr>
                <w:rStyle w:val="731"/>
              </w:rPr>
              <w:t xml:space="preserve">marriottvacationclub.com.au</w:t>
            </w:r>
            <w:r>
              <w:t xml:space="preserve">,</w:t>
            </w:r>
            <w:r>
              <w:t xml:space="preserve"> </w:t>
            </w:r>
            <w:r>
              <w:rPr>
                <w:rStyle w:val="731"/>
              </w:rPr>
              <w:t xml:space="preserve">.eu</w:t>
            </w:r>
            <w:r>
              <w:t xml:space="preserve">,</w:t>
            </w:r>
            <w:r>
              <w:t xml:space="preserve"> </w:t>
            </w:r>
            <w:r>
              <w:rPr>
                <w:rStyle w:val="731"/>
              </w:rPr>
              <w:t xml:space="preserve">.asia</w:t>
            </w:r>
            <w:r>
              <w:t xml:space="preserve">,</w:t>
            </w:r>
            <w:r>
              <w:t xml:space="preserve"> </w:t>
            </w:r>
            <w:r>
              <w:rPr>
                <w:rStyle w:val="731"/>
              </w:rPr>
              <w:t xml:space="preserve">.me</w:t>
            </w:r>
            <w:r>
              <w:t xml:space="preserve">,</w:t>
            </w:r>
            <w:r>
              <w:t xml:space="preserve"> </w:t>
            </w:r>
            <w:r>
              <w:rPr>
                <w:rStyle w:val="731"/>
              </w:rPr>
              <w:t xml:space="preserve">marriottvacationclubs.com</w:t>
            </w:r>
            <w:r>
              <w:t xml:space="preserve"> </w:t>
            </w:r>
            <w:r>
              <w:t xml:space="preserve">(plural),</w:t>
            </w:r>
            <w:r>
              <w:t xml:space="preserve"> </w:t>
            </w:r>
            <w:r>
              <w:rPr>
                <w:rStyle w:val="731"/>
              </w:rPr>
              <w:t xml:space="preserve">marriottvacationsworldwide.com</w:t>
            </w:r>
            <w:r/>
          </w:p>
        </w:tc>
        <w:tc>
          <w:tcPr>
            <w:tcBorders/>
            <w:textDirection w:val="lrTb"/>
            <w:noWrap w:val="false"/>
          </w:tcPr>
          <w:p>
            <w:pPr>
              <w:pStyle w:val="690"/>
              <w:pBdr/>
              <w:spacing/>
              <w:ind/>
              <w:rPr/>
            </w:pPr>
            <w:r>
              <w:t xml:space="preserve">Core corporate and brand sites that provide general information about vacation ownership programs, resort listings, owner portals and corporate details. These sites target a global audience and often require localization and region‑specific content.</w:t>
            </w:r>
            <w:r/>
          </w:p>
        </w:tc>
      </w:tr>
      <w:tr>
        <w:trPr/>
        <w:tc>
          <w:tcPr>
            <w:tcBorders/>
            <w:textDirection w:val="lrTb"/>
            <w:noWrap w:val="false"/>
          </w:tcPr>
          <w:p>
            <w:pPr>
              <w:pStyle w:val="690"/>
              <w:pBdr/>
              <w:spacing/>
              <w:ind/>
              <w:rPr/>
            </w:pPr>
            <w:r>
              <w:rPr>
                <w:b/>
                <w:bCs/>
              </w:rPr>
              <w:t xml:space="preserve">Marketing &amp; experience platforms</w:t>
            </w:r>
            <w:r/>
          </w:p>
        </w:tc>
        <w:tc>
          <w:tcPr>
            <w:tcBorders/>
            <w:textDirection w:val="lrTb"/>
            <w:noWrap w:val="false"/>
          </w:tcPr>
          <w:p>
            <w:pPr>
              <w:pStyle w:val="690"/>
              <w:pBdr/>
              <w:spacing/>
              <w:ind/>
              <w:rPr/>
            </w:pPr>
            <w:r>
              <w:rPr>
                <w:rStyle w:val="731"/>
              </w:rPr>
              <w:t xml:space="preserve">getaways.marriottvacationclubs.com</w:t>
            </w:r>
            <w:r>
              <w:t xml:space="preserve">,</w:t>
            </w:r>
            <w:r>
              <w:t xml:space="preserve"> </w:t>
            </w:r>
            <w:r>
              <w:rPr>
                <w:rStyle w:val="731"/>
              </w:rPr>
              <w:t xml:space="preserve">offers.marriottvacationclub.com</w:t>
            </w:r>
            <w:r>
              <w:t xml:space="preserve">,</w:t>
            </w:r>
            <w:r>
              <w:t xml:space="preserve"> </w:t>
            </w:r>
            <w:r>
              <w:rPr>
                <w:rStyle w:val="731"/>
              </w:rPr>
              <w:t xml:space="preserve">tools.marriottvacationclub.com</w:t>
            </w:r>
            <w:r>
              <w:t xml:space="preserve">,</w:t>
            </w:r>
            <w:r>
              <w:t xml:space="preserve"> </w:t>
            </w:r>
            <w:r>
              <w:rPr>
                <w:rStyle w:val="731"/>
              </w:rPr>
              <w:t xml:space="preserve">insider.marriottvacationclub.com</w:t>
            </w:r>
            <w:r>
              <w:t xml:space="preserve">,</w:t>
            </w:r>
            <w:r>
              <w:t xml:space="preserve"> </w:t>
            </w:r>
            <w:r>
              <w:rPr>
                <w:rStyle w:val="731"/>
              </w:rPr>
              <w:t xml:space="preserve">ownerservices.marriottvacationclub.com</w:t>
            </w:r>
            <w:r>
              <w:t xml:space="preserve">,</w:t>
            </w:r>
            <w:r>
              <w:t xml:space="preserve"> </w:t>
            </w:r>
            <w:r>
              <w:rPr>
                <w:rStyle w:val="731"/>
              </w:rPr>
              <w:t xml:space="preserve">preview.marriottvacationclub.com</w:t>
            </w:r>
            <w:r/>
          </w:p>
        </w:tc>
        <w:tc>
          <w:tcPr>
            <w:tcBorders/>
            <w:textDirection w:val="lrTb"/>
            <w:noWrap w:val="false"/>
          </w:tcPr>
          <w:p>
            <w:pPr>
              <w:pStyle w:val="690"/>
              <w:pBdr/>
              <w:spacing/>
              <w:ind/>
              <w:rPr/>
            </w:pPr>
            <w:r>
              <w:t xml:space="preserve">Campaign sites and owner experiences delivering promotions, special offers, self‑service tools and personalized content for owners and prospects. Content updates are frequent and often coordinated with marketing campaigns.</w:t>
            </w:r>
            <w:r/>
          </w:p>
        </w:tc>
      </w:tr>
      <w:tr>
        <w:trPr/>
        <w:tc>
          <w:tcPr>
            <w:tcBorders/>
            <w:textDirection w:val="lrTb"/>
            <w:noWrap w:val="false"/>
          </w:tcPr>
          <w:p>
            <w:pPr>
              <w:pStyle w:val="690"/>
              <w:pBdr/>
              <w:spacing/>
              <w:ind/>
              <w:rPr/>
            </w:pPr>
            <w:r>
              <w:rPr>
                <w:b/>
                <w:bCs/>
              </w:rPr>
              <w:t xml:space="preserve">Regional &amp; specialized extensions</w:t>
            </w:r>
            <w:r/>
          </w:p>
        </w:tc>
        <w:tc>
          <w:tcPr>
            <w:tcBorders/>
            <w:textDirection w:val="lrTb"/>
            <w:noWrap w:val="false"/>
          </w:tcPr>
          <w:p>
            <w:pPr>
              <w:pStyle w:val="690"/>
              <w:pBdr/>
              <w:spacing/>
              <w:ind/>
              <w:rPr/>
            </w:pPr>
            <w:r>
              <w:rPr>
                <w:rStyle w:val="731"/>
              </w:rPr>
              <w:t xml:space="preserve">destinationescapes.tmvcs.com</w:t>
            </w:r>
            <w:r>
              <w:t xml:space="preserve">,</w:t>
            </w:r>
            <w:r>
              <w:t xml:space="preserve"> </w:t>
            </w:r>
            <w:r>
              <w:rPr>
                <w:rStyle w:val="731"/>
              </w:rPr>
              <w:t xml:space="preserve">hyattvacationclub.com</w:t>
            </w:r>
            <w:r>
              <w:t xml:space="preserve">,</w:t>
            </w:r>
            <w:r>
              <w:t xml:space="preserve"> </w:t>
            </w:r>
            <w:r>
              <w:rPr>
                <w:rStyle w:val="731"/>
              </w:rPr>
              <w:t xml:space="preserve">brightcove.mvc.com</w:t>
            </w:r>
            <w:r>
              <w:t xml:space="preserve">,</w:t>
            </w:r>
            <w:r>
              <w:t xml:space="preserve"> </w:t>
            </w:r>
            <w:r>
              <w:rPr>
                <w:rStyle w:val="731"/>
              </w:rPr>
              <w:t xml:space="preserve">clean.vacationclub.com</w:t>
            </w:r>
            <w:r>
              <w:t xml:space="preserve">,</w:t>
            </w:r>
            <w:r>
              <w:t xml:space="preserve"> </w:t>
            </w:r>
            <w:r>
              <w:rPr>
                <w:rStyle w:val="731"/>
              </w:rPr>
              <w:t xml:space="preserve">mvw-offers.marriottvacationclub.com</w:t>
            </w:r>
            <w:r>
              <w:t xml:space="preserve">,</w:t>
            </w:r>
            <w:r>
              <w:t xml:space="preserve"> </w:t>
            </w:r>
            <w:r>
              <w:rPr>
                <w:rStyle w:val="731"/>
              </w:rPr>
              <w:t xml:space="preserve">brands.mvcs.com</w:t>
            </w:r>
            <w:r>
              <w:t xml:space="preserve">,</w:t>
            </w:r>
            <w:r>
              <w:t xml:space="preserve"> </w:t>
            </w:r>
            <w:r>
              <w:rPr>
                <w:rStyle w:val="731"/>
              </w:rPr>
              <w:t xml:space="preserve">docs.marriottvacations.com</w:t>
            </w:r>
            <w:r/>
          </w:p>
        </w:tc>
        <w:tc>
          <w:tcPr>
            <w:tcBorders/>
            <w:textDirection w:val="lrTb"/>
            <w:noWrap w:val="false"/>
          </w:tcPr>
          <w:p>
            <w:pPr>
              <w:pStyle w:val="690"/>
              <w:pBdr/>
              <w:spacing/>
              <w:ind/>
              <w:rPr/>
            </w:pPr>
            <w:r>
              <w:t xml:space="preserve">Regional micros</w:t>
            </w:r>
            <w:r>
              <w:t xml:space="preserve">ites (e.g., Destination Escapes), brand‑specific domains (Hyatt Vacation Club), video and media servers (Brightcove), compliance/clean sites and branded documentation portals. These require bespoke content and adherence to regional regulatory requirements.</w:t>
            </w:r>
            <w:bookmarkEnd w:id="27"/>
            <w:r/>
          </w:p>
        </w:tc>
      </w:tr>
    </w:tbl>
    <w:p>
      <w:pPr>
        <w:pStyle w:val="701"/>
        <w:pBdr/>
        <w:spacing/>
        <w:ind/>
        <w:rPr/>
      </w:pPr>
      <w:r/>
      <w:bookmarkStart w:id="28" w:name="technology-stack"/>
      <w:r>
        <w:t xml:space="preserve">Technology stack</w:t>
      </w:r>
      <w:r/>
    </w:p>
    <w:p>
      <w:pPr>
        <w:pStyle w:val="690"/>
        <w:numPr>
          <w:ilvl w:val="0"/>
          <w:numId w:val="2"/>
        </w:numPr>
        <w:pBdr/>
        <w:spacing/>
        <w:ind/>
        <w:rPr/>
      </w:pPr>
      <w:r>
        <w:rPr>
          <w:b/>
          <w:bCs/>
        </w:rPr>
        <w:t xml:space="preserve">Content management systems:</w:t>
      </w:r>
      <w:r>
        <w:t xml:space="preserve"> </w:t>
      </w:r>
      <w:r>
        <w:t xml:space="preserve">Most primary domains run on</w:t>
      </w:r>
      <w:r>
        <w:t xml:space="preserve"> </w:t>
      </w:r>
      <w:r>
        <w:rPr>
          <w:b/>
          <w:bCs/>
        </w:rPr>
        <w:t xml:space="preserve">WordPress</w:t>
      </w:r>
      <w:r>
        <w:t xml:space="preserve">, while several international and regional sites use</w:t>
      </w:r>
      <w:r>
        <w:t xml:space="preserve"> </w:t>
      </w:r>
      <w:r>
        <w:rPr>
          <w:b/>
          <w:bCs/>
        </w:rPr>
        <w:t xml:space="preserve">Jahia</w:t>
      </w:r>
      <w:r>
        <w:t xml:space="preserve"> </w:t>
      </w:r>
      <w:r>
        <w:t xml:space="preserve">as a digital‑experience platform. My team manages content via headless CMS integrations and ensures consistent components across platforms.</w:t>
      </w:r>
      <w:r/>
    </w:p>
    <w:p>
      <w:pPr>
        <w:pStyle w:val="690"/>
        <w:numPr>
          <w:ilvl w:val="0"/>
          <w:numId w:val="2"/>
        </w:numPr>
        <w:pBdr/>
        <w:spacing/>
        <w:ind/>
        <w:rPr/>
      </w:pPr>
      <w:r>
        <w:rPr>
          <w:b/>
          <w:bCs/>
        </w:rPr>
        <w:t xml:space="preserve">Version control &amp; deployment:</w:t>
      </w:r>
      <w:r>
        <w:t xml:space="preserve"> </w:t>
      </w:r>
      <w:r>
        <w:t xml:space="preserve">Content updates and code changes are tracked through</w:t>
      </w:r>
      <w:r>
        <w:t xml:space="preserve"> </w:t>
      </w:r>
      <w:r>
        <w:rPr>
          <w:b/>
          <w:bCs/>
        </w:rPr>
        <w:t xml:space="preserve">Bitbucket</w:t>
      </w:r>
      <w:r>
        <w:t xml:space="preserve"> </w:t>
      </w:r>
      <w:r>
        <w:t xml:space="preserve">repositories. We leverage CI/CD pipelines to deploy updates across staging and production environments, ensuring minimal downtime.</w:t>
      </w:r>
      <w:r/>
    </w:p>
    <w:p>
      <w:pPr>
        <w:pStyle w:val="690"/>
        <w:numPr>
          <w:ilvl w:val="0"/>
          <w:numId w:val="2"/>
        </w:numPr>
        <w:pBdr/>
        <w:spacing/>
        <w:ind/>
        <w:rPr/>
      </w:pPr>
      <w:r>
        <w:rPr>
          <w:b/>
          <w:bCs/>
        </w:rPr>
        <w:t xml:space="preserve">Design systems:</w:t>
      </w:r>
      <w:r>
        <w:t xml:space="preserve"> </w:t>
      </w:r>
      <w:r>
        <w:t xml:space="preserve">A scalable design system ensures that components and styles remain consistent across brands and regions. I collaborate with design and engineering teams to maintain and expand this system.</w:t>
      </w:r>
      <w:r/>
    </w:p>
    <w:p>
      <w:pPr>
        <w:pStyle w:val="690"/>
        <w:numPr>
          <w:ilvl w:val="0"/>
          <w:numId w:val="2"/>
        </w:numPr>
        <w:pBdr/>
        <w:spacing/>
        <w:ind/>
        <w:rPr/>
      </w:pPr>
      <w:r>
        <w:rPr>
          <w:b/>
          <w:bCs/>
        </w:rPr>
        <w:t xml:space="preserve">Analytics &amp; SEO:</w:t>
      </w:r>
      <w:r>
        <w:t xml:space="preserve"> </w:t>
      </w:r>
      <w:r>
        <w:t xml:space="preserve">We monitor performance using Google Analytics (GA4), Tag Manager and other marketing tools. Ensuring pages are optimized for search and meet accessibility standards is an integral part of our process.</w:t>
      </w:r>
      <w:bookmarkEnd w:id="28"/>
      <w:r/>
    </w:p>
    <w:p>
      <w:pPr>
        <w:pStyle w:val="701"/>
        <w:pBdr/>
        <w:spacing/>
        <w:ind/>
        <w:rPr/>
      </w:pPr>
      <w:r/>
      <w:bookmarkStart w:id="29" w:name="my-role-contributions"/>
      <w:r>
        <w:t xml:space="preserve">My role &amp; contributions</w:t>
      </w:r>
      <w:r/>
    </w:p>
    <w:p>
      <w:pPr>
        <w:pStyle w:val="689"/>
        <w:pBdr/>
        <w:spacing/>
        <w:ind/>
        <w:rPr/>
      </w:pPr>
      <w:r>
        <w:t xml:space="preserve">As Senior Content Engineer/Manager, my responsibilities include:</w:t>
      </w:r>
      <w:r/>
    </w:p>
    <w:p>
      <w:pPr>
        <w:pStyle w:val="690"/>
        <w:numPr>
          <w:ilvl w:val="0"/>
          <w:numId w:val="3"/>
        </w:numPr>
        <w:pBdr/>
        <w:spacing/>
        <w:ind/>
        <w:rPr/>
      </w:pPr>
      <w:r>
        <w:rPr>
          <w:b/>
          <w:bCs/>
        </w:rPr>
        <w:t xml:space="preserve">Content updates and governance.</w:t>
      </w:r>
      <w:r>
        <w:t xml:space="preserve"> </w:t>
      </w:r>
      <w:r>
        <w:t xml:space="preserve">I oversee daily content changes across WordPress and Jahia sites, ensuring that copy, images and multimedia assets are up‑to‑date and aligned with brand guidelines. This includes coordinating localized content for global domains and specialized microsites.</w:t>
      </w:r>
      <w:r/>
    </w:p>
    <w:p>
      <w:pPr>
        <w:pStyle w:val="690"/>
        <w:numPr>
          <w:ilvl w:val="0"/>
          <w:numId w:val="3"/>
        </w:numPr>
        <w:pBdr/>
        <w:spacing/>
        <w:ind/>
        <w:rPr/>
      </w:pPr>
      <w:r>
        <w:rPr>
          <w:b/>
          <w:bCs/>
        </w:rPr>
        <w:t xml:space="preserve">Version control &amp; workflow management.</w:t>
      </w:r>
      <w:r>
        <w:t xml:space="preserve"> </w:t>
      </w:r>
      <w:r>
        <w:t xml:space="preserve">All code and configuration updates are managed in Bitbucket. I facilitate pull requests, code reviews and CI/CD workflows to ensure safe, reliable deployments.</w:t>
      </w:r>
      <w:r/>
    </w:p>
    <w:p>
      <w:pPr>
        <w:pStyle w:val="690"/>
        <w:numPr>
          <w:ilvl w:val="0"/>
          <w:numId w:val="3"/>
        </w:numPr>
        <w:pBdr/>
        <w:spacing/>
        <w:ind/>
        <w:rPr/>
      </w:pPr>
      <w:r>
        <w:rPr>
          <w:b/>
          <w:bCs/>
        </w:rPr>
        <w:t xml:space="preserve">Cross‑functional collaboration.</w:t>
      </w:r>
      <w:r>
        <w:t xml:space="preserve"> </w:t>
      </w:r>
      <w:r>
        <w:t xml:space="preserve">I collaborate with marketing, legal, IT and translation teams to plan content releases, manage compliance requirements and coordinate global campaigns. My leadership helps align stakeholders around unified timelines and goals.</w:t>
      </w:r>
      <w:r/>
      <w:r>
        <w:rPr>
          <w:highlight w:val="none"/>
        </w:rPr>
      </w:r>
      <w:r>
        <w:rPr>
          <w:highlight w:val="none"/>
        </w:rPr>
      </w:r>
      <w:r>
        <w:rPr>
          <w:highlight w:val="none"/>
        </w:rPr>
      </w:r>
      <w:r/>
    </w:p>
    <w:p>
      <w:pPr>
        <w:pStyle w:val="701"/>
        <w:pBdr/>
        <w:spacing/>
        <w:ind/>
        <w:rPr>
          <w:highlight w:val="none"/>
        </w:rPr>
      </w:pPr>
      <w:r>
        <w:rPr>
          <w:lang w:val="en-US"/>
        </w:rPr>
        <w:t xml:space="preserve">Final Notes</w:t>
      </w:r>
      <w:r/>
    </w:p>
    <w:p>
      <w:pPr>
        <w:pStyle w:val="689"/>
        <w:pBdr/>
        <w:spacing/>
        <w:ind/>
        <w:rPr/>
      </w:pPr>
      <w:r>
        <w:t xml:space="preserve">This case study highlights my role in maintaining and evolving Marriott Vacations Worldwide’s digital ecosystem. It does not expose proprietary code or internal system</w:t>
      </w:r>
      <w:r>
        <w:t xml:space="preserve">s but provides context on the scope of work, technology stack and responsibilities. </w:t>
      </w:r>
      <w:r/>
    </w:p>
    <w:p>
      <w:pPr>
        <w:pStyle w:val="688"/>
        <w:pBdr/>
        <w:spacing/>
        <w:ind/>
        <w:rPr/>
      </w:pPr>
      <w:r/>
      <w:r/>
      <w:r/>
    </w:p>
    <w:p>
      <w:pPr>
        <w:pStyle w:val="701"/>
        <w:pBdr/>
        <w:spacing/>
        <w:ind/>
        <w:rPr>
          <w:highlight w:val="none"/>
        </w:rPr>
      </w:pPr>
      <w:r>
        <w:rPr>
          <w:lang w:val="en-US"/>
        </w:rPr>
        <w:t xml:space="preserve">Citations</w:t>
      </w:r>
      <w:r>
        <w:rPr>
          <w:highlight w:val="none"/>
        </w:rPr>
      </w:r>
    </w:p>
    <w:p>
      <w:pPr>
        <w:pBdr/>
        <w:spacing/>
        <w:ind/>
        <w:rPr/>
      </w:pPr>
      <w:r>
        <mc:AlternateContent>
          <mc:Choice Requires="wpg">
            <w:drawing>
              <wp:inline xmlns:wp="http://schemas.openxmlformats.org/drawingml/2006/wordprocessingDrawing" distT="0" distB="0" distL="0" distR="0">
                <wp:extent cx="0" cy="19050"/>
                <wp:effectExtent l="0" t="0" r="0" b="0"/>
                <wp:docPr id="1"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shape id="shape 0" o:spid="_x0000_s0" o:spt="1" type="#_x0000_t1" style="width:0.00pt;height:1.50pt;mso-wrap-distance-left:0.00pt;mso-wrap-distance-top:0.00pt;mso-wrap-distance-right:0.00pt;mso-wrap-distance-bottom:0.00pt;visibility:visible;" fillcolor="#FFFFFF" strokecolor="#000000"/>
            </w:pict>
          </mc:Fallback>
        </mc:AlternateContent>
      </w:r>
      <w:r/>
    </w:p>
    <w:p>
      <w:pPr>
        <w:pStyle w:val="689"/>
        <w:pBdr/>
        <w:spacing/>
        <w:ind/>
        <w:rPr/>
      </w:pPr>
      <w:r/>
      <w:bookmarkStart w:id="38" w:name="citations"/>
      <w:r/>
      <w:hyperlink r:id="rId14" w:tooltip="https://www.marriottvacationsworldwide.com/#:~:text=Marriott%20Vacations%20Worldwide%20is%20a,and%20customers%20around%20the%20globe" w:history="1">
        <w:r>
          <w:rPr>
            <w:rStyle w:val="734"/>
          </w:rPr>
          <w:t xml:space="preserve">[1]</w:t>
        </w:r>
      </w:hyperlink>
      <w:r>
        <w:t xml:space="preserve"> </w:t>
      </w:r>
      <w:hyperlink r:id="rId15" w:tooltip="https://www.marriottvacationsworldwide.com/#:~:text=90%C2%A0%2B" w:history="1">
        <w:r>
          <w:rPr>
            <w:rStyle w:val="734"/>
          </w:rPr>
          <w:t xml:space="preserve">[2]</w:t>
        </w:r>
      </w:hyperlink>
      <w:r>
        <w:t xml:space="preserve"> </w:t>
      </w:r>
      <w:hyperlink r:id="rId16" w:tooltip="https://www.marriottvacationsworldwide.com/#:~:text=Global%20Presence" w:history="1">
        <w:r>
          <w:rPr>
            <w:rStyle w:val="734"/>
          </w:rPr>
          <w:t xml:space="preserve">[3]</w:t>
        </w:r>
      </w:hyperlink>
      <w:r>
        <w:t xml:space="preserve"> </w:t>
      </w:r>
      <w:hyperlink r:id="rId17" w:tooltip="https://www.marriottvacationsworldwide.com/#:~:text=Marriott%20Vacation%20Club%C2%AE" w:history="1">
        <w:r>
          <w:rPr>
            <w:rStyle w:val="734"/>
          </w:rPr>
          <w:t xml:space="preserve">[4]</w:t>
        </w:r>
      </w:hyperlink>
      <w:r>
        <w:t xml:space="preserve"> </w:t>
      </w:r>
      <w:hyperlink r:id="rId18" w:tooltip="https://www.marriottvacationsworldwide.com/#:~:text=BRANDS%20%26%20BUSINESSES" w:history="1">
        <w:r>
          <w:rPr>
            <w:rStyle w:val="734"/>
          </w:rPr>
          <w:t xml:space="preserve">[5]</w:t>
        </w:r>
      </w:hyperlink>
      <w:r>
        <w:t xml:space="preserve"> </w:t>
      </w:r>
      <w:r>
        <w:t xml:space="preserve">Home - Marriott Vacations Worldwide</w:t>
      </w:r>
      <w:r/>
    </w:p>
    <w:p>
      <w:pPr>
        <w:pStyle w:val="688"/>
        <w:pBdr/>
        <w:spacing/>
        <w:ind/>
        <w:rPr/>
      </w:pPr>
      <w:r/>
      <w:hyperlink r:id="rId19" w:tooltip="https://www.marriottvacationsworldwide.com/" w:history="1">
        <w:r>
          <w:rPr>
            <w:rStyle w:val="734"/>
          </w:rPr>
          <w:t xml:space="preserve">https://www.marriottvacationsworldwide.com/</w:t>
        </w:r>
      </w:hyperlink>
      <w:r/>
      <w:bookmarkEnd w:id="38"/>
      <w:r/>
    </w:p>
    <w:sectPr>
      <w:footnotePr>
        <w:numRestart w:val="eachSect"/>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Consola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
      <w:numFmt w:val="bullet"/>
      <w:pPr>
        <w:pBdr/>
        <w:spacing/>
        <w:ind w:hanging="360" w:left="720"/>
      </w:pPr>
      <w:rPr/>
      <w:start w:val="0"/>
      <w:suff w:val="tab"/>
    </w:lvl>
    <w:lvl w:ilvl="1">
      <w:isLgl w:val="false"/>
      <w:lvlJc w:val="left"/>
      <w:lvlText w:val=" "/>
      <w:numFmt w:val="bullet"/>
      <w:pPr>
        <w:pBdr/>
        <w:spacing/>
        <w:ind w:hanging="360" w:left="1440"/>
      </w:pPr>
      <w:rPr/>
      <w:start w:val="0"/>
      <w:suff w:val="tab"/>
    </w:lvl>
    <w:lvl w:ilvl="2">
      <w:isLgl w:val="false"/>
      <w:lvlJc w:val="left"/>
      <w:lvlText w:val=" "/>
      <w:numFmt w:val="bullet"/>
      <w:pPr>
        <w:pBdr/>
        <w:spacing/>
        <w:ind w:hanging="360" w:left="2160"/>
      </w:pPr>
      <w:rPr/>
      <w:start w:val="0"/>
      <w:suff w:val="tab"/>
    </w:lvl>
    <w:lvl w:ilvl="3">
      <w:isLgl w:val="false"/>
      <w:lvlJc w:val="left"/>
      <w:lvlText w:val=" "/>
      <w:numFmt w:val="bullet"/>
      <w:pPr>
        <w:pBdr/>
        <w:spacing/>
        <w:ind w:hanging="360" w:left="2880"/>
      </w:pPr>
      <w:rPr/>
      <w:start w:val="0"/>
      <w:suff w:val="tab"/>
    </w:lvl>
    <w:lvl w:ilvl="4">
      <w:isLgl w:val="false"/>
      <w:lvlJc w:val="left"/>
      <w:lvlText w:val=" "/>
      <w:numFmt w:val="bullet"/>
      <w:pPr>
        <w:pBdr/>
        <w:spacing/>
        <w:ind w:hanging="360" w:left="3600"/>
      </w:pPr>
      <w:rPr/>
      <w:start w:val="0"/>
      <w:suff w:val="tab"/>
    </w:lvl>
    <w:lvl w:ilvl="5">
      <w:isLgl w:val="false"/>
      <w:lvlJc w:val="left"/>
      <w:lvlText w:val=" "/>
      <w:numFmt w:val="bullet"/>
      <w:pPr>
        <w:pBdr/>
        <w:spacing/>
        <w:ind w:hanging="360" w:left="4320"/>
      </w:pPr>
      <w:rPr/>
      <w:start w:val="0"/>
      <w:suff w:val="tab"/>
    </w:lvl>
    <w:lvl w:ilvl="6">
      <w:isLgl w:val="false"/>
      <w:lvlJc w:val="left"/>
      <w:lvlText w:val=" "/>
      <w:numFmt w:val="bullet"/>
      <w:pPr>
        <w:pBdr/>
        <w:spacing/>
        <w:ind w:hanging="360" w:left="5040"/>
      </w:pPr>
      <w:rPr/>
      <w:start w:val="0"/>
      <w:suff w:val="tab"/>
    </w:lvl>
    <w:lvl w:ilvl="7">
      <w:isLgl w:val="false"/>
      <w:lvlJc w:val="left"/>
      <w:lvlText w:val=" "/>
      <w:numFmt w:val="bullet"/>
      <w:pPr>
        <w:pBdr/>
        <w:spacing/>
        <w:ind w:hanging="360" w:left="5760"/>
      </w:pPr>
      <w:rPr/>
      <w:start w:val="0"/>
      <w:suff w:val="tab"/>
    </w:lvl>
    <w:lvl w:ilvl="8">
      <w:isLgl w:val="false"/>
      <w:lvlJc w:val="left"/>
      <w:lvlText w:val=" "/>
      <w:numFmt w:val="bullet"/>
      <w:pPr>
        <w:pBdr/>
        <w:spacing/>
        <w:ind w:hanging="360" w:left="6480"/>
      </w:pPr>
      <w:rPr/>
      <w:start w:val="0"/>
      <w:suff w:val="tab"/>
    </w:lvl>
  </w:abstractNum>
  <w:abstractNum w:abstractNumId="1">
    <w:lvl w:ilvl="0">
      <w:isLgl w:val="false"/>
      <w:lvlJc w:val="left"/>
      <w:lvlText w:val=""/>
      <w:numFmt w:val="bullet"/>
      <w:pPr>
        <w:pBdr/>
        <w:spacing/>
        <w:ind w:hanging="360" w:left="720"/>
      </w:pPr>
      <w:rPr>
        <w:rFonts w:hint="default" w:ascii="Symbol" w:hAnsi="Symbol" w:cs="Symbol"/>
      </w:rPr>
      <w:start w:val="0"/>
      <w:suff w:val="tab"/>
    </w:lvl>
    <w:lvl w:ilvl="1">
      <w:isLgl w:val="false"/>
      <w:lvlJc w:val="left"/>
      <w:lvlText w:val="o"/>
      <w:numFmt w:val="bullet"/>
      <w:pPr>
        <w:pBdr/>
        <w:spacing/>
        <w:ind w:hanging="360" w:left="1440"/>
      </w:pPr>
      <w:rPr>
        <w:rFonts w:hint="default" w:ascii="Courier New" w:hAnsi="Courier New" w:cs="Courier New"/>
      </w:rPr>
      <w:start w:val="0"/>
      <w:suff w:val="tab"/>
    </w:lvl>
    <w:lvl w:ilvl="2">
      <w:isLgl w:val="false"/>
      <w:lvlJc w:val="left"/>
      <w:lvlText w:val=""/>
      <w:numFmt w:val="bullet"/>
      <w:pPr>
        <w:pBdr/>
        <w:spacing/>
        <w:ind w:hanging="360" w:left="2160"/>
      </w:pPr>
      <w:rPr>
        <w:rFonts w:hint="default" w:ascii="Wingdings" w:hAnsi="Wingdings" w:cs="Wingdings"/>
      </w:rPr>
      <w:start w:val="0"/>
      <w:suff w:val="tab"/>
    </w:lvl>
    <w:lvl w:ilvl="3">
      <w:isLgl w:val="false"/>
      <w:lvlJc w:val="left"/>
      <w:lvlText w:val=""/>
      <w:numFmt w:val="bullet"/>
      <w:pPr>
        <w:pBdr/>
        <w:spacing/>
        <w:ind w:hanging="360" w:left="2880"/>
      </w:pPr>
      <w:rPr>
        <w:rFonts w:hint="default" w:ascii="Symbol" w:hAnsi="Symbol" w:cs="Symbol"/>
      </w:rPr>
      <w:start w:val="0"/>
      <w:suff w:val="tab"/>
    </w:lvl>
    <w:lvl w:ilvl="4">
      <w:isLgl w:val="false"/>
      <w:lvlJc w:val="left"/>
      <w:lvlText w:val="o"/>
      <w:numFmt w:val="bullet"/>
      <w:pPr>
        <w:pBdr/>
        <w:spacing/>
        <w:ind w:hanging="360" w:left="3600"/>
      </w:pPr>
      <w:rPr>
        <w:rFonts w:hint="default" w:ascii="Courier New" w:hAnsi="Courier New" w:cs="Courier New"/>
      </w:rPr>
      <w:start w:val="0"/>
      <w:suff w:val="tab"/>
    </w:lvl>
    <w:lvl w:ilvl="5">
      <w:isLgl w:val="false"/>
      <w:lvlJc w:val="left"/>
      <w:lvlText w:val=""/>
      <w:numFmt w:val="bullet"/>
      <w:pPr>
        <w:pBdr/>
        <w:spacing/>
        <w:ind w:hanging="360" w:left="4320"/>
      </w:pPr>
      <w:rPr>
        <w:rFonts w:hint="default" w:ascii="Wingdings" w:hAnsi="Wingdings" w:cs="Wingdings"/>
      </w:rPr>
      <w:start w:val="0"/>
      <w:suff w:val="tab"/>
    </w:lvl>
    <w:lvl w:ilvl="6">
      <w:isLgl w:val="false"/>
      <w:lvlJc w:val="left"/>
      <w:lvlText w:val=""/>
      <w:numFmt w:val="bullet"/>
      <w:pPr>
        <w:pBdr/>
        <w:spacing/>
        <w:ind w:hanging="360" w:left="5040"/>
      </w:pPr>
      <w:rPr>
        <w:rFonts w:hint="default" w:ascii="Symbol" w:hAnsi="Symbol" w:cs="Symbol"/>
      </w:rPr>
      <w:start w:val="0"/>
      <w:suff w:val="tab"/>
    </w:lvl>
    <w:lvl w:ilvl="7">
      <w:isLgl w:val="false"/>
      <w:lvlJc w:val="left"/>
      <w:lvlText w:val="o"/>
      <w:numFmt w:val="bullet"/>
      <w:pPr>
        <w:pBdr/>
        <w:spacing/>
        <w:ind w:hanging="360" w:left="5760"/>
      </w:pPr>
      <w:rPr>
        <w:rFonts w:hint="default" w:ascii="Courier New" w:hAnsi="Courier New" w:cs="Courier New"/>
      </w:rPr>
      <w:start w:val="0"/>
      <w:suff w:val="tab"/>
    </w:lvl>
    <w:lvl w:ilvl="8">
      <w:isLgl w:val="false"/>
      <w:lvlJc w:val="left"/>
      <w:lvlText w:val=""/>
      <w:numFmt w:val="bullet"/>
      <w:pPr>
        <w:pBdr/>
        <w:spacing/>
        <w:ind w:hanging="360" w:left="6480"/>
      </w:pPr>
      <w:rPr>
        <w:rFonts w:hint="default" w:ascii="Wingdings" w:hAnsi="Wingdings" w:cs="Wingdings"/>
      </w:rPr>
      <w:start w:val="0"/>
      <w:suff w:val="tab"/>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 w:eastAsia="en-US" w:bidi="ar-SA"/>
      </w:rPr>
    </w:rPrDefault>
    <w:pPrDefault>
      <w:pPr>
        <w:pBdr/>
        <w:spacing w:after="200" w:afterAutospacing="0" w:before="0" w:beforeAutospacing="0" w:line="24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48" w:default="1">
    <w:name w:val="No List"/>
    <w:uiPriority w:val="99"/>
    <w:semiHidden/>
    <w:unhideWhenUsed/>
    <w:pPr>
      <w:pBdr/>
      <w:spacing/>
      <w:ind/>
    </w:pPr>
  </w:style>
  <w:style w:type="paragraph" w:styleId="162">
    <w:name w:val="Quote"/>
    <w:basedOn w:val="687"/>
    <w:next w:val="687"/>
    <w:link w:val="163"/>
    <w:uiPriority w:val="29"/>
    <w:qFormat/>
    <w:pPr>
      <w:pBdr/>
      <w:spacing w:before="160"/>
      <w:ind/>
      <w:jc w:val="center"/>
    </w:pPr>
    <w:rPr>
      <w:i/>
      <w:iCs/>
      <w:color w:val="404040" w:themeColor="text1" w:themeTint="BF"/>
    </w:rPr>
  </w:style>
  <w:style w:type="character" w:styleId="163">
    <w:name w:val="Quote Char"/>
    <w:basedOn w:val="721"/>
    <w:link w:val="162"/>
    <w:uiPriority w:val="29"/>
    <w:pPr>
      <w:pBdr/>
      <w:spacing/>
      <w:ind/>
    </w:pPr>
    <w:rPr>
      <w:i/>
      <w:iCs/>
      <w:color w:val="404040" w:themeColor="text1" w:themeTint="BF"/>
    </w:rPr>
  </w:style>
  <w:style w:type="paragraph" w:styleId="164">
    <w:name w:val="List Paragraph"/>
    <w:basedOn w:val="687"/>
    <w:uiPriority w:val="34"/>
    <w:qFormat/>
    <w:pPr>
      <w:pBdr/>
      <w:spacing/>
      <w:ind w:left="720"/>
      <w:contextualSpacing w:val="true"/>
    </w:pPr>
  </w:style>
  <w:style w:type="character" w:styleId="165">
    <w:name w:val="Intense Emphasis"/>
    <w:basedOn w:val="721"/>
    <w:uiPriority w:val="21"/>
    <w:qFormat/>
    <w:pPr>
      <w:pBdr/>
      <w:spacing/>
      <w:ind/>
    </w:pPr>
    <w:rPr>
      <w:i/>
      <w:iCs/>
      <w:color w:val="0f4761" w:themeColor="accent1" w:themeShade="BF"/>
    </w:rPr>
  </w:style>
  <w:style w:type="paragraph" w:styleId="166">
    <w:name w:val="Intense Quote"/>
    <w:basedOn w:val="687"/>
    <w:next w:val="687"/>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21"/>
    <w:link w:val="166"/>
    <w:uiPriority w:val="30"/>
    <w:pPr>
      <w:pBdr/>
      <w:spacing/>
      <w:ind/>
    </w:pPr>
    <w:rPr>
      <w:i/>
      <w:iCs/>
      <w:color w:val="0f4761" w:themeColor="accent1" w:themeShade="BF"/>
    </w:rPr>
  </w:style>
  <w:style w:type="character" w:styleId="168">
    <w:name w:val="Intense Reference"/>
    <w:basedOn w:val="721"/>
    <w:uiPriority w:val="32"/>
    <w:qFormat/>
    <w:pPr>
      <w:pBdr/>
      <w:spacing/>
      <w:ind/>
    </w:pPr>
    <w:rPr>
      <w:b/>
      <w:bCs/>
      <w:smallCaps/>
      <w:color w:val="0f4761" w:themeColor="accent1" w:themeShade="BF"/>
      <w:spacing w:val="5"/>
    </w:rPr>
  </w:style>
  <w:style w:type="paragraph" w:styleId="169">
    <w:name w:val="No Spacing"/>
    <w:basedOn w:val="687"/>
    <w:uiPriority w:val="1"/>
    <w:qFormat/>
    <w:pPr>
      <w:pBdr/>
      <w:spacing w:after="0" w:line="240" w:lineRule="auto"/>
      <w:ind/>
    </w:pPr>
  </w:style>
  <w:style w:type="character" w:styleId="170">
    <w:name w:val="Subtle Emphasis"/>
    <w:basedOn w:val="721"/>
    <w:uiPriority w:val="19"/>
    <w:qFormat/>
    <w:pPr>
      <w:pBdr/>
      <w:spacing/>
      <w:ind/>
    </w:pPr>
    <w:rPr>
      <w:i/>
      <w:iCs/>
      <w:color w:val="404040" w:themeColor="text1" w:themeTint="BF"/>
    </w:rPr>
  </w:style>
  <w:style w:type="character" w:styleId="171">
    <w:name w:val="Emphasis"/>
    <w:basedOn w:val="721"/>
    <w:uiPriority w:val="20"/>
    <w:qFormat/>
    <w:pPr>
      <w:pBdr/>
      <w:spacing/>
      <w:ind/>
    </w:pPr>
    <w:rPr>
      <w:i/>
      <w:iCs/>
    </w:rPr>
  </w:style>
  <w:style w:type="character" w:styleId="172">
    <w:name w:val="Strong"/>
    <w:basedOn w:val="721"/>
    <w:uiPriority w:val="22"/>
    <w:qFormat/>
    <w:pPr>
      <w:pBdr/>
      <w:spacing/>
      <w:ind/>
    </w:pPr>
    <w:rPr>
      <w:b/>
      <w:bCs/>
    </w:rPr>
  </w:style>
  <w:style w:type="character" w:styleId="173">
    <w:name w:val="Subtle Reference"/>
    <w:basedOn w:val="721"/>
    <w:uiPriority w:val="31"/>
    <w:qFormat/>
    <w:pPr>
      <w:pBdr/>
      <w:spacing/>
      <w:ind/>
    </w:pPr>
    <w:rPr>
      <w:smallCaps/>
      <w:color w:val="5a5a5a" w:themeColor="text1" w:themeTint="A5"/>
    </w:rPr>
  </w:style>
  <w:style w:type="character" w:styleId="174">
    <w:name w:val="Book Title"/>
    <w:basedOn w:val="721"/>
    <w:uiPriority w:val="33"/>
    <w:qFormat/>
    <w:pPr>
      <w:pBdr/>
      <w:spacing/>
      <w:ind/>
    </w:pPr>
    <w:rPr>
      <w:b/>
      <w:bCs/>
      <w:i/>
      <w:iCs/>
      <w:spacing w:val="5"/>
    </w:rPr>
  </w:style>
  <w:style w:type="paragraph" w:styleId="175">
    <w:name w:val="Header"/>
    <w:basedOn w:val="687"/>
    <w:link w:val="176"/>
    <w:uiPriority w:val="99"/>
    <w:unhideWhenUsed/>
    <w:pPr>
      <w:pBdr/>
      <w:tabs>
        <w:tab w:val="center" w:leader="none" w:pos="4844"/>
        <w:tab w:val="right" w:leader="none" w:pos="9689"/>
      </w:tabs>
      <w:spacing w:after="0" w:line="240" w:lineRule="auto"/>
      <w:ind/>
    </w:pPr>
  </w:style>
  <w:style w:type="character" w:styleId="176">
    <w:name w:val="Header Char"/>
    <w:basedOn w:val="721"/>
    <w:link w:val="175"/>
    <w:uiPriority w:val="99"/>
    <w:pPr>
      <w:pBdr/>
      <w:spacing/>
      <w:ind/>
    </w:pPr>
  </w:style>
  <w:style w:type="paragraph" w:styleId="177">
    <w:name w:val="Footer"/>
    <w:basedOn w:val="687"/>
    <w:link w:val="178"/>
    <w:uiPriority w:val="99"/>
    <w:unhideWhenUsed/>
    <w:pPr>
      <w:pBdr/>
      <w:tabs>
        <w:tab w:val="center" w:leader="none" w:pos="4844"/>
        <w:tab w:val="right" w:leader="none" w:pos="9689"/>
      </w:tabs>
      <w:spacing w:after="0" w:line="240" w:lineRule="auto"/>
      <w:ind/>
    </w:pPr>
  </w:style>
  <w:style w:type="character" w:styleId="178">
    <w:name w:val="Footer Char"/>
    <w:basedOn w:val="721"/>
    <w:link w:val="177"/>
    <w:uiPriority w:val="99"/>
    <w:pPr>
      <w:pBdr/>
      <w:spacing/>
      <w:ind/>
    </w:pPr>
  </w:style>
  <w:style w:type="character" w:styleId="181">
    <w:name w:val="Footnote Text Char"/>
    <w:basedOn w:val="721"/>
    <w:link w:val="719"/>
    <w:uiPriority w:val="99"/>
    <w:semiHidden/>
    <w:pPr>
      <w:pBdr/>
      <w:spacing/>
      <w:ind/>
    </w:pPr>
    <w:rPr>
      <w:sz w:val="20"/>
      <w:szCs w:val="20"/>
    </w:rPr>
  </w:style>
  <w:style w:type="paragraph" w:styleId="183">
    <w:name w:val="endnote text"/>
    <w:basedOn w:val="687"/>
    <w:link w:val="184"/>
    <w:uiPriority w:val="99"/>
    <w:semiHidden/>
    <w:unhideWhenUsed/>
    <w:pPr>
      <w:pBdr/>
      <w:spacing w:after="0" w:line="240" w:lineRule="auto"/>
      <w:ind/>
    </w:pPr>
    <w:rPr>
      <w:sz w:val="20"/>
      <w:szCs w:val="20"/>
    </w:rPr>
  </w:style>
  <w:style w:type="character" w:styleId="184">
    <w:name w:val="Endnote Text Char"/>
    <w:basedOn w:val="721"/>
    <w:link w:val="183"/>
    <w:uiPriority w:val="99"/>
    <w:semiHidden/>
    <w:pPr>
      <w:pBdr/>
      <w:spacing/>
      <w:ind/>
    </w:pPr>
    <w:rPr>
      <w:sz w:val="20"/>
      <w:szCs w:val="20"/>
    </w:rPr>
  </w:style>
  <w:style w:type="character" w:styleId="185">
    <w:name w:val="endnote reference"/>
    <w:basedOn w:val="721"/>
    <w:uiPriority w:val="99"/>
    <w:semiHidden/>
    <w:unhideWhenUsed/>
    <w:pPr>
      <w:pBdr/>
      <w:spacing/>
      <w:ind/>
    </w:pPr>
    <w:rPr>
      <w:vertAlign w:val="superscript"/>
    </w:rPr>
  </w:style>
  <w:style w:type="character" w:styleId="187">
    <w:name w:val="FollowedHyperlink"/>
    <w:basedOn w:val="721"/>
    <w:uiPriority w:val="99"/>
    <w:semiHidden/>
    <w:unhideWhenUsed/>
    <w:pPr>
      <w:pBdr/>
      <w:spacing/>
      <w:ind/>
    </w:pPr>
    <w:rPr>
      <w:color w:val="954f72" w:themeColor="followedHyperlink"/>
      <w:u w:val="single"/>
    </w:rPr>
  </w:style>
  <w:style w:type="paragraph" w:styleId="188">
    <w:name w:val="toc 1"/>
    <w:basedOn w:val="687"/>
    <w:next w:val="687"/>
    <w:uiPriority w:val="39"/>
    <w:unhideWhenUsed/>
    <w:pPr>
      <w:pBdr/>
      <w:spacing w:after="100"/>
      <w:ind/>
    </w:pPr>
  </w:style>
  <w:style w:type="paragraph" w:styleId="189">
    <w:name w:val="toc 2"/>
    <w:basedOn w:val="687"/>
    <w:next w:val="687"/>
    <w:uiPriority w:val="39"/>
    <w:unhideWhenUsed/>
    <w:pPr>
      <w:pBdr/>
      <w:spacing w:after="100"/>
      <w:ind w:left="220"/>
    </w:pPr>
  </w:style>
  <w:style w:type="paragraph" w:styleId="190">
    <w:name w:val="toc 3"/>
    <w:basedOn w:val="687"/>
    <w:next w:val="687"/>
    <w:uiPriority w:val="39"/>
    <w:unhideWhenUsed/>
    <w:pPr>
      <w:pBdr/>
      <w:spacing w:after="100"/>
      <w:ind w:left="440"/>
    </w:pPr>
  </w:style>
  <w:style w:type="paragraph" w:styleId="191">
    <w:name w:val="toc 4"/>
    <w:basedOn w:val="687"/>
    <w:next w:val="687"/>
    <w:uiPriority w:val="39"/>
    <w:unhideWhenUsed/>
    <w:pPr>
      <w:pBdr/>
      <w:spacing w:after="100"/>
      <w:ind w:left="660"/>
    </w:pPr>
  </w:style>
  <w:style w:type="paragraph" w:styleId="192">
    <w:name w:val="toc 5"/>
    <w:basedOn w:val="687"/>
    <w:next w:val="687"/>
    <w:uiPriority w:val="39"/>
    <w:unhideWhenUsed/>
    <w:pPr>
      <w:pBdr/>
      <w:spacing w:after="100"/>
      <w:ind w:left="880"/>
    </w:pPr>
  </w:style>
  <w:style w:type="paragraph" w:styleId="193">
    <w:name w:val="toc 6"/>
    <w:basedOn w:val="687"/>
    <w:next w:val="687"/>
    <w:uiPriority w:val="39"/>
    <w:unhideWhenUsed/>
    <w:pPr>
      <w:pBdr/>
      <w:spacing w:after="100"/>
      <w:ind w:left="1100"/>
    </w:pPr>
  </w:style>
  <w:style w:type="paragraph" w:styleId="194">
    <w:name w:val="toc 7"/>
    <w:basedOn w:val="687"/>
    <w:next w:val="687"/>
    <w:uiPriority w:val="39"/>
    <w:unhideWhenUsed/>
    <w:pPr>
      <w:pBdr/>
      <w:spacing w:after="100"/>
      <w:ind w:left="1320"/>
    </w:pPr>
  </w:style>
  <w:style w:type="paragraph" w:styleId="195">
    <w:name w:val="toc 8"/>
    <w:basedOn w:val="687"/>
    <w:next w:val="687"/>
    <w:uiPriority w:val="39"/>
    <w:unhideWhenUsed/>
    <w:pPr>
      <w:pBdr/>
      <w:spacing w:after="100"/>
      <w:ind w:left="1540"/>
    </w:pPr>
  </w:style>
  <w:style w:type="paragraph" w:styleId="196">
    <w:name w:val="toc 9"/>
    <w:basedOn w:val="687"/>
    <w:next w:val="687"/>
    <w:uiPriority w:val="39"/>
    <w:unhideWhenUsed/>
    <w:pPr>
      <w:pBdr/>
      <w:spacing w:after="100"/>
      <w:ind w:left="1760"/>
    </w:pPr>
  </w:style>
  <w:style w:type="character" w:styleId="197">
    <w:name w:val="Placeholder Text"/>
    <w:basedOn w:val="721"/>
    <w:uiPriority w:val="99"/>
    <w:semiHidden/>
    <w:pPr>
      <w:pBdr/>
      <w:spacing/>
      <w:ind/>
    </w:pPr>
    <w:rPr>
      <w:color w:val="666666"/>
    </w:rPr>
  </w:style>
  <w:style w:type="paragraph" w:styleId="208">
    <w:name w:val="table of figures"/>
    <w:basedOn w:val="687"/>
    <w:next w:val="687"/>
    <w:uiPriority w:val="99"/>
    <w:unhideWhenUsed/>
    <w:pPr>
      <w:pBdr/>
      <w:spacing w:after="0" w:afterAutospacing="0"/>
      <w:ind/>
    </w:pPr>
  </w:style>
  <w:style w:type="paragraph" w:styleId="687" w:default="1">
    <w:name w:val="Normal"/>
    <w:qFormat/>
    <w:pPr>
      <w:pBdr/>
      <w:spacing/>
      <w:ind/>
    </w:pPr>
  </w:style>
  <w:style w:type="paragraph" w:styleId="688">
    <w:name w:val="Body Text"/>
    <w:basedOn w:val="687"/>
    <w:link w:val="730"/>
    <w:qFormat/>
    <w:pPr>
      <w:pBdr/>
      <w:spacing w:after="180" w:before="180"/>
      <w:ind/>
    </w:pPr>
  </w:style>
  <w:style w:type="paragraph" w:styleId="689" w:customStyle="1">
    <w:name w:val="First Paragraph"/>
    <w:basedOn w:val="688"/>
    <w:next w:val="688"/>
    <w:qFormat/>
    <w:pPr>
      <w:pBdr/>
      <w:spacing/>
      <w:ind/>
    </w:pPr>
  </w:style>
  <w:style w:type="paragraph" w:styleId="690" w:customStyle="1">
    <w:name w:val="Compact"/>
    <w:basedOn w:val="688"/>
    <w:qFormat/>
    <w:pPr>
      <w:pBdr/>
      <w:spacing w:after="36" w:before="36"/>
      <w:ind/>
    </w:pPr>
  </w:style>
  <w:style w:type="paragraph" w:styleId="691">
    <w:name w:val="Title"/>
    <w:basedOn w:val="687"/>
    <w:next w:val="688"/>
    <w:link w:val="692"/>
    <w:uiPriority w:val="10"/>
    <w:qFormat/>
    <w:pPr>
      <w:pBdr/>
      <w:spacing w:after="80" w:line="240" w:lineRule="auto"/>
      <w:ind/>
      <w:contextualSpacing w:val="true"/>
      <w:jc w:val="center"/>
    </w:pPr>
    <w:rPr>
      <w:rFonts w:asciiTheme="majorHAnsi" w:hAnsiTheme="majorHAnsi" w:eastAsiaTheme="majorEastAsia" w:cstheme="majorBidi"/>
      <w:spacing w:val="-10"/>
      <w:sz w:val="56"/>
      <w:szCs w:val="56"/>
    </w:rPr>
  </w:style>
  <w:style w:type="character" w:styleId="692" w:customStyle="1">
    <w:name w:val="Title Char"/>
    <w:basedOn w:val="721"/>
    <w:link w:val="691"/>
    <w:uiPriority w:val="10"/>
    <w:pPr>
      <w:pBdr/>
      <w:spacing/>
      <w:ind/>
    </w:pPr>
    <w:rPr>
      <w:rFonts w:asciiTheme="majorHAnsi" w:hAnsiTheme="majorHAnsi" w:eastAsiaTheme="majorEastAsia" w:cstheme="majorBidi"/>
      <w:spacing w:val="-10"/>
      <w:sz w:val="56"/>
      <w:szCs w:val="56"/>
    </w:rPr>
  </w:style>
  <w:style w:type="paragraph" w:styleId="693">
    <w:name w:val="Subtitle"/>
    <w:basedOn w:val="691"/>
    <w:next w:val="688"/>
    <w:link w:val="694"/>
    <w:uiPriority w:val="11"/>
    <w:qFormat/>
    <w:pPr>
      <w:numPr>
        <w:ilvl w:val="1"/>
      </w:numPr>
      <w:pBdr/>
      <w:spacing/>
      <w:ind/>
    </w:pPr>
    <w:rPr>
      <w:rFonts w:eastAsiaTheme="majorEastAsia" w:cstheme="majorBidi"/>
      <w:spacing w:val="15"/>
      <w:sz w:val="28"/>
      <w:szCs w:val="28"/>
    </w:rPr>
  </w:style>
  <w:style w:type="character" w:styleId="694" w:customStyle="1">
    <w:name w:val="Subtitle Char"/>
    <w:basedOn w:val="721"/>
    <w:link w:val="693"/>
    <w:uiPriority w:val="11"/>
    <w:pPr>
      <w:pBdr/>
      <w:spacing/>
      <w:ind/>
    </w:pPr>
    <w:rPr>
      <w:rFonts w:eastAsiaTheme="majorEastAsia" w:cstheme="majorBidi"/>
      <w:color w:val="595959" w:themeColor="text1" w:themeTint="A6"/>
      <w:spacing w:val="15"/>
      <w:sz w:val="28"/>
      <w:szCs w:val="28"/>
    </w:rPr>
  </w:style>
  <w:style w:type="paragraph" w:styleId="695" w:customStyle="1">
    <w:name w:val="Author"/>
    <w:next w:val="688"/>
    <w:qFormat/>
    <w:pPr>
      <w:keepNext w:val="true"/>
      <w:keepLines w:val="true"/>
      <w:pBdr/>
      <w:spacing/>
      <w:ind/>
      <w:jc w:val="center"/>
    </w:pPr>
  </w:style>
  <w:style w:type="paragraph" w:styleId="696">
    <w:name w:val="Date"/>
    <w:next w:val="688"/>
    <w:qFormat/>
    <w:pPr>
      <w:keepNext w:val="true"/>
      <w:keepLines w:val="true"/>
      <w:pBdr/>
      <w:spacing/>
      <w:ind/>
      <w:jc w:val="center"/>
    </w:pPr>
  </w:style>
  <w:style w:type="paragraph" w:styleId="697" w:customStyle="1">
    <w:name w:val="Abstract Title"/>
    <w:basedOn w:val="687"/>
    <w:next w:val="698"/>
    <w:qFormat/>
    <w:pPr>
      <w:keepNext w:val="true"/>
      <w:keepLines w:val="true"/>
      <w:pBdr/>
      <w:spacing w:after="0" w:before="300"/>
      <w:ind/>
      <w:jc w:val="center"/>
    </w:pPr>
    <w:rPr>
      <w:b/>
      <w:sz w:val="20"/>
      <w:szCs w:val="20"/>
    </w:rPr>
  </w:style>
  <w:style w:type="paragraph" w:styleId="698" w:customStyle="1">
    <w:name w:val="Abstract"/>
    <w:basedOn w:val="687"/>
    <w:next w:val="688"/>
    <w:qFormat/>
    <w:pPr>
      <w:keepNext w:val="true"/>
      <w:keepLines w:val="true"/>
      <w:pBdr/>
      <w:spacing w:after="300" w:before="100"/>
      <w:ind/>
    </w:pPr>
    <w:rPr>
      <w:sz w:val="20"/>
      <w:szCs w:val="20"/>
    </w:rPr>
  </w:style>
  <w:style w:type="paragraph" w:styleId="699">
    <w:name w:val="Bibliography"/>
    <w:basedOn w:val="687"/>
    <w:next w:val="699"/>
    <w:qFormat/>
    <w:pPr>
      <w:pBdr/>
      <w:spacing/>
      <w:ind/>
    </w:pPr>
  </w:style>
  <w:style w:type="paragraph" w:styleId="700">
    <w:name w:val="Heading 1"/>
    <w:basedOn w:val="687"/>
    <w:next w:val="688"/>
    <w:link w:val="709"/>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701">
    <w:name w:val="Heading 2"/>
    <w:basedOn w:val="687"/>
    <w:next w:val="688"/>
    <w:link w:val="710"/>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702">
    <w:name w:val="Heading 3"/>
    <w:basedOn w:val="687"/>
    <w:next w:val="688"/>
    <w:link w:val="711"/>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703">
    <w:name w:val="Heading 4"/>
    <w:basedOn w:val="687"/>
    <w:next w:val="688"/>
    <w:link w:val="712"/>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704">
    <w:name w:val="Heading 5"/>
    <w:basedOn w:val="687"/>
    <w:next w:val="688"/>
    <w:link w:val="713"/>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705">
    <w:name w:val="Heading 6"/>
    <w:basedOn w:val="687"/>
    <w:next w:val="688"/>
    <w:link w:val="714"/>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706">
    <w:name w:val="Heading 7"/>
    <w:basedOn w:val="687"/>
    <w:next w:val="688"/>
    <w:link w:val="715"/>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707">
    <w:name w:val="Heading 8"/>
    <w:basedOn w:val="687"/>
    <w:next w:val="688"/>
    <w:link w:val="716"/>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708">
    <w:name w:val="Heading 9"/>
    <w:basedOn w:val="687"/>
    <w:next w:val="688"/>
    <w:link w:val="717"/>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709" w:customStyle="1">
    <w:name w:val="Heading 1 Char"/>
    <w:basedOn w:val="721"/>
    <w:link w:val="700"/>
    <w:uiPriority w:val="9"/>
    <w:pPr>
      <w:pBdr/>
      <w:spacing/>
      <w:ind/>
    </w:pPr>
    <w:rPr>
      <w:rFonts w:asciiTheme="majorHAnsi" w:hAnsiTheme="majorHAnsi" w:eastAsiaTheme="majorEastAsia" w:cstheme="majorBidi"/>
      <w:color w:val="0f4761" w:themeColor="accent1" w:themeShade="BF"/>
      <w:sz w:val="40"/>
      <w:szCs w:val="40"/>
    </w:rPr>
  </w:style>
  <w:style w:type="character" w:styleId="710" w:customStyle="1">
    <w:name w:val="Heading 2 Char"/>
    <w:basedOn w:val="721"/>
    <w:link w:val="701"/>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711" w:customStyle="1">
    <w:name w:val="Heading 3 Char"/>
    <w:basedOn w:val="721"/>
    <w:link w:val="702"/>
    <w:uiPriority w:val="9"/>
    <w:semiHidden/>
    <w:pPr>
      <w:pBdr/>
      <w:spacing/>
      <w:ind/>
    </w:pPr>
    <w:rPr>
      <w:rFonts w:eastAsiaTheme="majorEastAsia" w:cstheme="majorBidi"/>
      <w:color w:val="0f4761" w:themeColor="accent1" w:themeShade="BF"/>
      <w:sz w:val="28"/>
      <w:szCs w:val="28"/>
    </w:rPr>
  </w:style>
  <w:style w:type="character" w:styleId="712" w:customStyle="1">
    <w:name w:val="Heading 4 Char"/>
    <w:basedOn w:val="721"/>
    <w:link w:val="703"/>
    <w:uiPriority w:val="9"/>
    <w:semiHidden/>
    <w:pPr>
      <w:pBdr/>
      <w:spacing/>
      <w:ind/>
    </w:pPr>
    <w:rPr>
      <w:rFonts w:eastAsiaTheme="majorEastAsia" w:cstheme="majorBidi"/>
      <w:i/>
      <w:iCs/>
      <w:color w:val="0f4761" w:themeColor="accent1" w:themeShade="BF"/>
    </w:rPr>
  </w:style>
  <w:style w:type="character" w:styleId="713" w:customStyle="1">
    <w:name w:val="Heading 5 Char"/>
    <w:basedOn w:val="721"/>
    <w:link w:val="704"/>
    <w:uiPriority w:val="9"/>
    <w:semiHidden/>
    <w:pPr>
      <w:pBdr/>
      <w:spacing/>
      <w:ind/>
    </w:pPr>
    <w:rPr>
      <w:rFonts w:eastAsiaTheme="majorEastAsia" w:cstheme="majorBidi"/>
      <w:color w:val="0f4761" w:themeColor="accent1" w:themeShade="BF"/>
    </w:rPr>
  </w:style>
  <w:style w:type="character" w:styleId="714" w:customStyle="1">
    <w:name w:val="Heading 6 Char"/>
    <w:basedOn w:val="721"/>
    <w:link w:val="705"/>
    <w:uiPriority w:val="9"/>
    <w:semiHidden/>
    <w:pPr>
      <w:pBdr/>
      <w:spacing/>
      <w:ind/>
    </w:pPr>
    <w:rPr>
      <w:rFonts w:eastAsiaTheme="majorEastAsia" w:cstheme="majorBidi"/>
      <w:i/>
      <w:iCs/>
      <w:color w:val="595959" w:themeColor="text1" w:themeTint="A6"/>
    </w:rPr>
  </w:style>
  <w:style w:type="character" w:styleId="715" w:customStyle="1">
    <w:name w:val="Heading 7 Char"/>
    <w:basedOn w:val="721"/>
    <w:link w:val="706"/>
    <w:uiPriority w:val="9"/>
    <w:semiHidden/>
    <w:pPr>
      <w:pBdr/>
      <w:spacing/>
      <w:ind/>
    </w:pPr>
    <w:rPr>
      <w:rFonts w:eastAsiaTheme="majorEastAsia" w:cstheme="majorBidi"/>
      <w:color w:val="595959" w:themeColor="text1" w:themeTint="A6"/>
    </w:rPr>
  </w:style>
  <w:style w:type="character" w:styleId="716" w:customStyle="1">
    <w:name w:val="Heading 8 Char"/>
    <w:basedOn w:val="721"/>
    <w:link w:val="707"/>
    <w:uiPriority w:val="9"/>
    <w:semiHidden/>
    <w:pPr>
      <w:pBdr/>
      <w:spacing/>
      <w:ind/>
    </w:pPr>
    <w:rPr>
      <w:rFonts w:eastAsiaTheme="majorEastAsia" w:cstheme="majorBidi"/>
      <w:i/>
      <w:iCs/>
      <w:color w:val="272727" w:themeColor="text1" w:themeTint="D8"/>
    </w:rPr>
  </w:style>
  <w:style w:type="character" w:styleId="717" w:customStyle="1">
    <w:name w:val="Heading 9 Char"/>
    <w:basedOn w:val="721"/>
    <w:link w:val="708"/>
    <w:uiPriority w:val="9"/>
    <w:semiHidden/>
    <w:pPr>
      <w:pBdr/>
      <w:spacing/>
      <w:ind/>
    </w:pPr>
    <w:rPr>
      <w:rFonts w:eastAsiaTheme="majorEastAsia" w:cstheme="majorBidi"/>
      <w:color w:val="272727" w:themeColor="text1" w:themeTint="D8"/>
    </w:rPr>
  </w:style>
  <w:style w:type="paragraph" w:styleId="718">
    <w:name w:val="Block Text"/>
    <w:basedOn w:val="688"/>
    <w:next w:val="688"/>
    <w:uiPriority w:val="9"/>
    <w:unhideWhenUsed/>
    <w:qFormat/>
    <w:pPr>
      <w:pBdr/>
      <w:spacing w:after="100" w:before="100"/>
      <w:ind w:right="480" w:firstLine="0" w:left="480"/>
    </w:pPr>
  </w:style>
  <w:style w:type="paragraph" w:styleId="719">
    <w:name w:val="footnote text"/>
    <w:basedOn w:val="687"/>
    <w:next w:val="719"/>
    <w:uiPriority w:val="9"/>
    <w:unhideWhenUsed/>
    <w:qFormat/>
    <w:pPr>
      <w:pBdr/>
      <w:spacing/>
      <w:ind/>
    </w:pPr>
  </w:style>
  <w:style w:type="paragraph" w:styleId="720">
    <w:name w:val="Footnote Block Text"/>
    <w:basedOn w:val="719"/>
    <w:next w:val="719"/>
    <w:uiPriority w:val="9"/>
    <w:unhideWhenUsed/>
    <w:qFormat/>
    <w:pPr>
      <w:pBdr/>
      <w:spacing w:after="100" w:before="100"/>
      <w:ind w:right="480" w:firstLine="0" w:left="480"/>
    </w:pPr>
  </w:style>
  <w:style w:type="character" w:styleId="721" w:default="1">
    <w:name w:val="Default Paragraph Font"/>
    <w:semiHidden/>
    <w:unhideWhenUsed/>
    <w:pPr>
      <w:pBdr/>
      <w:spacing/>
      <w:ind/>
    </w:pPr>
  </w:style>
  <w:style w:type="table" w:styleId="722">
    <w:name w:val="Table"/>
    <w:semiHidden/>
    <w:unhideWhenUsed/>
    <w:qFormat/>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Ind w:w="0" w:type="dxa"/>
        <w:tblBorders/>
      </w:tblPr>
      <w:trPr>
        <w:jc w:val="left"/>
      </w:trPr>
      <w:tcPr>
        <w:tcBorders>
          <w:bottom w:val="single" w:color="000000" w:sz="4" w:space="0"/>
        </w:tcBorders>
        <w:vAlign w:val="bottom"/>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23" w:customStyle="1">
    <w:name w:val="Definition Term"/>
    <w:basedOn w:val="687"/>
    <w:next w:val="724"/>
    <w:pPr>
      <w:keepNext w:val="true"/>
      <w:keepLines w:val="true"/>
      <w:pBdr/>
      <w:spacing w:after="0"/>
      <w:ind/>
    </w:pPr>
    <w:rPr>
      <w:b/>
    </w:rPr>
  </w:style>
  <w:style w:type="paragraph" w:styleId="724" w:customStyle="1">
    <w:name w:val="Definition"/>
    <w:basedOn w:val="687"/>
    <w:pPr>
      <w:pBdr/>
      <w:spacing/>
      <w:ind/>
    </w:pPr>
  </w:style>
  <w:style w:type="paragraph" w:styleId="725">
    <w:name w:val="Caption"/>
    <w:basedOn w:val="687"/>
    <w:link w:val="730"/>
    <w:pPr>
      <w:pBdr/>
      <w:spacing w:after="120" w:before="0"/>
      <w:ind/>
    </w:pPr>
    <w:rPr>
      <w:i/>
    </w:rPr>
  </w:style>
  <w:style w:type="paragraph" w:styleId="726" w:customStyle="1">
    <w:name w:val="Table Caption"/>
    <w:basedOn w:val="725"/>
    <w:pPr>
      <w:keepNext w:val="true"/>
      <w:pBdr/>
      <w:spacing/>
      <w:ind/>
    </w:pPr>
  </w:style>
  <w:style w:type="paragraph" w:styleId="727" w:customStyle="1">
    <w:name w:val="Image Caption"/>
    <w:basedOn w:val="725"/>
    <w:pPr>
      <w:pBdr/>
      <w:spacing/>
      <w:ind/>
    </w:pPr>
  </w:style>
  <w:style w:type="paragraph" w:styleId="728" w:customStyle="1">
    <w:name w:val="Figure"/>
    <w:basedOn w:val="687"/>
    <w:pPr>
      <w:pBdr/>
      <w:spacing/>
      <w:ind/>
    </w:pPr>
  </w:style>
  <w:style w:type="paragraph" w:styleId="729" w:customStyle="1">
    <w:name w:val="Captioned Figure"/>
    <w:basedOn w:val="728"/>
    <w:pPr>
      <w:keepNext w:val="true"/>
      <w:pBdr/>
      <w:spacing/>
      <w:ind/>
    </w:pPr>
  </w:style>
  <w:style w:type="character" w:styleId="730" w:customStyle="1">
    <w:name w:val="Body Text Char"/>
    <w:basedOn w:val="721"/>
    <w:link w:val="688"/>
    <w:pPr>
      <w:pBdr/>
      <w:spacing/>
      <w:ind/>
    </w:pPr>
  </w:style>
  <w:style w:type="character" w:styleId="731" w:customStyle="1">
    <w:name w:val="Verbatim Char"/>
    <w:basedOn w:val="730"/>
    <w:pPr>
      <w:pBdr/>
      <w:spacing/>
      <w:ind/>
    </w:pPr>
    <w:rPr>
      <w:rFonts w:ascii="Consolas" w:hAnsi="Consolas"/>
      <w:sz w:val="22"/>
    </w:rPr>
  </w:style>
  <w:style w:type="character" w:styleId="732" w:customStyle="1">
    <w:name w:val="Section Number"/>
    <w:basedOn w:val="730"/>
    <w:pPr>
      <w:pBdr/>
      <w:spacing/>
      <w:ind/>
    </w:pPr>
  </w:style>
  <w:style w:type="character" w:styleId="733">
    <w:name w:val="footnote reference"/>
    <w:basedOn w:val="730"/>
    <w:pPr>
      <w:pBdr/>
      <w:spacing/>
      <w:ind/>
    </w:pPr>
    <w:rPr>
      <w:vertAlign w:val="superscript"/>
    </w:rPr>
  </w:style>
  <w:style w:type="character" w:styleId="734">
    <w:name w:val="Hyperlink"/>
    <w:basedOn w:val="730"/>
    <w:pPr>
      <w:pBdr/>
      <w:spacing/>
      <w:ind/>
    </w:pPr>
    <w:rPr>
      <w:color w:val="4f81bd" w:themeColor="accent1"/>
    </w:rPr>
  </w:style>
  <w:style w:type="paragraph" w:styleId="735">
    <w:name w:val="TOC Heading"/>
    <w:basedOn w:val="700"/>
    <w:next w:val="688"/>
    <w:uiPriority w:val="39"/>
    <w:unhideWhenUsed/>
    <w:qFormat/>
    <w:pPr>
      <w:pBdr/>
      <w:spacing w:before="240" w:line="259" w:lineRule="auto"/>
      <w:ind/>
      <w:outlineLvl w:val="9"/>
    </w:pPr>
    <w:rPr>
      <w:rFonts w:asciiTheme="majorHAnsi" w:hAnsiTheme="majorHAnsi" w:eastAsiaTheme="majorEastAsia" w:cstheme="majorBidi"/>
      <w:b w:val="0"/>
      <w:bCs w:val="0"/>
      <w:color w:val="365f91" w:themeColor="accent1" w:themeShade="BF"/>
    </w:rPr>
  </w:style>
  <w:style w:type="paragraph" w:styleId="736" w:customStyle="1">
    <w:name w:val="Source Code"/>
    <w:basedOn w:val="687"/>
    <w:link w:val="731"/>
    <w:pPr>
      <w:pBdr/>
      <w:spacing/>
      <w:ind/>
    </w:pPr>
  </w:style>
  <w:style w:type="character" w:styleId="737" w:customStyle="1">
    <w:name w:val="KeywordTok"/>
    <w:basedOn w:val="731"/>
    <w:pPr>
      <w:pBdr/>
      <w:spacing/>
      <w:ind/>
    </w:pPr>
    <w:rPr>
      <w:b/>
      <w:color w:val="007020"/>
    </w:rPr>
  </w:style>
  <w:style w:type="character" w:styleId="738" w:customStyle="1">
    <w:name w:val="DataTypeTok"/>
    <w:basedOn w:val="731"/>
    <w:pPr>
      <w:pBdr/>
      <w:spacing/>
      <w:ind/>
    </w:pPr>
    <w:rPr>
      <w:color w:val="902000"/>
    </w:rPr>
  </w:style>
  <w:style w:type="character" w:styleId="739" w:customStyle="1">
    <w:name w:val="DecValTok"/>
    <w:basedOn w:val="731"/>
    <w:pPr>
      <w:pBdr/>
      <w:spacing/>
      <w:ind/>
    </w:pPr>
    <w:rPr>
      <w:color w:val="40a070"/>
    </w:rPr>
  </w:style>
  <w:style w:type="character" w:styleId="740" w:customStyle="1">
    <w:name w:val="BaseNTok"/>
    <w:basedOn w:val="731"/>
    <w:pPr>
      <w:pBdr/>
      <w:spacing/>
      <w:ind/>
    </w:pPr>
    <w:rPr>
      <w:color w:val="40a070"/>
    </w:rPr>
  </w:style>
  <w:style w:type="character" w:styleId="741" w:customStyle="1">
    <w:name w:val="FloatTok"/>
    <w:basedOn w:val="731"/>
    <w:pPr>
      <w:pBdr/>
      <w:spacing/>
      <w:ind/>
    </w:pPr>
    <w:rPr>
      <w:color w:val="40a070"/>
    </w:rPr>
  </w:style>
  <w:style w:type="character" w:styleId="742" w:customStyle="1">
    <w:name w:val="ConstantTok"/>
    <w:basedOn w:val="731"/>
    <w:pPr>
      <w:pBdr/>
      <w:spacing/>
      <w:ind/>
    </w:pPr>
    <w:rPr>
      <w:color w:val="880000"/>
    </w:rPr>
  </w:style>
  <w:style w:type="character" w:styleId="743" w:customStyle="1">
    <w:name w:val="CharTok"/>
    <w:basedOn w:val="731"/>
    <w:pPr>
      <w:pBdr/>
      <w:spacing/>
      <w:ind/>
    </w:pPr>
    <w:rPr>
      <w:color w:val="4070a0"/>
    </w:rPr>
  </w:style>
  <w:style w:type="character" w:styleId="744" w:customStyle="1">
    <w:name w:val="SpecialCharTok"/>
    <w:basedOn w:val="731"/>
    <w:pPr>
      <w:pBdr/>
      <w:spacing/>
      <w:ind/>
    </w:pPr>
    <w:rPr>
      <w:color w:val="4070a0"/>
    </w:rPr>
  </w:style>
  <w:style w:type="character" w:styleId="745" w:customStyle="1">
    <w:name w:val="StringTok"/>
    <w:basedOn w:val="731"/>
    <w:pPr>
      <w:pBdr/>
      <w:spacing/>
      <w:ind/>
    </w:pPr>
    <w:rPr>
      <w:color w:val="4070a0"/>
    </w:rPr>
  </w:style>
  <w:style w:type="character" w:styleId="746" w:customStyle="1">
    <w:name w:val="VerbatimStringTok"/>
    <w:basedOn w:val="731"/>
    <w:pPr>
      <w:pBdr/>
      <w:spacing/>
      <w:ind/>
    </w:pPr>
    <w:rPr>
      <w:color w:val="4070a0"/>
    </w:rPr>
  </w:style>
  <w:style w:type="character" w:styleId="747" w:customStyle="1">
    <w:name w:val="SpecialStringTok"/>
    <w:basedOn w:val="731"/>
    <w:pPr>
      <w:pBdr/>
      <w:spacing/>
      <w:ind/>
    </w:pPr>
    <w:rPr>
      <w:color w:val="bb6688"/>
    </w:rPr>
  </w:style>
  <w:style w:type="character" w:styleId="748" w:customStyle="1">
    <w:name w:val="ImportTok"/>
    <w:basedOn w:val="731"/>
    <w:pPr>
      <w:pBdr/>
      <w:spacing/>
      <w:ind/>
    </w:pPr>
    <w:rPr>
      <w:b/>
      <w:color w:val="008000"/>
    </w:rPr>
  </w:style>
  <w:style w:type="character" w:styleId="749" w:customStyle="1">
    <w:name w:val="CommentTok"/>
    <w:basedOn w:val="731"/>
    <w:pPr>
      <w:pBdr/>
      <w:spacing/>
      <w:ind/>
    </w:pPr>
    <w:rPr>
      <w:i/>
      <w:color w:val="60a0b0"/>
    </w:rPr>
  </w:style>
  <w:style w:type="character" w:styleId="750" w:customStyle="1">
    <w:name w:val="DocumentationTok"/>
    <w:basedOn w:val="731"/>
    <w:pPr>
      <w:pBdr/>
      <w:spacing/>
      <w:ind/>
    </w:pPr>
    <w:rPr>
      <w:i/>
      <w:color w:val="ba2121"/>
    </w:rPr>
  </w:style>
  <w:style w:type="character" w:styleId="751" w:customStyle="1">
    <w:name w:val="AnnotationTok"/>
    <w:basedOn w:val="731"/>
    <w:pPr>
      <w:pBdr/>
      <w:spacing/>
      <w:ind/>
    </w:pPr>
    <w:rPr>
      <w:b/>
      <w:i/>
      <w:color w:val="60a0b0"/>
    </w:rPr>
  </w:style>
  <w:style w:type="character" w:styleId="752" w:customStyle="1">
    <w:name w:val="CommentVarTok"/>
    <w:basedOn w:val="731"/>
    <w:pPr>
      <w:pBdr/>
      <w:spacing/>
      <w:ind/>
    </w:pPr>
    <w:rPr>
      <w:b/>
      <w:i/>
      <w:color w:val="60a0b0"/>
    </w:rPr>
  </w:style>
  <w:style w:type="character" w:styleId="753" w:customStyle="1">
    <w:name w:val="OtherTok"/>
    <w:basedOn w:val="731"/>
    <w:pPr>
      <w:pBdr/>
      <w:spacing/>
      <w:ind/>
    </w:pPr>
    <w:rPr>
      <w:color w:val="007020"/>
    </w:rPr>
  </w:style>
  <w:style w:type="character" w:styleId="754" w:customStyle="1">
    <w:name w:val="FunctionTok"/>
    <w:basedOn w:val="731"/>
    <w:pPr>
      <w:pBdr/>
      <w:spacing/>
      <w:ind/>
    </w:pPr>
    <w:rPr>
      <w:color w:val="06287e"/>
    </w:rPr>
  </w:style>
  <w:style w:type="character" w:styleId="755" w:customStyle="1">
    <w:name w:val="VariableTok"/>
    <w:basedOn w:val="731"/>
    <w:pPr>
      <w:pBdr/>
      <w:spacing/>
      <w:ind/>
    </w:pPr>
    <w:rPr>
      <w:color w:val="19177c"/>
    </w:rPr>
  </w:style>
  <w:style w:type="character" w:styleId="756" w:customStyle="1">
    <w:name w:val="ControlFlowTok"/>
    <w:basedOn w:val="731"/>
    <w:pPr>
      <w:pBdr/>
      <w:spacing/>
      <w:ind/>
    </w:pPr>
    <w:rPr>
      <w:b/>
      <w:color w:val="007020"/>
    </w:rPr>
  </w:style>
  <w:style w:type="character" w:styleId="757" w:customStyle="1">
    <w:name w:val="OperatorTok"/>
    <w:basedOn w:val="731"/>
    <w:pPr>
      <w:pBdr/>
      <w:spacing/>
      <w:ind/>
    </w:pPr>
    <w:rPr>
      <w:color w:val="666666"/>
    </w:rPr>
  </w:style>
  <w:style w:type="character" w:styleId="758" w:customStyle="1">
    <w:name w:val="BuiltInTok"/>
    <w:basedOn w:val="731"/>
    <w:pPr>
      <w:pBdr/>
      <w:spacing/>
      <w:ind/>
    </w:pPr>
    <w:rPr>
      <w:color w:val="008000"/>
    </w:rPr>
  </w:style>
  <w:style w:type="character" w:styleId="759" w:customStyle="1">
    <w:name w:val="ExtensionTok"/>
    <w:basedOn w:val="731"/>
    <w:pPr>
      <w:pBdr/>
      <w:spacing/>
      <w:ind/>
    </w:pPr>
  </w:style>
  <w:style w:type="character" w:styleId="760" w:customStyle="1">
    <w:name w:val="PreprocessorTok"/>
    <w:basedOn w:val="731"/>
    <w:pPr>
      <w:pBdr/>
      <w:spacing/>
      <w:ind/>
    </w:pPr>
    <w:rPr>
      <w:color w:val="bc7a00"/>
    </w:rPr>
  </w:style>
  <w:style w:type="character" w:styleId="761" w:customStyle="1">
    <w:name w:val="AttributeTok"/>
    <w:basedOn w:val="731"/>
    <w:pPr>
      <w:pBdr/>
      <w:spacing/>
      <w:ind/>
    </w:pPr>
    <w:rPr>
      <w:color w:val="7d9029"/>
    </w:rPr>
  </w:style>
  <w:style w:type="character" w:styleId="762" w:customStyle="1">
    <w:name w:val="RegionMarkerTok"/>
    <w:basedOn w:val="731"/>
    <w:pPr>
      <w:pBdr/>
      <w:spacing/>
      <w:ind/>
    </w:pPr>
  </w:style>
  <w:style w:type="character" w:styleId="763" w:customStyle="1">
    <w:name w:val="InformationTok"/>
    <w:basedOn w:val="731"/>
    <w:pPr>
      <w:pBdr/>
      <w:spacing/>
      <w:ind/>
    </w:pPr>
    <w:rPr>
      <w:b/>
      <w:i/>
      <w:color w:val="60a0b0"/>
    </w:rPr>
  </w:style>
  <w:style w:type="character" w:styleId="764" w:customStyle="1">
    <w:name w:val="WarningTok"/>
    <w:basedOn w:val="731"/>
    <w:pPr>
      <w:pBdr/>
      <w:spacing/>
      <w:ind/>
    </w:pPr>
    <w:rPr>
      <w:b/>
      <w:i/>
      <w:color w:val="60a0b0"/>
    </w:rPr>
  </w:style>
  <w:style w:type="character" w:styleId="765" w:customStyle="1">
    <w:name w:val="AlertTok"/>
    <w:basedOn w:val="731"/>
    <w:pPr>
      <w:pBdr/>
      <w:spacing/>
      <w:ind/>
    </w:pPr>
    <w:rPr>
      <w:b/>
      <w:color w:val="ff0000"/>
    </w:rPr>
  </w:style>
  <w:style w:type="character" w:styleId="766" w:customStyle="1">
    <w:name w:val="ErrorTok"/>
    <w:basedOn w:val="731"/>
    <w:pPr>
      <w:pBdr/>
      <w:spacing/>
      <w:ind/>
    </w:pPr>
    <w:rPr>
      <w:b/>
      <w:color w:val="ff0000"/>
    </w:rPr>
  </w:style>
  <w:style w:type="character" w:styleId="767" w:customStyle="1">
    <w:name w:val="NormalTok"/>
    <w:basedOn w:val="731"/>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marriottvacationsworldwide.com/#:~:text=Marriott%20Vacations%20Worldwide%20is%20a,and%20customers%20around%20the%20globe" TargetMode="External"/><Relationship Id="rId10" Type="http://schemas.openxmlformats.org/officeDocument/2006/relationships/hyperlink" Target="https://www.marriottvacationsworldwide.com/#:~:text=90%C2%A0%2B" TargetMode="External"/><Relationship Id="rId11" Type="http://schemas.openxmlformats.org/officeDocument/2006/relationships/hyperlink" Target="https://www.marriottvacationsworldwide.com/#:~:text=Global%20Presence" TargetMode="External"/><Relationship Id="rId12" Type="http://schemas.openxmlformats.org/officeDocument/2006/relationships/hyperlink" Target="https://www.marriottvacationsworldwide.com/#:~:text=Marriott%20Vacation%20Club%C2%AE" TargetMode="External"/><Relationship Id="rId13" Type="http://schemas.openxmlformats.org/officeDocument/2006/relationships/hyperlink" Target="https://www.marriottvacationsworldwide.com/#:~:text=BRANDS%20%26%20BUSINESSES" TargetMode="External"/><Relationship Id="rId14" Type="http://schemas.openxmlformats.org/officeDocument/2006/relationships/hyperlink" Target="https://www.marriottvacationsworldwide.com/#:~:text=Marriott%20Vacations%20Worldwide%20is%20a,and%20customers%20around%20the%20globe" TargetMode="External"/><Relationship Id="rId15" Type="http://schemas.openxmlformats.org/officeDocument/2006/relationships/hyperlink" Target="https://www.marriottvacationsworldwide.com/#:~:text=90%C2%A0%2B" TargetMode="External"/><Relationship Id="rId16" Type="http://schemas.openxmlformats.org/officeDocument/2006/relationships/hyperlink" Target="https://www.marriottvacationsworldwide.com/#:~:text=Global%20Presence" TargetMode="External"/><Relationship Id="rId17" Type="http://schemas.openxmlformats.org/officeDocument/2006/relationships/hyperlink" Target="https://www.marriottvacationsworldwide.com/#:~:text=Marriott%20Vacation%20Club%C2%AE" TargetMode="External"/><Relationship Id="rId18" Type="http://schemas.openxmlformats.org/officeDocument/2006/relationships/hyperlink" Target="https://www.marriottvacationsworldwide.com/#:~:text=BRANDS%20%26%20BUSINESSES" TargetMode="External"/><Relationship Id="rId19" Type="http://schemas.openxmlformats.org/officeDocument/2006/relationships/hyperlink" Target="https://www.marriottvacationsworldwide.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 Jade</dc:creator>
  <cp:keywords/>
  <dc:language>en</dc:language>
  <cp:revision>1</cp:revision>
  <dcterms:created xsi:type="dcterms:W3CDTF">2025-07-30T16:28:24Z</dcterms:created>
  <dcterms:modified xsi:type="dcterms:W3CDTF">2025-07-30T16:33:32Z</dcterms:modified>
</cp:coreProperties>
</file>