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o-gmpq-email-audience-selection-process"/>
    <w:p>
      <w:pPr>
        <w:pStyle w:val="Heading1"/>
      </w:pPr>
      <w:r>
        <w:t xml:space="preserve">AO (GMPQ) Email Audience Selection Process</w:t>
      </w:r>
    </w:p>
    <w:bookmarkStart w:id="20" w:name="campaign-overview"/>
    <w:p>
      <w:pPr>
        <w:pStyle w:val="Heading2"/>
      </w:pPr>
      <w:r>
        <w:t xml:space="preserve">1. Campaign Overview</w:t>
      </w:r>
    </w:p>
    <w:p>
      <w:pPr>
        <w:pStyle w:val="FirstParagraph"/>
      </w:pPr>
      <w:r>
        <w:t xml:space="preserve">The AO (GMPQ) process is a monthly email audience selection workflow designed to identify eligible AARP members for marketing outreach. The process starts with the eligible residence population and applies a series of qualification, eligibility, scoring, and suppression rules to produce the final AO email audience.</w:t>
      </w:r>
    </w:p>
    <w:p>
      <w:pPr>
        <w:pStyle w:val="BodyText"/>
      </w:pPr>
      <w:r>
        <w:t xml:space="preserve">The objective is to target qualified members while avoiding recent declines, recent conversions, non-target geographies, and customers who have recently received overlapping campaigns.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51" w:name="input-data-sources"/>
    <w:p>
      <w:pPr>
        <w:pStyle w:val="Heading1"/>
      </w:pPr>
      <w:r>
        <w:t xml:space="preserve">2. Input Data Sources</w:t>
      </w:r>
    </w:p>
    <w:bookmarkStart w:id="24" w:name="email_eligible_resi_.csv"/>
    <w:p>
      <w:pPr>
        <w:pStyle w:val="Heading2"/>
      </w:pPr>
      <w:r>
        <w:t xml:space="preserve">2.1 EMAIL_Eligible_Resi_</w:t>
      </w:r>
      <w:r>
        <w:t xml:space="preserve">.csv</w:t>
      </w:r>
    </w:p>
    <w:bookmarkStart w:id="22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Serves as the primary input population and contains all customers eligible for email processing before AO-specific qualification and suppression logic is applied.</w:t>
      </w:r>
    </w:p>
    <w:bookmarkEnd w:id="22"/>
    <w:bookmarkStart w:id="23" w:name="key-fields-used"/>
    <w:p>
      <w:pPr>
        <w:pStyle w:val="Heading3"/>
      </w:pPr>
      <w:r>
        <w:t xml:space="preserve">Key Fields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PSEUDO_INDIV_KEY</w:t>
            </w:r>
          </w:p>
        </w:tc>
        <w:tc>
          <w:tcPr/>
          <w:p>
            <w:pPr>
              <w:pStyle w:val="Compact"/>
            </w:pPr>
            <w:r>
              <w:t xml:space="preserve">Individual-level customer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PSEUDO_HOUSEHOLD_KEY</w:t>
            </w:r>
          </w:p>
        </w:tc>
        <w:tc>
          <w:tcPr/>
          <w:p>
            <w:pPr>
              <w:pStyle w:val="Compact"/>
            </w:pPr>
            <w:r>
              <w:t xml:space="preserve">Household-level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PSEUDO_ADDR_KEY</w:t>
            </w:r>
          </w:p>
        </w:tc>
        <w:tc>
          <w:tcPr/>
          <w:p>
            <w:pPr>
              <w:pStyle w:val="Compact"/>
            </w:pPr>
            <w:r>
              <w:t xml:space="preserve">Address-level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STATE_PROVINCE</w:t>
            </w:r>
          </w:p>
        </w:tc>
        <w:tc>
          <w:tcPr/>
          <w:p>
            <w:pPr>
              <w:pStyle w:val="Compact"/>
            </w:pPr>
            <w:r>
              <w:t xml:space="preserve">State eligibility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qualification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ZIP suppression and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ActiveMemFlag</w:t>
            </w:r>
          </w:p>
        </w:tc>
        <w:tc>
          <w:tcPr/>
          <w:p>
            <w:pPr>
              <w:pStyle w:val="Compact"/>
            </w:pPr>
            <w:r>
              <w:t xml:space="preserve">Active membership qualification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Lapsed6MnthFlag</w:t>
            </w:r>
          </w:p>
        </w:tc>
        <w:tc>
          <w:tcPr/>
          <w:p>
            <w:pPr>
              <w:pStyle w:val="Compact"/>
            </w:pPr>
            <w:r>
              <w:t xml:space="preserve">Recently lapsed membership qualification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SubCamp_r2</w:t>
            </w:r>
          </w:p>
        </w:tc>
        <w:tc>
          <w:tcPr/>
          <w:p>
            <w:pPr>
              <w:pStyle w:val="Compact"/>
            </w:pPr>
            <w:r>
              <w:t xml:space="preserve">Campaign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LAST_AARP_AUTO_DECLINE_DATE</w:t>
            </w:r>
          </w:p>
        </w:tc>
        <w:tc>
          <w:tcPr/>
          <w:p>
            <w:pPr>
              <w:pStyle w:val="Compact"/>
            </w:pPr>
            <w:r>
              <w:t xml:space="preserve">Auto decline suppression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AUTO_NONTARGET_ZIP_FLG</w:t>
            </w:r>
          </w:p>
        </w:tc>
        <w:tc>
          <w:tcPr/>
          <w:p>
            <w:pPr>
              <w:pStyle w:val="Compact"/>
            </w:pPr>
            <w:r>
              <w:t xml:space="preserve">Non-target ZIP suppression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AUTO_QUOTE_QCN_TEDMARFQ_FLAG</w:t>
            </w:r>
          </w:p>
        </w:tc>
        <w:tc>
          <w:tcPr/>
          <w:p>
            <w:pPr>
              <w:pStyle w:val="Compact"/>
            </w:pPr>
            <w:r>
              <w:t xml:space="preserve">Quote suppression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REWRITE_FLAG</w:t>
            </w:r>
          </w:p>
        </w:tc>
        <w:tc>
          <w:tcPr/>
          <w:p>
            <w:pPr>
              <w:pStyle w:val="Compact"/>
            </w:pPr>
            <w:r>
              <w:t xml:space="preserve">Reporting attribute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marketing_restrictions_email.xlsx"/>
    <w:p>
      <w:pPr>
        <w:pStyle w:val="Heading2"/>
      </w:pPr>
      <w:r>
        <w:t xml:space="preserve">2.2 Marketing_Restrictions_Email.xlsx</w:t>
      </w:r>
    </w:p>
    <w:bookmarkStart w:id="25" w:name="sheet-marketing_restrictions_gmpq"/>
    <w:p>
      <w:pPr>
        <w:pStyle w:val="Heading3"/>
      </w:pPr>
      <w:r>
        <w:t xml:space="preserve">Sheet: Marketing_Restrictions_GMPQ</w:t>
      </w:r>
    </w:p>
    <w:bookmarkEnd w:id="25"/>
    <w:bookmarkStart w:id="26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Provides campaign-specific marketing eligibility rules including approved states and mailing eligibility configuration.</w:t>
      </w:r>
    </w:p>
    <w:bookmarkEnd w:id="26"/>
    <w:bookmarkStart w:id="27" w:name="key-fields-used-1"/>
    <w:p>
      <w:pPr>
        <w:pStyle w:val="Heading3"/>
      </w:pPr>
      <w:r>
        <w:t xml:space="preserve">Key Fields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Approved state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Member_MemberBuild</w:t>
            </w:r>
          </w:p>
        </w:tc>
        <w:tc>
          <w:tcPr/>
          <w:p>
            <w:pPr>
              <w:pStyle w:val="Compact"/>
            </w:pPr>
            <w:r>
              <w:t xml:space="preserve">Membership eligibility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Mailed</w:t>
            </w:r>
          </w:p>
        </w:tc>
        <w:tc>
          <w:tcPr/>
          <w:p>
            <w:pPr>
              <w:pStyle w:val="Compact"/>
            </w:pPr>
            <w:r>
              <w:t xml:space="preserve">Mailing eligibility indicator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marketing_restrictions_email.xlsx-1"/>
    <w:p>
      <w:pPr>
        <w:pStyle w:val="Heading2"/>
      </w:pPr>
      <w:r>
        <w:t xml:space="preserve">2.3 Marketing_Restrictions_Email.xlsx</w:t>
      </w:r>
    </w:p>
    <w:bookmarkStart w:id="29" w:name="sheet-selection_score"/>
    <w:p>
      <w:pPr>
        <w:pStyle w:val="Heading3"/>
      </w:pPr>
      <w:r>
        <w:t xml:space="preserve">Sheet: selection_score</w:t>
      </w:r>
    </w:p>
    <w:bookmarkEnd w:id="29"/>
    <w:bookmarkStart w:id="30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Provides dynamic score thresholds used for PLM and PRM qualification.</w:t>
      </w:r>
    </w:p>
    <w:bookmarkEnd w:id="30"/>
    <w:bookmarkStart w:id="31" w:name="key-fields-used-2"/>
    <w:p>
      <w:pPr>
        <w:pStyle w:val="Heading3"/>
      </w:pPr>
      <w:r>
        <w:t xml:space="preserve">Key Fields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PLM Score Cutoff</w:t>
            </w:r>
          </w:p>
        </w:tc>
        <w:tc>
          <w:tcPr/>
          <w:p>
            <w:pPr>
              <w:pStyle w:val="Compact"/>
            </w:pPr>
            <w:r>
              <w:t xml:space="preserve">PLM qualification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PRM Score Cutoff</w:t>
            </w:r>
          </w:p>
        </w:tc>
        <w:tc>
          <w:tcPr/>
          <w:p>
            <w:pPr>
              <w:pStyle w:val="Compact"/>
            </w:pPr>
            <w:r>
              <w:t xml:space="preserve">PRM qualification threshold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campaigndatacodes_.csv"/>
    <w:p>
      <w:pPr>
        <w:pStyle w:val="Heading2"/>
      </w:pPr>
      <w:r>
        <w:t xml:space="preserve">2.4 CampaignData/codes_</w:t>
      </w:r>
      <w:r>
        <w:t xml:space="preserve">.csv</w:t>
      </w:r>
    </w:p>
    <w:bookmarkStart w:id="33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Used to identify customers who recently received ARQ campaigns and should be suppressed from AO processing.</w:t>
      </w:r>
    </w:p>
    <w:bookmarkEnd w:id="33"/>
    <w:bookmarkStart w:id="34" w:name="key-fields-used-3"/>
    <w:p>
      <w:pPr>
        <w:pStyle w:val="Heading3"/>
      </w:pPr>
      <w:r>
        <w:t xml:space="preserve">Key Fields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</w:t>
            </w:r>
          </w:p>
        </w:tc>
        <w:tc>
          <w:tcPr/>
          <w:p>
            <w:pPr>
              <w:pStyle w:val="Compact"/>
            </w:pPr>
            <w:r>
              <w:t xml:space="preserve">Campaign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Mail_Date</w:t>
            </w:r>
          </w:p>
        </w:tc>
        <w:tc>
          <w:tcPr/>
          <w:p>
            <w:pPr>
              <w:pStyle w:val="Compact"/>
            </w:pPr>
            <w:r>
              <w:t xml:space="preserve">Historical campaign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Campaign_CD</w:t>
            </w:r>
          </w:p>
        </w:tc>
        <w:tc>
          <w:tcPr/>
          <w:p>
            <w:pPr>
              <w:pStyle w:val="Compact"/>
            </w:pPr>
            <w:r>
              <w:t xml:space="preserve">Campaign 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promotion_hist_ipt"/>
    <w:p>
      <w:pPr>
        <w:pStyle w:val="Heading2"/>
      </w:pPr>
      <w:r>
        <w:t xml:space="preserve">2.5 PROMOTION_HIST_IPT</w:t>
      </w:r>
    </w:p>
    <w:bookmarkStart w:id="36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Used to identify customers who previously received campaigns identified in the campaign suppression file.</w:t>
      </w:r>
    </w:p>
    <w:bookmarkEnd w:id="36"/>
    <w:bookmarkStart w:id="37" w:name="key-fields-used-4"/>
    <w:p>
      <w:pPr>
        <w:pStyle w:val="Heading3"/>
      </w:pPr>
      <w:r>
        <w:t xml:space="preserve">Key Fields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PSEUDO_INDIV_KEY</w:t>
            </w:r>
          </w:p>
        </w:tc>
        <w:tc>
          <w:tcPr/>
          <w:p>
            <w:pPr>
              <w:pStyle w:val="Compact"/>
            </w:pPr>
            <w:r>
              <w:t xml:space="preserve">Customer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CAMPAIGN_CODE</w:t>
            </w:r>
          </w:p>
        </w:tc>
        <w:tc>
          <w:tcPr/>
          <w:p>
            <w:pPr>
              <w:pStyle w:val="Compact"/>
            </w:pPr>
            <w:r>
              <w:t xml:space="preserve">Campaign history lookup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hig_individual_summary"/>
    <w:p>
      <w:pPr>
        <w:pStyle w:val="Heading2"/>
      </w:pPr>
      <w:r>
        <w:t xml:space="preserve">2.6 HIG_INDIVIDUAL_SUMMARY</w:t>
      </w:r>
    </w:p>
    <w:bookmarkStart w:id="39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Provides PLM and PRM scores used to qualify customers for AO targeting.</w:t>
      </w:r>
    </w:p>
    <w:bookmarkEnd w:id="39"/>
    <w:bookmarkStart w:id="40" w:name="key-fields-used-5"/>
    <w:p>
      <w:pPr>
        <w:pStyle w:val="Heading3"/>
      </w:pPr>
      <w:r>
        <w:t xml:space="preserve">Key Fields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PLM Score</w:t>
            </w:r>
          </w:p>
        </w:tc>
        <w:tc>
          <w:tcPr/>
          <w:p>
            <w:pPr>
              <w:pStyle w:val="Compact"/>
            </w:pPr>
            <w:r>
              <w:t xml:space="preserve">Marketing propensity qualification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PRM Score</w:t>
            </w:r>
          </w:p>
        </w:tc>
        <w:tc>
          <w:tcPr/>
          <w:p>
            <w:pPr>
              <w:pStyle w:val="Compact"/>
            </w:pPr>
            <w:r>
              <w:t xml:space="preserve">Marketing response qualification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conversion.pkl"/>
    <w:p>
      <w:pPr>
        <w:pStyle w:val="Heading2"/>
      </w:pPr>
      <w:r>
        <w:t xml:space="preserve">2.7 Conversion.pkl</w:t>
      </w:r>
    </w:p>
    <w:bookmarkStart w:id="42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Used to identify customers who recently converted and should be excluded from acquisition-oriented marketing.</w:t>
      </w:r>
    </w:p>
    <w:bookmarkEnd w:id="42"/>
    <w:bookmarkStart w:id="43" w:name="key-fields-used-6"/>
    <w:p>
      <w:pPr>
        <w:pStyle w:val="Heading3"/>
      </w:pPr>
      <w:r>
        <w:t xml:space="preserve">Key Fields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AARP_AUTO_QUOTE_LAST_TRANS_DATE</w:t>
            </w:r>
          </w:p>
        </w:tc>
        <w:tc>
          <w:tcPr/>
          <w:p>
            <w:pPr>
              <w:pStyle w:val="Compact"/>
            </w:pPr>
            <w:r>
              <w:t xml:space="preserve">Recent conversion suppression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client.zip_supp"/>
    <w:p>
      <w:pPr>
        <w:pStyle w:val="Heading2"/>
      </w:pPr>
      <w:r>
        <w:t xml:space="preserve">2.8 CLIENT.ZIP_SUPP</w:t>
      </w:r>
    </w:p>
    <w:bookmarkStart w:id="45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Used to append HOME_FLAG for reporting and segmentation purposes.</w:t>
      </w:r>
    </w:p>
    <w:bookmarkEnd w:id="45"/>
    <w:bookmarkStart w:id="46" w:name="key-fields-used-7"/>
    <w:p>
      <w:pPr>
        <w:pStyle w:val="Heading3"/>
      </w:pPr>
      <w:r>
        <w:t xml:space="preserve">Key Fields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Home indicator assignment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ao_mail_.csv"/>
    <w:p>
      <w:pPr>
        <w:pStyle w:val="Heading2"/>
      </w:pPr>
      <w:r>
        <w:t xml:space="preserve">2.9 AO_MAIL_</w:t>
      </w:r>
      <w:r>
        <w:t xml:space="preserve">.csv</w:t>
      </w:r>
    </w:p>
    <w:bookmarkStart w:id="48" w:name="purpose-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Used to identify overlap between Direct Mail and Email audiences.</w:t>
      </w:r>
    </w:p>
    <w:bookmarkEnd w:id="48"/>
    <w:bookmarkStart w:id="49" w:name="key-fields-used-8"/>
    <w:p>
      <w:pPr>
        <w:pStyle w:val="Heading3"/>
      </w:pPr>
      <w:r>
        <w:t xml:space="preserve">Key Fields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PSEUDO_ADDR_KEY</w:t>
            </w:r>
          </w:p>
        </w:tc>
        <w:tc>
          <w:tcPr/>
          <w:p>
            <w:pPr>
              <w:pStyle w:val="Compact"/>
            </w:pPr>
            <w:r>
              <w:t xml:space="preserve">Channel overlap identification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3" w:name="date-anchor-variables"/>
    <w:p>
      <w:pPr>
        <w:pStyle w:val="Heading1"/>
      </w:pPr>
      <w:r>
        <w:t xml:space="preserve">3. Date Anchor Variables</w:t>
      </w:r>
    </w:p>
    <w:p>
      <w:pPr>
        <w:pStyle w:val="FirstParagraph"/>
      </w:pPr>
      <w:r>
        <w:t xml:space="preserve">All date calculations are derived from MAIL_SEL_DT, which represents the campaign selection date.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712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  <w:tc>
          <w:tcPr/>
          <w:p>
            <w:pPr>
              <w:pStyle w:val="Compact"/>
            </w:pPr>
            <w:r>
              <w:t xml:space="preserve">Business 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MAIL_SEL_DT</w:t>
            </w:r>
          </w:p>
        </w:tc>
        <w:tc>
          <w:tcPr/>
          <w:p>
            <w:pPr>
              <w:pStyle w:val="Compact"/>
            </w:pPr>
            <w:r>
              <w:t xml:space="preserve">Campaign Mail Date</w:t>
            </w:r>
          </w:p>
        </w:tc>
        <w:tc>
          <w:tcPr/>
          <w:p>
            <w:pPr>
              <w:pStyle w:val="Compact"/>
            </w:pPr>
            <w:r>
              <w:t xml:space="preserve">Anchor date for campaign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LAST_MONTH_DATE</w:t>
            </w:r>
          </w:p>
        </w:tc>
        <w:tc>
          <w:tcPr/>
          <w:p>
            <w:pPr>
              <w:pStyle w:val="Compact"/>
            </w:pPr>
            <w:r>
              <w:t xml:space="preserve">MAIL_SEL_DT - 1 Month</w:t>
            </w:r>
          </w:p>
        </w:tc>
        <w:tc>
          <w:tcPr/>
          <w:p>
            <w:pPr>
              <w:pStyle w:val="Compact"/>
            </w:pPr>
            <w:r>
              <w:t xml:space="preserve">Reporting and audit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LAST_AARP_DEC_DATE</w:t>
            </w:r>
          </w:p>
        </w:tc>
        <w:tc>
          <w:tcPr/>
          <w:p>
            <w:pPr>
              <w:pStyle w:val="Compact"/>
            </w:pPr>
            <w:r>
              <w:t xml:space="preserve">MAIL_SEL_DT - 3 Years</w:t>
            </w:r>
          </w:p>
        </w:tc>
        <w:tc>
          <w:tcPr/>
          <w:p>
            <w:pPr>
              <w:pStyle w:val="Compact"/>
            </w:pPr>
            <w:r>
              <w:t xml:space="preserve">Auto decline suppression cutoff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AARP_LAPSE_MEMB_DATE</w:t>
            </w:r>
          </w:p>
        </w:tc>
        <w:tc>
          <w:tcPr/>
          <w:p>
            <w:pPr>
              <w:pStyle w:val="Compact"/>
            </w:pPr>
            <w:r>
              <w:t xml:space="preserve">MAIL_SEL_DT - 6 Months</w:t>
            </w:r>
          </w:p>
        </w:tc>
        <w:tc>
          <w:tcPr/>
          <w:p>
            <w:pPr>
              <w:pStyle w:val="Compact"/>
            </w:pPr>
            <w:r>
              <w:t xml:space="preserve">Recently lapsed member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ARQ_Camp_Start</w:t>
            </w:r>
          </w:p>
        </w:tc>
        <w:tc>
          <w:tcPr/>
          <w:p>
            <w:pPr>
              <w:pStyle w:val="Compact"/>
            </w:pPr>
            <w:r>
              <w:t xml:space="preserve">MAIL_SEL_DT - 2 Months</w:t>
            </w:r>
          </w:p>
        </w:tc>
        <w:tc>
          <w:tcPr/>
          <w:p>
            <w:pPr>
              <w:pStyle w:val="Compact"/>
            </w:pPr>
            <w:r>
              <w:t xml:space="preserve">ARQ suppression lookback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DROP_DATE_END</w:t>
            </w:r>
          </w:p>
        </w:tc>
        <w:tc>
          <w:tcPr/>
          <w:p>
            <w:pPr>
              <w:pStyle w:val="Compact"/>
            </w:pPr>
            <w:r>
              <w:t xml:space="preserve">Last day of prior month</w:t>
            </w:r>
          </w:p>
        </w:tc>
        <w:tc>
          <w:tcPr/>
          <w:p>
            <w:pPr>
              <w:pStyle w:val="Compact"/>
            </w:pPr>
            <w:r>
              <w:t xml:space="preserve">ARQ suppression lookback end</w:t>
            </w:r>
          </w:p>
        </w:tc>
      </w:tr>
    </w:tbl>
    <w:bookmarkStart w:id="52" w:name="example-june-2026-processing"/>
    <w:p>
      <w:pPr>
        <w:pStyle w:val="Heading3"/>
      </w:pPr>
      <w:r>
        <w:t xml:space="preserve">Example (June 2026 Processing)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MAIL_SEL_DT</w:t>
            </w:r>
          </w:p>
        </w:tc>
        <w:tc>
          <w:tcPr/>
          <w:p>
            <w:pPr>
              <w:pStyle w:val="Compact"/>
            </w:pPr>
            <w:r>
              <w:t xml:space="preserve">01-Jun-2026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LAST_MONTH_DATE</w:t>
            </w:r>
          </w:p>
        </w:tc>
        <w:tc>
          <w:tcPr/>
          <w:p>
            <w:pPr>
              <w:pStyle w:val="Compact"/>
            </w:pPr>
            <w:r>
              <w:t xml:space="preserve">01-May-2026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LAST_AARP_DEC_DATE</w:t>
            </w:r>
          </w:p>
        </w:tc>
        <w:tc>
          <w:tcPr/>
          <w:p>
            <w:pPr>
              <w:pStyle w:val="Compact"/>
            </w:pPr>
            <w:r>
              <w:t xml:space="preserve">01-Jun-2023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AARP_LAPSE_MEMB_DATE</w:t>
            </w:r>
          </w:p>
        </w:tc>
        <w:tc>
          <w:tcPr/>
          <w:p>
            <w:pPr>
              <w:pStyle w:val="Compact"/>
            </w:pPr>
            <w:r>
              <w:t xml:space="preserve">01-Dec-2025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ARQ_Camp_Start</w:t>
            </w:r>
          </w:p>
        </w:tc>
        <w:tc>
          <w:tcPr/>
          <w:p>
            <w:pPr>
              <w:pStyle w:val="Compact"/>
            </w:pPr>
            <w:r>
              <w:t xml:space="preserve">01-Apr-2026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DROP_DATE_END</w:t>
            </w:r>
          </w:p>
        </w:tc>
        <w:tc>
          <w:tcPr/>
          <w:p>
            <w:pPr>
              <w:pStyle w:val="Compact"/>
            </w:pPr>
            <w:r>
              <w:t xml:space="preserve">31-May-2026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6" w:name="audience-qualification-rules"/>
    <w:p>
      <w:pPr>
        <w:pStyle w:val="Heading1"/>
      </w:pPr>
      <w:r>
        <w:t xml:space="preserve">4. Audience Qualification Rules</w:t>
      </w:r>
    </w:p>
    <w:bookmarkStart w:id="56" w:name="rule-1-ao-campaign-assignment"/>
    <w:p>
      <w:pPr>
        <w:pStyle w:val="Heading2"/>
      </w:pPr>
      <w:r>
        <w:t xml:space="preserve">Rule 1 – AO Campaign Assignment</w:t>
      </w:r>
    </w:p>
    <w:bookmarkStart w:id="54" w:name="condition"/>
    <w:p>
      <w:pPr>
        <w:pStyle w:val="Heading3"/>
      </w:pPr>
      <w:r>
        <w:t xml:space="preserve">Condition</w:t>
      </w:r>
    </w:p>
    <w:p>
      <w:pPr>
        <w:pStyle w:val="FirstParagraph"/>
      </w:pPr>
      <w:r>
        <w:t xml:space="preserve">SubCamp_r2 = GMPQ</w:t>
      </w:r>
    </w:p>
    <w:bookmarkEnd w:id="54"/>
    <w:bookmarkStart w:id="55" w:name="purpose-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Restricts processing to customers assigned to the AO campaign.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rule-2-membership-qualification"/>
    <w:p>
      <w:pPr>
        <w:pStyle w:val="Heading2"/>
      </w:pPr>
      <w:r>
        <w:t xml:space="preserve">Rule 2 – Membership Qualification</w:t>
      </w:r>
    </w:p>
    <w:bookmarkStart w:id="57" w:name="condition-1"/>
    <w:p>
      <w:pPr>
        <w:pStyle w:val="Heading3"/>
      </w:pPr>
      <w:r>
        <w:t xml:space="preserve">Condition</w:t>
      </w:r>
    </w:p>
    <w:p>
      <w:pPr>
        <w:pStyle w:val="FirstParagraph"/>
      </w:pPr>
      <w:r>
        <w:t xml:space="preserve">ActiveMemFlag = 1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Lapsed6MnthFlag = 1</w:t>
      </w:r>
    </w:p>
    <w:bookmarkEnd w:id="57"/>
    <w:bookmarkStart w:id="58" w:name="purpose-10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Retains active members and recently lapsed members.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rule-3-state-eligibility"/>
    <w:p>
      <w:pPr>
        <w:pStyle w:val="Heading2"/>
      </w:pPr>
      <w:r>
        <w:t xml:space="preserve">Rule 3 – State Eligibility</w:t>
      </w:r>
    </w:p>
    <w:bookmarkStart w:id="60" w:name="condition-2"/>
    <w:p>
      <w:pPr>
        <w:pStyle w:val="Heading3"/>
      </w:pPr>
      <w:r>
        <w:t xml:space="preserve">Condition</w:t>
      </w:r>
    </w:p>
    <w:p>
      <w:pPr>
        <w:pStyle w:val="FirstParagraph"/>
      </w:pPr>
      <w:r>
        <w:t xml:space="preserve">STATE_PROVINCE exists in approved state list from Marketing Restrictions configuration.</w:t>
      </w:r>
    </w:p>
    <w:bookmarkEnd w:id="60"/>
    <w:bookmarkStart w:id="61" w:name="purpose-1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Restricts outreach to approved mailing states.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rule-4-age-qualification"/>
    <w:p>
      <w:pPr>
        <w:pStyle w:val="Heading2"/>
      </w:pPr>
      <w:r>
        <w:t xml:space="preserve">Rule 4 – Age Qualification</w:t>
      </w:r>
    </w:p>
    <w:bookmarkStart w:id="63" w:name="condition-3"/>
    <w:p>
      <w:pPr>
        <w:pStyle w:val="Heading3"/>
      </w:pPr>
      <w:r>
        <w:t xml:space="preserve">Condition</w:t>
      </w:r>
    </w:p>
    <w:p>
      <w:pPr>
        <w:pStyle w:val="FirstParagraph"/>
      </w:pPr>
      <w:r>
        <w:t xml:space="preserve">AGE &gt;= MIN_AGE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AGE &lt;= MAX_AGE</w:t>
      </w:r>
    </w:p>
    <w:bookmarkEnd w:id="63"/>
    <w:bookmarkStart w:id="64" w:name="purpose-1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Applies campaign-specific age eligibility requirements.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85" w:name="suppression-rules"/>
    <w:p>
      <w:pPr>
        <w:pStyle w:val="Heading1"/>
      </w:pPr>
      <w:r>
        <w:t xml:space="preserve">5. Suppression Rules</w:t>
      </w:r>
    </w:p>
    <w:bookmarkStart w:id="69" w:name="rule-5-non-target-zip-suppression"/>
    <w:p>
      <w:pPr>
        <w:pStyle w:val="Heading2"/>
      </w:pPr>
      <w:r>
        <w:t xml:space="preserve">Rule 5 – Non-Target ZIP Suppression</w:t>
      </w:r>
    </w:p>
    <w:bookmarkStart w:id="67" w:name="condition-4"/>
    <w:p>
      <w:pPr>
        <w:pStyle w:val="Heading3"/>
      </w:pPr>
      <w:r>
        <w:t xml:space="preserve">Condition</w:t>
      </w:r>
    </w:p>
    <w:p>
      <w:pPr>
        <w:pStyle w:val="FirstParagraph"/>
      </w:pPr>
      <w:r>
        <w:t xml:space="preserve">AUTO_NONTARGET_ZIP_FLG !=</w:t>
      </w:r>
      <w:r>
        <w:t xml:space="preserve"> </w:t>
      </w:r>
      <w:r>
        <w:t xml:space="preserve">‘Y’</w:t>
      </w:r>
    </w:p>
    <w:bookmarkEnd w:id="67"/>
    <w:bookmarkStart w:id="68" w:name="purpose-1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Removes customers located in restricted ZIP codes.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rule-6-auto-decline-suppression"/>
    <w:p>
      <w:pPr>
        <w:pStyle w:val="Heading2"/>
      </w:pPr>
      <w:r>
        <w:t xml:space="preserve">Rule 6 – Auto Decline Suppression</w:t>
      </w:r>
    </w:p>
    <w:bookmarkStart w:id="70" w:name="condition-5"/>
    <w:p>
      <w:pPr>
        <w:pStyle w:val="Heading3"/>
      </w:pPr>
      <w:r>
        <w:t xml:space="preserve">Condition</w:t>
      </w:r>
    </w:p>
    <w:p>
      <w:pPr>
        <w:pStyle w:val="FirstParagraph"/>
      </w:pPr>
      <w:r>
        <w:t xml:space="preserve">LAST_AARP_AUTO_DECLINE_DATE &lt; LAST_AARP_DEC_DATE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LAST_AARP_AUTO_DECLINE_DATE IS NULL</w:t>
      </w:r>
    </w:p>
    <w:bookmarkEnd w:id="70"/>
    <w:bookmarkStart w:id="71" w:name="purpose-1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Removes customers who received an auto decline within the last three years.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rule-7-quote-suppression"/>
    <w:p>
      <w:pPr>
        <w:pStyle w:val="Heading2"/>
      </w:pPr>
      <w:r>
        <w:t xml:space="preserve">Rule 7 – Quote Suppression</w:t>
      </w:r>
    </w:p>
    <w:bookmarkStart w:id="73" w:name="condition-6"/>
    <w:p>
      <w:pPr>
        <w:pStyle w:val="Heading3"/>
      </w:pPr>
      <w:r>
        <w:t xml:space="preserve">Condition</w:t>
      </w:r>
    </w:p>
    <w:p>
      <w:pPr>
        <w:pStyle w:val="FirstParagraph"/>
      </w:pPr>
      <w:r>
        <w:t xml:space="preserve">AUTO_QUOTE_QCN_TEDMARFQ_FLAG IN (’</w:t>
      </w:r>
      <w:r>
        <w:t xml:space="preserve">‘, ’N’</w:t>
      </w:r>
      <w:r>
        <w:t xml:space="preserve">)</w:t>
      </w:r>
    </w:p>
    <w:bookmarkEnd w:id="73"/>
    <w:bookmarkStart w:id="74" w:name="purpose-1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Excludes customers associated with restricted quote activity.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rule-8-recent-arq-campaign-suppression"/>
    <w:p>
      <w:pPr>
        <w:pStyle w:val="Heading2"/>
      </w:pPr>
      <w:r>
        <w:t xml:space="preserve">Rule 8 – Recent ARQ Campaign Suppression</w:t>
      </w:r>
    </w:p>
    <w:bookmarkStart w:id="76" w:name="condition-7"/>
    <w:p>
      <w:pPr>
        <w:pStyle w:val="Heading3"/>
      </w:pPr>
      <w:r>
        <w:t xml:space="preserve">Condition</w:t>
      </w:r>
    </w:p>
    <w:p>
      <w:pPr>
        <w:pStyle w:val="FirstParagraph"/>
      </w:pPr>
      <w:r>
        <w:t xml:space="preserve">Customer received ARQ campaign between:</w:t>
      </w:r>
    </w:p>
    <w:p>
      <w:pPr>
        <w:pStyle w:val="BodyText"/>
      </w:pPr>
      <w:r>
        <w:t xml:space="preserve">ARQ_Camp_Start and DROP_DATE_END</w:t>
      </w:r>
    </w:p>
    <w:bookmarkEnd w:id="76"/>
    <w:bookmarkStart w:id="77" w:name="purpose-1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Avoids overlapping customer contact across campaigns.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rule-9-plm-prm-qualification"/>
    <w:p>
      <w:pPr>
        <w:pStyle w:val="Heading2"/>
      </w:pPr>
      <w:r>
        <w:t xml:space="preserve">Rule 9 – PLM / PRM Qualification</w:t>
      </w:r>
    </w:p>
    <w:bookmarkStart w:id="79" w:name="condition-8"/>
    <w:p>
      <w:pPr>
        <w:pStyle w:val="Heading3"/>
      </w:pPr>
      <w:r>
        <w:t xml:space="preserve">Condition</w:t>
      </w:r>
    </w:p>
    <w:p>
      <w:pPr>
        <w:pStyle w:val="FirstParagraph"/>
      </w:pPr>
      <w:r>
        <w:t xml:space="preserve">PLM Score &gt;= Configured PLM Cutoff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PRM Score &gt;= Configured PRM Cutoff</w:t>
      </w:r>
    </w:p>
    <w:bookmarkEnd w:id="79"/>
    <w:bookmarkStart w:id="80" w:name="purpose-1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Retains customers with acceptable propensity and response scores.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rule-10-recent-conversion-suppression"/>
    <w:p>
      <w:pPr>
        <w:pStyle w:val="Heading2"/>
      </w:pPr>
      <w:r>
        <w:t xml:space="preserve">Rule 10 – Recent Conversion Suppression</w:t>
      </w:r>
    </w:p>
    <w:bookmarkStart w:id="82" w:name="condition-9"/>
    <w:p>
      <w:pPr>
        <w:pStyle w:val="Heading3"/>
      </w:pPr>
      <w:r>
        <w:t xml:space="preserve">Condition</w:t>
      </w:r>
    </w:p>
    <w:p>
      <w:pPr>
        <w:pStyle w:val="FirstParagraph"/>
      </w:pPr>
      <w:r>
        <w:t xml:space="preserve">AARP_AUTO_QUOTE_LAST_TRANS_DATE &lt;= (MAIL_SEL_DT - 3 Months)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Conversion Date IS NULL</w:t>
      </w:r>
    </w:p>
    <w:bookmarkEnd w:id="82"/>
    <w:bookmarkStart w:id="83" w:name="purpose-1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Suppresses customers who recently converted.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4" w:name="variables-generated-during-processing"/>
    <w:p>
      <w:pPr>
        <w:pStyle w:val="Heading1"/>
      </w:pPr>
      <w:r>
        <w:t xml:space="preserve">6. Variables Generated During Processing</w:t>
      </w:r>
    </w:p>
    <w:bookmarkStart w:id="89" w:name="home_flag"/>
    <w:p>
      <w:pPr>
        <w:pStyle w:val="Heading2"/>
      </w:pPr>
      <w:r>
        <w:t xml:space="preserve">HOME_FLAG</w:t>
      </w:r>
    </w:p>
    <w:bookmarkStart w:id="86" w:name="source"/>
    <w:p>
      <w:pPr>
        <w:pStyle w:val="Heading3"/>
      </w:pPr>
      <w:r>
        <w:t xml:space="preserve">Source</w:t>
      </w:r>
    </w:p>
    <w:p>
      <w:pPr>
        <w:pStyle w:val="FirstParagraph"/>
      </w:pPr>
      <w:r>
        <w:t xml:space="preserve">CLIENT.ZIP_SUPP</w:t>
      </w:r>
    </w:p>
    <w:bookmarkEnd w:id="86"/>
    <w:bookmarkStart w:id="87" w:name="values"/>
    <w:p>
      <w:pPr>
        <w:pStyle w:val="Heading3"/>
      </w:pPr>
      <w:r>
        <w:t xml:space="preserve">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Home indicator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Home indicator absent</w:t>
            </w:r>
          </w:p>
        </w:tc>
      </w:tr>
    </w:tbl>
    <w:bookmarkEnd w:id="87"/>
    <w:bookmarkStart w:id="88" w:name="purpose-1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Used for reporting and segmentation.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em_dm_ind"/>
    <w:p>
      <w:pPr>
        <w:pStyle w:val="Heading2"/>
      </w:pPr>
      <w:r>
        <w:t xml:space="preserve">EM_DM_IND</w:t>
      </w:r>
    </w:p>
    <w:bookmarkStart w:id="90" w:name="source-1"/>
    <w:p>
      <w:pPr>
        <w:pStyle w:val="Heading3"/>
      </w:pPr>
      <w:r>
        <w:t xml:space="preserve">Source</w:t>
      </w:r>
    </w:p>
    <w:p>
      <w:pPr>
        <w:pStyle w:val="FirstParagraph"/>
      </w:pPr>
      <w:r>
        <w:t xml:space="preserve">AO_MAIL_</w:t>
      </w:r>
      <w:r>
        <w:t xml:space="preserve">.csv</w:t>
      </w:r>
    </w:p>
    <w:bookmarkEnd w:id="90"/>
    <w:bookmarkStart w:id="91" w:name="values-1"/>
    <w:p>
      <w:pPr>
        <w:pStyle w:val="Heading3"/>
      </w:pPr>
      <w:r>
        <w:t xml:space="preserve">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Customer exists in Direct Mail 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Customer does not exist in Direct Mail audience</w:t>
            </w:r>
          </w:p>
        </w:tc>
      </w:tr>
    </w:tbl>
    <w:bookmarkEnd w:id="91"/>
    <w:bookmarkStart w:id="92" w:name="purpose-20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Used for channel overlap reporting and campaign coordination.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5" w:name="variables-passed-forward"/>
    <w:p>
      <w:pPr>
        <w:pStyle w:val="Heading1"/>
      </w:pPr>
      <w:r>
        <w:t xml:space="preserve">7. Variables Passed Forward</w:t>
      </w:r>
    </w:p>
    <w:p>
      <w:pPr>
        <w:pStyle w:val="FirstParagraph"/>
      </w:pPr>
      <w:r>
        <w:t xml:space="preserve">The following fields are retained for downstream campaign execution and reporting.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PSEUDO_INDIV_KEY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PSEUDO_HOUSEHOLD_KEY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PSEUDO_ADDR_KEY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HOME_FLAG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EM_DM_IND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REWRITE_FLAG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STATE_PROVINCE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101" w:name="final-outputs"/>
    <w:p>
      <w:pPr>
        <w:pStyle w:val="Heading1"/>
      </w:pPr>
      <w:r>
        <w:t xml:space="preserve">8. Final Outputs</w:t>
      </w:r>
    </w:p>
    <w:bookmarkStart w:id="97" w:name="ao_eligible.csv"/>
    <w:p>
      <w:pPr>
        <w:pStyle w:val="Heading2"/>
      </w:pPr>
      <w:r>
        <w:t xml:space="preserve">AO_Eligible.csv</w:t>
      </w:r>
    </w:p>
    <w:p>
      <w:pPr>
        <w:pStyle w:val="FirstParagraph"/>
      </w:pPr>
      <w:r>
        <w:t xml:space="preserve">Final qualified AO audience after all qualification and suppression rules have been applied.</w:t>
      </w:r>
    </w:p>
    <w:bookmarkStart w:id="96" w:name="key-output-fields"/>
    <w:p>
      <w:pPr>
        <w:pStyle w:val="Heading3"/>
      </w:pPr>
      <w:r>
        <w:t xml:space="preserve">Key Output Fields</w:t>
      </w:r>
    </w:p>
    <w:p>
      <w:pPr>
        <w:pStyle w:val="Compact"/>
        <w:numPr>
          <w:ilvl w:val="0"/>
          <w:numId w:val="1001"/>
        </w:numPr>
      </w:pPr>
      <w:r>
        <w:t xml:space="preserve">PSEUDO_INDIV_KEY</w:t>
      </w:r>
    </w:p>
    <w:p>
      <w:pPr>
        <w:pStyle w:val="Compact"/>
        <w:numPr>
          <w:ilvl w:val="0"/>
          <w:numId w:val="1001"/>
        </w:numPr>
      </w:pPr>
      <w:r>
        <w:t xml:space="preserve">PSEUDO_HOUSEHOLD_KEY</w:t>
      </w:r>
    </w:p>
    <w:p>
      <w:pPr>
        <w:pStyle w:val="Compact"/>
        <w:numPr>
          <w:ilvl w:val="0"/>
          <w:numId w:val="1001"/>
        </w:numPr>
      </w:pPr>
      <w:r>
        <w:t xml:space="preserve">PSEUDO_ADDR_KEY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ao_report.csv"/>
    <w:p>
      <w:pPr>
        <w:pStyle w:val="Heading2"/>
      </w:pPr>
      <w:r>
        <w:t xml:space="preserve">AO_Report.csv</w:t>
      </w:r>
    </w:p>
    <w:p>
      <w:pPr>
        <w:pStyle w:val="FirstParagraph"/>
      </w:pPr>
      <w:r>
        <w:t xml:space="preserve">Waterfall reporting output showing audience movement through each processing stage.</w:t>
      </w:r>
    </w:p>
    <w:bookmarkStart w:id="98" w:name="report-categories"/>
    <w:p>
      <w:pPr>
        <w:pStyle w:val="Heading3"/>
      </w:pPr>
      <w:r>
        <w:t xml:space="preserve">Report Categories</w:t>
      </w:r>
    </w:p>
    <w:p>
      <w:pPr>
        <w:pStyle w:val="Compact"/>
        <w:numPr>
          <w:ilvl w:val="0"/>
          <w:numId w:val="1002"/>
        </w:numPr>
      </w:pPr>
      <w:r>
        <w:t xml:space="preserve">All</w:t>
      </w:r>
    </w:p>
    <w:p>
      <w:pPr>
        <w:pStyle w:val="Compact"/>
        <w:numPr>
          <w:ilvl w:val="0"/>
          <w:numId w:val="1002"/>
        </w:numPr>
      </w:pPr>
      <w:r>
        <w:t xml:space="preserve">AO_Eligible</w:t>
      </w:r>
    </w:p>
    <w:p>
      <w:pPr>
        <w:pStyle w:val="Compact"/>
        <w:numPr>
          <w:ilvl w:val="0"/>
          <w:numId w:val="1002"/>
        </w:numPr>
      </w:pPr>
      <w:r>
        <w:t xml:space="preserve">State_Suppression</w:t>
      </w:r>
    </w:p>
    <w:p>
      <w:pPr>
        <w:pStyle w:val="Compact"/>
        <w:numPr>
          <w:ilvl w:val="0"/>
          <w:numId w:val="1002"/>
        </w:numPr>
      </w:pPr>
      <w:r>
        <w:t xml:space="preserve">Age_Suppression</w:t>
      </w:r>
    </w:p>
    <w:p>
      <w:pPr>
        <w:pStyle w:val="Compact"/>
        <w:numPr>
          <w:ilvl w:val="0"/>
          <w:numId w:val="1002"/>
        </w:numPr>
      </w:pPr>
      <w:r>
        <w:t xml:space="preserve">Non_Target_Zips</w:t>
      </w:r>
    </w:p>
    <w:p>
      <w:pPr>
        <w:pStyle w:val="Compact"/>
        <w:numPr>
          <w:ilvl w:val="0"/>
          <w:numId w:val="1002"/>
        </w:numPr>
      </w:pPr>
      <w:r>
        <w:t xml:space="preserve">Auto_Declines</w:t>
      </w:r>
    </w:p>
    <w:p>
      <w:pPr>
        <w:pStyle w:val="Compact"/>
        <w:numPr>
          <w:ilvl w:val="0"/>
          <w:numId w:val="1002"/>
        </w:numPr>
      </w:pPr>
      <w:r>
        <w:t xml:space="preserve">Suppress_Requote_Campaign</w:t>
      </w:r>
    </w:p>
    <w:p>
      <w:pPr>
        <w:pStyle w:val="Compact"/>
        <w:numPr>
          <w:ilvl w:val="0"/>
          <w:numId w:val="1002"/>
        </w:numPr>
      </w:pPr>
      <w:r>
        <w:t xml:space="preserve">PLM_Suppression</w:t>
      </w:r>
    </w:p>
    <w:p>
      <w:pPr>
        <w:pStyle w:val="Compact"/>
        <w:numPr>
          <w:ilvl w:val="0"/>
          <w:numId w:val="1002"/>
        </w:numPr>
      </w:pPr>
      <w:r>
        <w:t xml:space="preserve">Last_3_Month_conv_supp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ao_eligible.txt"/>
    <w:p>
      <w:pPr>
        <w:pStyle w:val="Heading2"/>
      </w:pPr>
      <w:r>
        <w:t xml:space="preserve">ao_eligible.txt</w:t>
      </w:r>
    </w:p>
    <w:p>
      <w:pPr>
        <w:pStyle w:val="FirstParagraph"/>
      </w:pPr>
      <w:r>
        <w:t xml:space="preserve">Delimited output file used for downstream campaign execution.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process-flow-summary"/>
    <w:p>
      <w:pPr>
        <w:pStyle w:val="Heading1"/>
      </w:pPr>
      <w:r>
        <w:t xml:space="preserve">9. Process Flow Summary</w:t>
      </w:r>
    </w:p>
    <w:p>
      <w:pPr>
        <w:pStyle w:val="FirstParagraph"/>
      </w:pPr>
      <w:r>
        <w:t xml:space="preserve">EMAIL Eligible Residence Population</w:t>
      </w:r>
    </w:p>
    <w:p>
      <w:pPr>
        <w:pStyle w:val="BodyText"/>
      </w:pPr>
      <w:r>
        <w:t xml:space="preserve">→ AO Campaign Selection (GMPQ)</w:t>
      </w:r>
    </w:p>
    <w:p>
      <w:pPr>
        <w:pStyle w:val="BodyText"/>
      </w:pPr>
      <w:r>
        <w:t xml:space="preserve">→ Active / Recently Lapsed Member Qualification</w:t>
      </w:r>
    </w:p>
    <w:p>
      <w:pPr>
        <w:pStyle w:val="BodyText"/>
      </w:pPr>
      <w:r>
        <w:t xml:space="preserve">→ State Eligibility Validation</w:t>
      </w:r>
    </w:p>
    <w:p>
      <w:pPr>
        <w:pStyle w:val="BodyText"/>
      </w:pPr>
      <w:r>
        <w:t xml:space="preserve">→ Age Qualification</w:t>
      </w:r>
    </w:p>
    <w:p>
      <w:pPr>
        <w:pStyle w:val="BodyText"/>
      </w:pPr>
      <w:r>
        <w:t xml:space="preserve">→ Non-Target ZIP Suppression</w:t>
      </w:r>
    </w:p>
    <w:p>
      <w:pPr>
        <w:pStyle w:val="BodyText"/>
      </w:pPr>
      <w:r>
        <w:t xml:space="preserve">→ Auto Decline Suppression</w:t>
      </w:r>
    </w:p>
    <w:p>
      <w:pPr>
        <w:pStyle w:val="BodyText"/>
      </w:pPr>
      <w:r>
        <w:t xml:space="preserve">→ Quote Suppression</w:t>
      </w:r>
    </w:p>
    <w:p>
      <w:pPr>
        <w:pStyle w:val="BodyText"/>
      </w:pPr>
      <w:r>
        <w:t xml:space="preserve">→ Recent ARQ Campaign Suppression</w:t>
      </w:r>
    </w:p>
    <w:p>
      <w:pPr>
        <w:pStyle w:val="BodyText"/>
      </w:pPr>
      <w:r>
        <w:t xml:space="preserve">→ PLM / PRM Qualification</w:t>
      </w:r>
    </w:p>
    <w:p>
      <w:pPr>
        <w:pStyle w:val="BodyText"/>
      </w:pPr>
      <w:r>
        <w:t xml:space="preserve">→ Recent Conversion Suppression</w:t>
      </w:r>
    </w:p>
    <w:p>
      <w:pPr>
        <w:pStyle w:val="BodyText"/>
      </w:pPr>
      <w:r>
        <w:t xml:space="preserve">→ HOME_FLAG Assignment</w:t>
      </w:r>
    </w:p>
    <w:p>
      <w:pPr>
        <w:pStyle w:val="BodyText"/>
      </w:pPr>
      <w:r>
        <w:t xml:space="preserve">→ EM_DM_IND Assignment</w:t>
      </w:r>
    </w:p>
    <w:p>
      <w:pPr>
        <w:pStyle w:val="BodyText"/>
      </w:pPr>
      <w:r>
        <w:t xml:space="preserve">→ Final AO Audience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2026-06-02T11:09:58Z</dcterms:created>
  <dcterms:modified xsi:type="dcterms:W3CDTF">2026-06-02T11:09:58Z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