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Alright sick we’re gonna do Assembly now!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Make another sketch (constrained)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19625" cy="4095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is what mine looks like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Now extrude 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Cool; this is what my document looks like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Make components!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57500" cy="34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You’re going to separate the two bodies and make them seperate parts by doing this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Check “from bodies” and select both objects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After you click okay you should be able to move around the parts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02711" cy="19478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711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8570" cy="22812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57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See look! Moving!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Alrighty! It is now time for assembly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Unlike onshape or solidworks: you can assembly inside of a part studio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What assembly does: it will tell you if your pieces are going to fit together as expected or not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then throw it into a simulation and you’ll get some data out of it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you’re going to design pieces of an assembly inside of the same part studio since it’s more efficient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assembly will let you know how it’s going to rotate/ move together if you chose that option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Alright doing time!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Go to assembly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62200" cy="1695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You may have moved the things so you’ll get this message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62400" cy="1943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tutorial it doesn’t matter just click continue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Joining: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So these act as mate connectors in onshape kinda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You’re gonna select the mates you want to connect to each other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be the faces of the things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62300" cy="2305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This is what I did and what I got!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The join alignment is to tweak the things if you’d like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 you could make your own mates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05050" cy="428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Aka join origin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Alright! So for the fuselage team we’re mainly going to be using the 3D sketching so that’s next! Go there!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