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3C6573" w:rsidRPr="00034818" w:rsidRDefault="00AF172C" w:rsidP="0094033C">
      <w:pPr>
        <w:jc w:val="center"/>
        <w:rPr>
          <w:rFonts w:asciiTheme="majorHAnsi" w:hAnsiTheme="majorHAnsi" w:cstheme="majorHAnsi"/>
          <w:b/>
          <w:bCs/>
          <w:color w:val="555555"/>
          <w:sz w:val="24"/>
          <w:szCs w:val="24"/>
          <w:u w:val="single"/>
        </w:rPr>
      </w:pPr>
      <w:r w:rsidRPr="00034818">
        <w:rPr>
          <w:rFonts w:asciiTheme="majorHAnsi" w:hAnsiTheme="majorHAnsi" w:cstheme="majorHAnsi"/>
          <w:b/>
          <w:bCs/>
          <w:color w:val="555555"/>
          <w:sz w:val="24"/>
          <w:szCs w:val="24"/>
          <w:u w:val="single"/>
        </w:rPr>
        <w:lastRenderedPageBreak/>
        <w:t>DATABASE DESIGN</w:t>
      </w:r>
      <w:r w:rsidR="0014172E" w:rsidRPr="00034818">
        <w:rPr>
          <w:rFonts w:asciiTheme="majorHAnsi" w:hAnsiTheme="majorHAnsi" w:cstheme="majorHAnsi"/>
          <w:b/>
          <w:bCs/>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ch</w:t>
      </w:r>
      <w:r w:rsidR="004E48A4">
        <w:rPr>
          <w:rFonts w:asciiTheme="majorHAnsi" w:hAnsiTheme="majorHAnsi" w:cstheme="majorHAnsi"/>
          <w:color w:val="555555"/>
          <w:sz w:val="24"/>
          <w:szCs w:val="24"/>
        </w:rPr>
        <w:t xml:space="preserve"> in I</w:t>
      </w:r>
      <w:r w:rsidR="00E3271D">
        <w:rPr>
          <w:rFonts w:asciiTheme="majorHAnsi" w:hAnsiTheme="majorHAnsi" w:cstheme="majorHAnsi"/>
          <w:color w:val="555555"/>
          <w:sz w:val="24"/>
          <w:szCs w:val="24"/>
        </w:rPr>
        <w:t xml:space="preserve">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BC3C35">
        <w:rPr>
          <w:rFonts w:asciiTheme="majorHAnsi" w:hAnsiTheme="majorHAnsi" w:cstheme="majorHAnsi"/>
          <w:color w:val="555555"/>
          <w:sz w:val="24"/>
          <w:szCs w:val="24"/>
        </w:rPr>
        <w:t xml:space="preserve"> because M</w:t>
      </w:r>
      <w:r w:rsidR="00350FE5">
        <w:rPr>
          <w:rFonts w:asciiTheme="majorHAnsi" w:hAnsiTheme="majorHAnsi" w:cstheme="majorHAnsi"/>
          <w:color w:val="555555"/>
          <w:sz w:val="24"/>
          <w:szCs w:val="24"/>
        </w:rPr>
        <w:t xml:space="preserve">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a3"/>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a3"/>
        <w:jc w:val="both"/>
        <w:rPr>
          <w:rFonts w:asciiTheme="majorHAnsi" w:hAnsiTheme="majorHAnsi" w:cstheme="majorHAnsi"/>
          <w:color w:val="555555"/>
          <w:sz w:val="24"/>
          <w:szCs w:val="24"/>
        </w:rPr>
      </w:pPr>
    </w:p>
    <w:p w:rsidR="00742655" w:rsidRDefault="00742655"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a3"/>
        <w:rPr>
          <w:rFonts w:asciiTheme="majorHAnsi" w:hAnsiTheme="majorHAnsi" w:cstheme="majorHAnsi"/>
          <w:color w:val="555555"/>
          <w:sz w:val="24"/>
          <w:szCs w:val="24"/>
        </w:rPr>
      </w:pPr>
    </w:p>
    <w:p w:rsidR="000D0D1C" w:rsidRDefault="002E23AE"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a3"/>
        <w:rPr>
          <w:rFonts w:asciiTheme="majorHAnsi" w:hAnsiTheme="majorHAnsi" w:cstheme="majorHAnsi"/>
          <w:color w:val="555555"/>
          <w:sz w:val="24"/>
          <w:szCs w:val="24"/>
        </w:rPr>
      </w:pPr>
    </w:p>
    <w:p w:rsidR="005A6CE7" w:rsidRPr="001E551F" w:rsidRDefault="001F5533"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When an Artist is deleted/updated, relevant events are also deleted/updated.</w:t>
      </w: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5"/>
        <w:shd w:val="clear" w:color="auto" w:fill="FFFFFF"/>
        <w:spacing w:before="0"/>
        <w:textAlignment w:val="baseline"/>
        <w:rPr>
          <w:rFonts w:cstheme="majorHAnsi"/>
          <w:color w:val="555555"/>
          <w:sz w:val="20"/>
          <w:szCs w:val="20"/>
        </w:rPr>
      </w:pPr>
      <w:bookmarkStart w:id="3" w:name="idm139885647548592"/>
      <w:bookmarkEnd w:id="3"/>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5"/>
        <w:shd w:val="clear" w:color="auto" w:fill="FFFFFF"/>
        <w:spacing w:before="0"/>
        <w:textAlignment w:val="baseline"/>
        <w:rPr>
          <w:rFonts w:cstheme="majorHAnsi"/>
          <w:color w:val="555555"/>
        </w:rPr>
      </w:pPr>
      <w:bookmarkStart w:id="4" w:name="idm139885647546816"/>
      <w:bookmarkEnd w:id="4"/>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w:t>
      </w:r>
      <w:r w:rsidR="00D50A61">
        <w:rPr>
          <w:rFonts w:asciiTheme="majorHAnsi" w:hAnsiTheme="majorHAnsi" w:cstheme="majorHAnsi"/>
          <w:color w:val="555555"/>
        </w:rPr>
        <w:t>of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w:t>
      </w:r>
      <w:r w:rsidR="008C265B">
        <w:rPr>
          <w:rFonts w:asciiTheme="majorHAnsi" w:hAnsiTheme="majorHAnsi" w:cstheme="majorHAnsi"/>
          <w:bCs/>
          <w:color w:val="555555"/>
          <w:lang w:val="en-AU"/>
        </w:rPr>
        <w:t>ndex on Track.listeners and on A</w:t>
      </w:r>
      <w:r w:rsidR="00A60CD3">
        <w:rPr>
          <w:rFonts w:asciiTheme="majorHAnsi" w:hAnsiTheme="majorHAnsi" w:cstheme="majorHAnsi"/>
          <w:bCs/>
          <w:color w:val="555555"/>
          <w:lang w:val="en-AU"/>
        </w:rPr>
        <w:t>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872794"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1A4A93CF" wp14:editId="57A67EEF">
            <wp:extent cx="5676900" cy="4876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0B4283">
        <w:rPr>
          <w:rFonts w:asciiTheme="majorHAnsi" w:hAnsiTheme="majorHAnsi" w:cstheme="majorHAnsi"/>
          <w:bCs/>
          <w:color w:val="555555"/>
        </w:rPr>
        <w:t>table by A</w:t>
      </w:r>
      <w:r w:rsidR="005F0097">
        <w:rPr>
          <w:rFonts w:asciiTheme="majorHAnsi" w:hAnsiTheme="majorHAnsi" w:cstheme="majorHAnsi"/>
          <w:bCs/>
          <w:color w:val="555555"/>
        </w:rPr>
        <w:t>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sidR="000B4283">
        <w:rPr>
          <w:rFonts w:asciiTheme="majorHAnsi" w:hAnsiTheme="majorHAnsi" w:cstheme="majorHAnsi"/>
          <w:bCs/>
          <w:color w:val="555555"/>
        </w:rPr>
        <w:t xml:space="preserve"> we used an index on E</w:t>
      </w:r>
      <w:r>
        <w:rPr>
          <w:rFonts w:asciiTheme="majorHAnsi" w:hAnsiTheme="majorHAnsi" w:cstheme="majorHAnsi"/>
          <w:bCs/>
          <w:color w:val="555555"/>
        </w:rPr>
        <w:t>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72794"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42C08E5E" wp14:editId="28C0EC76">
            <wp:extent cx="5772150" cy="35909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59092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0B4283">
        <w:rPr>
          <w:rFonts w:asciiTheme="majorHAnsi" w:hAnsiTheme="majorHAnsi" w:cstheme="majorHAnsi"/>
          <w:bCs/>
          <w:color w:val="555555"/>
        </w:rPr>
        <w:t>(ordered by T</w:t>
      </w:r>
      <w:r w:rsidR="004959D1">
        <w:rPr>
          <w:rFonts w:asciiTheme="majorHAnsi" w:hAnsiTheme="majorHAnsi" w:cstheme="majorHAnsi"/>
          <w:bCs/>
          <w:color w:val="555555"/>
        </w:rPr>
        <w: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D4156F"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D4156F">
        <w:rPr>
          <w:rFonts w:asciiTheme="majorHAnsi" w:hAnsiTheme="majorHAnsi" w:cstheme="majorHAnsi"/>
          <w:b/>
          <w:i/>
          <w:iCs/>
          <w:color w:val="555555"/>
        </w:rPr>
        <w:lastRenderedPageBreak/>
        <w:t>bad_words</w:t>
      </w:r>
      <w:r w:rsidR="007F25D7" w:rsidRPr="00D4156F">
        <w:rPr>
          <w:rFonts w:asciiTheme="majorHAnsi" w:hAnsiTheme="majorHAnsi" w:cstheme="majorHAnsi"/>
          <w:b/>
          <w:i/>
          <w:iCs/>
          <w:color w:val="555555"/>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lastRenderedPageBreak/>
        <w:t>This query receives a string from the user, ca</w:t>
      </w:r>
      <w:r w:rsidR="000813DF">
        <w:rPr>
          <w:rFonts w:asciiTheme="majorHAnsi" w:hAnsiTheme="majorHAnsi" w:cstheme="majorHAnsi"/>
          <w:bCs/>
          <w:color w:val="555555"/>
        </w:rPr>
        <w:t>lled “badWords”, and uses the “A</w:t>
      </w:r>
      <w:r w:rsidRPr="00E61F8D">
        <w:rPr>
          <w:rFonts w:asciiTheme="majorHAnsi" w:hAnsiTheme="majorHAnsi" w:cstheme="majorHAnsi"/>
          <w:bCs/>
          <w:color w:val="555555"/>
        </w:rPr>
        <w:t>rtist.artist_id”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s most listened to</w:t>
      </w:r>
      <w:r w:rsidR="000813DF">
        <w:rPr>
          <w:rFonts w:asciiTheme="majorHAnsi" w:hAnsiTheme="majorHAnsi" w:cstheme="majorHAnsi"/>
          <w:bCs/>
          <w:color w:val="555555"/>
          <w:lang w:val="en-AU"/>
        </w:rPr>
        <w:t xml:space="preserve"> tracks (ordered by T</w:t>
      </w:r>
      <w:r w:rsidR="008D27E8" w:rsidRPr="00D1599A">
        <w:rPr>
          <w:rFonts w:asciiTheme="majorHAnsi" w:hAnsiTheme="majorHAnsi" w:cstheme="majorHAnsi"/>
          <w:bCs/>
          <w:color w:val="555555"/>
          <w:lang w:val="en-AU"/>
        </w:rPr>
        <w:t xml:space="preserve">rack.listeners).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0813DF">
        <w:rPr>
          <w:rFonts w:asciiTheme="majorHAnsi" w:hAnsiTheme="majorHAnsi" w:cstheme="majorHAnsi"/>
          <w:bCs/>
          <w:color w:val="555555"/>
        </w:rPr>
        <w:t>we used full-text index on the L</w:t>
      </w:r>
      <w:r w:rsidR="008628EB" w:rsidRPr="00D1599A">
        <w:rPr>
          <w:rFonts w:asciiTheme="majorHAnsi" w:hAnsiTheme="majorHAnsi" w:cstheme="majorHAnsi"/>
          <w:bCs/>
          <w:color w:val="555555"/>
        </w:rPr>
        <w:t xml:space="preserve">yrics.lyrics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sidR="000813DF">
        <w:rPr>
          <w:rFonts w:asciiTheme="majorHAnsi" w:hAnsiTheme="majorHAnsi" w:cstheme="majorHAnsi"/>
          <w:bCs/>
          <w:color w:val="555555"/>
        </w:rPr>
        <w:t>and uses the “A</w:t>
      </w:r>
      <w:r>
        <w:rPr>
          <w:rFonts w:asciiTheme="majorHAnsi" w:hAnsiTheme="majorHAnsi" w:cstheme="majorHAnsi"/>
          <w:bCs/>
          <w:color w:val="555555"/>
        </w:rPr>
        <w:t>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009955E6"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 xml:space="preserve">otal_Events_Per_City </w:t>
      </w:r>
      <w:r>
        <w:rPr>
          <w:rFonts w:asciiTheme="majorHAnsi" w:eastAsiaTheme="minorHAnsi" w:hAnsiTheme="majorHAnsi" w:cstheme="majorHAnsi"/>
          <w:bCs/>
          <w:color w:val="555555"/>
          <w:lang w:val="en-AU"/>
        </w:rPr>
        <w:t xml:space="preserve">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4156F">
        <w:rPr>
          <w:rFonts w:asciiTheme="majorHAnsi" w:hAnsiTheme="majorHAnsi" w:cstheme="majorHAnsi"/>
          <w:color w:val="555555"/>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w:t>
      </w:r>
      <w:bookmarkStart w:id="5" w:name="_GoBack"/>
      <w:bookmarkEnd w:id="5"/>
      <w:r w:rsidRPr="00970E84">
        <w:rPr>
          <w:rFonts w:asciiTheme="majorHAnsi" w:hAnsiTheme="majorHAnsi" w:cstheme="majorHAnsi"/>
          <w:color w:val="555555"/>
        </w:rPr>
        <w: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4C9" w:rsidRDefault="007844C9" w:rsidP="00B63DA1">
      <w:pPr>
        <w:spacing w:after="0" w:line="240" w:lineRule="auto"/>
      </w:pPr>
      <w:r>
        <w:separator/>
      </w:r>
    </w:p>
  </w:endnote>
  <w:endnote w:type="continuationSeparator" w:id="0">
    <w:p w:rsidR="007844C9" w:rsidRDefault="007844C9"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4C9" w:rsidRDefault="007844C9" w:rsidP="00B63DA1">
      <w:pPr>
        <w:spacing w:after="0" w:line="240" w:lineRule="auto"/>
      </w:pPr>
      <w:r>
        <w:separator/>
      </w:r>
    </w:p>
  </w:footnote>
  <w:footnote w:type="continuationSeparator" w:id="0">
    <w:p w:rsidR="007844C9" w:rsidRDefault="007844C9" w:rsidP="00B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5D24"/>
    <w:rsid w:val="000208A1"/>
    <w:rsid w:val="000330C0"/>
    <w:rsid w:val="00034818"/>
    <w:rsid w:val="000368E5"/>
    <w:rsid w:val="00043BE8"/>
    <w:rsid w:val="00047753"/>
    <w:rsid w:val="00047D53"/>
    <w:rsid w:val="00057C80"/>
    <w:rsid w:val="0006245E"/>
    <w:rsid w:val="00072574"/>
    <w:rsid w:val="000738FB"/>
    <w:rsid w:val="00076A5A"/>
    <w:rsid w:val="00077E05"/>
    <w:rsid w:val="000813B1"/>
    <w:rsid w:val="000813DF"/>
    <w:rsid w:val="00081CF1"/>
    <w:rsid w:val="00091C19"/>
    <w:rsid w:val="000A146F"/>
    <w:rsid w:val="000A4032"/>
    <w:rsid w:val="000A4C94"/>
    <w:rsid w:val="000B4283"/>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1736"/>
    <w:rsid w:val="00135249"/>
    <w:rsid w:val="00136E96"/>
    <w:rsid w:val="00140EE8"/>
    <w:rsid w:val="001416AE"/>
    <w:rsid w:val="0014172E"/>
    <w:rsid w:val="0014358F"/>
    <w:rsid w:val="001501DB"/>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C7CC8"/>
    <w:rsid w:val="003D2B99"/>
    <w:rsid w:val="003D5579"/>
    <w:rsid w:val="003E4C46"/>
    <w:rsid w:val="003E74E1"/>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02DF"/>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844C9"/>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2794"/>
    <w:rsid w:val="00873E2A"/>
    <w:rsid w:val="00892E67"/>
    <w:rsid w:val="00893ED7"/>
    <w:rsid w:val="0089496C"/>
    <w:rsid w:val="00895191"/>
    <w:rsid w:val="008A23AD"/>
    <w:rsid w:val="008B4C18"/>
    <w:rsid w:val="008B5FB3"/>
    <w:rsid w:val="008C1F03"/>
    <w:rsid w:val="008C265B"/>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955E6"/>
    <w:rsid w:val="009A4E4F"/>
    <w:rsid w:val="009A5F6D"/>
    <w:rsid w:val="009A7AEB"/>
    <w:rsid w:val="009C002F"/>
    <w:rsid w:val="009C3F9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3C35"/>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6"/>
    <w:pPr>
      <w:ind w:left="720"/>
      <w:contextualSpacing/>
    </w:pPr>
  </w:style>
  <w:style w:type="paragraph" w:styleId="a4">
    <w:name w:val="header"/>
    <w:basedOn w:val="a"/>
    <w:link w:val="a5"/>
    <w:uiPriority w:val="99"/>
    <w:unhideWhenUsed/>
    <w:rsid w:val="00B63DA1"/>
    <w:pPr>
      <w:tabs>
        <w:tab w:val="center" w:pos="4513"/>
        <w:tab w:val="right" w:pos="9026"/>
      </w:tabs>
      <w:spacing w:after="0" w:line="240" w:lineRule="auto"/>
    </w:pPr>
  </w:style>
  <w:style w:type="character" w:customStyle="1" w:styleId="a5">
    <w:name w:val="כותרת עליונה תו"/>
    <w:basedOn w:val="a0"/>
    <w:link w:val="a4"/>
    <w:uiPriority w:val="99"/>
    <w:rsid w:val="00B63DA1"/>
  </w:style>
  <w:style w:type="paragraph" w:styleId="a6">
    <w:name w:val="footer"/>
    <w:basedOn w:val="a"/>
    <w:link w:val="a7"/>
    <w:uiPriority w:val="99"/>
    <w:unhideWhenUsed/>
    <w:rsid w:val="00B63DA1"/>
    <w:pPr>
      <w:tabs>
        <w:tab w:val="center" w:pos="4513"/>
        <w:tab w:val="right" w:pos="9026"/>
      </w:tabs>
      <w:spacing w:after="0" w:line="240" w:lineRule="auto"/>
    </w:pPr>
  </w:style>
  <w:style w:type="character" w:customStyle="1" w:styleId="a7">
    <w:name w:val="כותרת תחתונה תו"/>
    <w:basedOn w:val="a0"/>
    <w:link w:val="a6"/>
    <w:uiPriority w:val="99"/>
    <w:rsid w:val="00B63DA1"/>
  </w:style>
  <w:style w:type="character" w:customStyle="1" w:styleId="40">
    <w:name w:val="כותרת 4 תו"/>
    <w:basedOn w:val="a0"/>
    <w:link w:val="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7C4B5C"/>
    <w:rPr>
      <w:rFonts w:ascii="Courier New" w:eastAsia="Times New Roman" w:hAnsi="Courier New" w:cs="Courier New"/>
      <w:sz w:val="20"/>
      <w:szCs w:val="20"/>
    </w:rPr>
  </w:style>
  <w:style w:type="character" w:customStyle="1" w:styleId="50">
    <w:name w:val="כותרת 5 תו"/>
    <w:basedOn w:val="a0"/>
    <w:link w:val="5"/>
    <w:uiPriority w:val="9"/>
    <w:rsid w:val="007C4B5C"/>
    <w:rPr>
      <w:rFonts w:asciiTheme="majorHAnsi" w:eastAsiaTheme="majorEastAsia" w:hAnsiTheme="majorHAnsi" w:cstheme="majorBidi"/>
      <w:color w:val="2F5496" w:themeColor="accent1" w:themeShade="BF"/>
    </w:rPr>
  </w:style>
  <w:style w:type="paragraph" w:styleId="NormalWeb">
    <w:name w:val="Normal (Web)"/>
    <w:basedOn w:val="a"/>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2-1">
    <w:name w:val="Medium List 2 Accent 1"/>
    <w:basedOn w:val="a1"/>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
    <w:name w:val="Colorful List Accent 6"/>
    <w:basedOn w:val="a1"/>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a8">
    <w:name w:val="Balloon Text"/>
    <w:basedOn w:val="a"/>
    <w:link w:val="a9"/>
    <w:uiPriority w:val="99"/>
    <w:semiHidden/>
    <w:unhideWhenUsed/>
    <w:rsid w:val="00C5603D"/>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C4A0-184A-4589-9C87-45BDF4F6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23</Pages>
  <Words>3873</Words>
  <Characters>19366</Characters>
  <Application>Microsoft Office Word</Application>
  <DocSecurity>0</DocSecurity>
  <Lines>161</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Admin</cp:lastModifiedBy>
  <cp:revision>169</cp:revision>
  <dcterms:created xsi:type="dcterms:W3CDTF">2017-12-30T16:11:00Z</dcterms:created>
  <dcterms:modified xsi:type="dcterms:W3CDTF">2018-01-18T22:02:00Z</dcterms:modified>
</cp:coreProperties>
</file>