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349E" w14:textId="4BF589F2" w:rsidR="004E5225" w:rsidRPr="004D6D1C" w:rsidRDefault="00143B70">
      <w:pPr>
        <w:rPr>
          <w:sz w:val="24"/>
          <w:szCs w:val="24"/>
        </w:rPr>
      </w:pPr>
      <w:r w:rsidRPr="004D6D1C">
        <w:rPr>
          <w:sz w:val="24"/>
          <w:szCs w:val="24"/>
        </w:rPr>
        <w:t>This is a test Document.</w:t>
      </w:r>
    </w:p>
    <w:p w14:paraId="660385E1" w14:textId="77777777" w:rsidR="00143B70" w:rsidRPr="004D6D1C" w:rsidRDefault="00143B70">
      <w:pPr>
        <w:rPr>
          <w:sz w:val="24"/>
          <w:szCs w:val="24"/>
        </w:rPr>
      </w:pPr>
    </w:p>
    <w:p w14:paraId="3F841D8C" w14:textId="5BB7997F" w:rsidR="004D6D1C" w:rsidRDefault="007F24C7">
      <w:pPr>
        <w:rPr>
          <w:sz w:val="24"/>
          <w:szCs w:val="24"/>
        </w:rPr>
      </w:pPr>
      <w:r>
        <w:rPr>
          <w:noProof/>
          <w:sz w:val="24"/>
          <w:szCs w:val="24"/>
        </w:rPr>
        <w:drawing>
          <wp:inline distT="0" distB="0" distL="0" distR="0" wp14:anchorId="2D8885F6" wp14:editId="2E84489A">
            <wp:extent cx="5943600" cy="643255"/>
            <wp:effectExtent l="0" t="0" r="0" b="4445"/>
            <wp:docPr id="10867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1454" name="Picture 1086711454"/>
                    <pic:cNvPicPr/>
                  </pic:nvPicPr>
                  <pic:blipFill>
                    <a:blip r:embed="rId4">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14:paraId="2EE9E58D" w14:textId="77777777" w:rsidR="007F24C7" w:rsidRDefault="007F24C7">
      <w:pPr>
        <w:rPr>
          <w:sz w:val="24"/>
          <w:szCs w:val="24"/>
        </w:rPr>
      </w:pPr>
    </w:p>
    <w:p w14:paraId="60BE0F37" w14:textId="2BCD885B" w:rsidR="007F24C7" w:rsidRDefault="007F24C7">
      <w:pPr>
        <w:rPr>
          <w:sz w:val="24"/>
          <w:szCs w:val="24"/>
        </w:rPr>
      </w:pPr>
      <w:r>
        <w:rPr>
          <w:sz w:val="24"/>
          <w:szCs w:val="24"/>
        </w:rPr>
        <w:t>All of the text inside of this should be translated into French in another document.</w:t>
      </w:r>
    </w:p>
    <w:p w14:paraId="7C03DCF7" w14:textId="47FA3BB1" w:rsidR="007F24C7" w:rsidRDefault="007F24C7">
      <w:pPr>
        <w:rPr>
          <w:sz w:val="24"/>
          <w:szCs w:val="24"/>
        </w:rPr>
      </w:pPr>
      <w:r>
        <w:rPr>
          <w:sz w:val="24"/>
          <w:szCs w:val="24"/>
        </w:rPr>
        <w:t>Here is a table for example:</w:t>
      </w:r>
    </w:p>
    <w:tbl>
      <w:tblPr>
        <w:tblStyle w:val="TableGrid"/>
        <w:tblW w:w="0" w:type="auto"/>
        <w:tblLook w:val="04A0" w:firstRow="1" w:lastRow="0" w:firstColumn="1" w:lastColumn="0" w:noHBand="0" w:noVBand="1"/>
      </w:tblPr>
      <w:tblGrid>
        <w:gridCol w:w="2337"/>
        <w:gridCol w:w="2337"/>
        <w:gridCol w:w="2791"/>
        <w:gridCol w:w="1885"/>
      </w:tblGrid>
      <w:tr w:rsidR="007F24C7" w14:paraId="0DF5458A" w14:textId="77777777" w:rsidTr="007F24C7">
        <w:tc>
          <w:tcPr>
            <w:tcW w:w="2337" w:type="dxa"/>
          </w:tcPr>
          <w:p w14:paraId="70C9C3D7" w14:textId="1F7C50BE" w:rsidR="007F24C7" w:rsidRDefault="007F24C7">
            <w:pPr>
              <w:rPr>
                <w:sz w:val="24"/>
                <w:szCs w:val="24"/>
              </w:rPr>
            </w:pPr>
            <w:r>
              <w:rPr>
                <w:sz w:val="24"/>
                <w:szCs w:val="24"/>
              </w:rPr>
              <w:t>Row 1</w:t>
            </w:r>
          </w:p>
        </w:tc>
        <w:tc>
          <w:tcPr>
            <w:tcW w:w="2337" w:type="dxa"/>
          </w:tcPr>
          <w:p w14:paraId="076B01D3" w14:textId="78CB872E" w:rsidR="007F24C7" w:rsidRDefault="007F24C7">
            <w:pPr>
              <w:rPr>
                <w:sz w:val="24"/>
                <w:szCs w:val="24"/>
              </w:rPr>
            </w:pPr>
            <w:r>
              <w:rPr>
                <w:sz w:val="24"/>
                <w:szCs w:val="24"/>
              </w:rPr>
              <w:t>Example</w:t>
            </w:r>
          </w:p>
        </w:tc>
        <w:tc>
          <w:tcPr>
            <w:tcW w:w="2791" w:type="dxa"/>
          </w:tcPr>
          <w:p w14:paraId="2F31B2BA" w14:textId="092454E7" w:rsidR="007F24C7" w:rsidRDefault="007F24C7">
            <w:pPr>
              <w:rPr>
                <w:sz w:val="24"/>
                <w:szCs w:val="24"/>
              </w:rPr>
            </w:pPr>
            <w:r>
              <w:rPr>
                <w:sz w:val="24"/>
                <w:szCs w:val="24"/>
              </w:rPr>
              <w:t xml:space="preserve">Common Symptoms </w:t>
            </w:r>
          </w:p>
        </w:tc>
        <w:tc>
          <w:tcPr>
            <w:tcW w:w="1885" w:type="dxa"/>
          </w:tcPr>
          <w:p w14:paraId="20A25074" w14:textId="220440B9" w:rsidR="007F24C7" w:rsidRDefault="007F24C7">
            <w:pPr>
              <w:rPr>
                <w:sz w:val="24"/>
                <w:szCs w:val="24"/>
              </w:rPr>
            </w:pPr>
            <w:r>
              <w:rPr>
                <w:sz w:val="24"/>
                <w:szCs w:val="24"/>
              </w:rPr>
              <w:t>Treatments</w:t>
            </w:r>
          </w:p>
        </w:tc>
      </w:tr>
      <w:tr w:rsidR="007F24C7" w14:paraId="7A7F266B" w14:textId="77777777" w:rsidTr="007F24C7">
        <w:tc>
          <w:tcPr>
            <w:tcW w:w="2337" w:type="dxa"/>
          </w:tcPr>
          <w:p w14:paraId="157978FB" w14:textId="174681B5" w:rsidR="007F24C7" w:rsidRDefault="007F24C7">
            <w:pPr>
              <w:rPr>
                <w:sz w:val="24"/>
                <w:szCs w:val="24"/>
              </w:rPr>
            </w:pPr>
            <w:r>
              <w:rPr>
                <w:sz w:val="24"/>
                <w:szCs w:val="24"/>
              </w:rPr>
              <w:t>Row 2</w:t>
            </w:r>
          </w:p>
        </w:tc>
        <w:tc>
          <w:tcPr>
            <w:tcW w:w="2337" w:type="dxa"/>
          </w:tcPr>
          <w:p w14:paraId="7022F159" w14:textId="12AAD2CB" w:rsidR="007F24C7" w:rsidRDefault="007F24C7">
            <w:pPr>
              <w:rPr>
                <w:sz w:val="24"/>
                <w:szCs w:val="24"/>
              </w:rPr>
            </w:pPr>
            <w:r>
              <w:rPr>
                <w:sz w:val="24"/>
                <w:szCs w:val="24"/>
              </w:rPr>
              <w:t>Unsure</w:t>
            </w:r>
          </w:p>
        </w:tc>
        <w:tc>
          <w:tcPr>
            <w:tcW w:w="2791" w:type="dxa"/>
          </w:tcPr>
          <w:p w14:paraId="0791DE11" w14:textId="09CFC4F4" w:rsidR="007F24C7" w:rsidRDefault="007F24C7">
            <w:pPr>
              <w:rPr>
                <w:sz w:val="24"/>
                <w:szCs w:val="24"/>
              </w:rPr>
            </w:pPr>
            <w:r>
              <w:rPr>
                <w:sz w:val="24"/>
                <w:szCs w:val="24"/>
              </w:rPr>
              <w:t>Don’t know</w:t>
            </w:r>
          </w:p>
        </w:tc>
        <w:tc>
          <w:tcPr>
            <w:tcW w:w="1885" w:type="dxa"/>
          </w:tcPr>
          <w:p w14:paraId="0200F9E3" w14:textId="0342F837" w:rsidR="007F24C7" w:rsidRDefault="007F24C7">
            <w:pPr>
              <w:rPr>
                <w:sz w:val="24"/>
                <w:szCs w:val="24"/>
              </w:rPr>
            </w:pPr>
            <w:r>
              <w:rPr>
                <w:sz w:val="24"/>
                <w:szCs w:val="24"/>
              </w:rPr>
              <w:t>Cortisone</w:t>
            </w:r>
          </w:p>
        </w:tc>
      </w:tr>
    </w:tbl>
    <w:p w14:paraId="16BB88D9" w14:textId="77777777" w:rsidR="007F24C7" w:rsidRDefault="007F24C7">
      <w:pPr>
        <w:rPr>
          <w:sz w:val="24"/>
          <w:szCs w:val="24"/>
        </w:rPr>
      </w:pPr>
    </w:p>
    <w:p w14:paraId="7AB3BB5A" w14:textId="2DB19136" w:rsidR="00911273" w:rsidRPr="00D750AC" w:rsidRDefault="00911273">
      <w:pPr>
        <w:rPr>
          <w:b/>
          <w:bCs/>
          <w:sz w:val="24"/>
          <w:szCs w:val="24"/>
        </w:rPr>
      </w:pPr>
      <w:r w:rsidRPr="00D750AC">
        <w:rPr>
          <w:b/>
          <w:bCs/>
          <w:sz w:val="24"/>
          <w:szCs w:val="24"/>
        </w:rPr>
        <w:t>This is an equation in word:</w:t>
      </w:r>
    </w:p>
    <w:p w14:paraId="316E48EA" w14:textId="092FC213" w:rsidR="00911273" w:rsidRPr="003F14A6" w:rsidRDefault="00911273">
      <w:pPr>
        <w:rPr>
          <w:color w:val="0070C0"/>
          <w:sz w:val="24"/>
          <w:szCs w:val="24"/>
        </w:rPr>
      </w:pPr>
      <m:oMathPara>
        <m:oMath>
          <m:r>
            <w:rPr>
              <w:rFonts w:ascii="Cambria Math" w:hAnsi="Cambria Math"/>
              <w:color w:val="0070C0"/>
              <w:sz w:val="24"/>
              <w:szCs w:val="24"/>
            </w:rPr>
            <m:t>The Equation is:</m:t>
          </m:r>
          <m:r>
            <m:rPr>
              <m:sty m:val="p"/>
            </m:rPr>
            <w:rPr>
              <w:rFonts w:ascii="Cambria Math" w:hAnsi="Cambria Math"/>
              <w:color w:val="0070C0"/>
              <w:sz w:val="24"/>
              <w:szCs w:val="24"/>
            </w:rPr>
            <m:t>Σ</m:t>
          </m:r>
          <m:r>
            <w:rPr>
              <w:rFonts w:ascii="Cambria Math" w:hAnsi="Cambria Math"/>
              <w:color w:val="0070C0"/>
              <w:sz w:val="24"/>
              <w:szCs w:val="24"/>
            </w:rPr>
            <m:t>=k+1 for k∈some set.</m:t>
          </m:r>
        </m:oMath>
      </m:oMathPara>
    </w:p>
    <w:p w14:paraId="769CFCC1" w14:textId="77777777" w:rsidR="00AD332B" w:rsidRPr="00AD332B" w:rsidRDefault="00AD332B" w:rsidP="00AD332B">
      <w:pPr>
        <w:rPr>
          <w:sz w:val="24"/>
          <w:szCs w:val="24"/>
        </w:rPr>
      </w:pPr>
      <w:r w:rsidRPr="00AD332B">
        <w:rPr>
          <w:sz w:val="24"/>
          <w:szCs w:val="24"/>
        </w:rPr>
        <w:t>William Shakespeare was born on April 23, 1564, in Stratford-upon-Avon. The son of John Shakespeare and Mary Arden, he was probably educated at the King Edward VI Grammar School in Stratford, where he learned Latin and a little Greek and read the Roman dramatists. At eighteen, he married Anne Hathaway, a woman seven or eight years his senior. Together, they raised two daughters: Susanna, who was born in 1583, and Judith (whose twin brother died in boyhood), born in 1585.</w:t>
      </w:r>
    </w:p>
    <w:p w14:paraId="0A7A81C3" w14:textId="2B248D38" w:rsidR="00911273" w:rsidRPr="004D6D1C" w:rsidRDefault="00AD332B">
      <w:pPr>
        <w:rPr>
          <w:sz w:val="24"/>
          <w:szCs w:val="24"/>
        </w:rPr>
      </w:pPr>
      <w:r w:rsidRPr="00AD332B">
        <w:rPr>
          <w:sz w:val="24"/>
          <w:szCs w:val="24"/>
        </w:rPr>
        <w:t>Little is known about Shakespeare’s activities between 1585 and 1592. Robert Greene’s </w:t>
      </w:r>
      <w:r w:rsidRPr="00AD332B">
        <w:rPr>
          <w:i/>
          <w:iCs/>
          <w:sz w:val="24"/>
          <w:szCs w:val="24"/>
        </w:rPr>
        <w:t>A Groatsworth of Wit</w:t>
      </w:r>
      <w:r w:rsidRPr="00AD332B">
        <w:rPr>
          <w:sz w:val="24"/>
          <w:szCs w:val="24"/>
        </w:rPr>
        <w:t> alludes to him as an actor and playwright. Shakespeare may have taught at school during this period, but it seems more probable that shortly after 1585 he went to London to begin his apprenticeship as an actor. Due to the plague, the London theaters were often closed between June 1592 and April 1594. During that period, Shakespeare probably had some income from his patron, Henry Wriothesley, earl of Southampton, to whom he dedicated his first two poems, </w:t>
      </w:r>
      <w:r w:rsidRPr="00AD332B">
        <w:rPr>
          <w:i/>
          <w:iCs/>
          <w:sz w:val="24"/>
          <w:szCs w:val="24"/>
        </w:rPr>
        <w:t>Venus and Adonis</w:t>
      </w:r>
      <w:r w:rsidRPr="00AD332B">
        <w:rPr>
          <w:sz w:val="24"/>
          <w:szCs w:val="24"/>
        </w:rPr>
        <w:t> (1593) and </w:t>
      </w:r>
      <w:r w:rsidRPr="00AD332B">
        <w:rPr>
          <w:i/>
          <w:iCs/>
          <w:sz w:val="24"/>
          <w:szCs w:val="24"/>
        </w:rPr>
        <w:t>The Rape of Lucrece</w:t>
      </w:r>
      <w:r w:rsidRPr="00AD332B">
        <w:rPr>
          <w:sz w:val="24"/>
          <w:szCs w:val="24"/>
        </w:rPr>
        <w:t> (1594). The former was a long narrative poem depicting the rejection of Venus by Adonis, his death, and the consequent disappearance of beauty from the world. Despite conservative objections to the poem’s glorification of sensuality, it was immensely popular and was reprinted six times during the nine years following its publication.</w:t>
      </w:r>
    </w:p>
    <w:sectPr w:rsidR="00911273" w:rsidRPr="004D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70"/>
    <w:rsid w:val="001036C0"/>
    <w:rsid w:val="00143B70"/>
    <w:rsid w:val="001E56D8"/>
    <w:rsid w:val="001E5AC0"/>
    <w:rsid w:val="00381A37"/>
    <w:rsid w:val="003F14A6"/>
    <w:rsid w:val="004D6D1C"/>
    <w:rsid w:val="004E5225"/>
    <w:rsid w:val="00531667"/>
    <w:rsid w:val="00681FEC"/>
    <w:rsid w:val="007F0449"/>
    <w:rsid w:val="007F24C7"/>
    <w:rsid w:val="00911273"/>
    <w:rsid w:val="009A408A"/>
    <w:rsid w:val="00AD332B"/>
    <w:rsid w:val="00B32235"/>
    <w:rsid w:val="00C81882"/>
    <w:rsid w:val="00D743BC"/>
    <w:rsid w:val="00D7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454F"/>
  <w15:chartTrackingRefBased/>
  <w15:docId w15:val="{7580B677-9422-FB43-A0BE-88AC186B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1C"/>
  </w:style>
  <w:style w:type="paragraph" w:styleId="Heading1">
    <w:name w:val="heading 1"/>
    <w:basedOn w:val="Normal"/>
    <w:next w:val="Normal"/>
    <w:link w:val="Heading1Char"/>
    <w:uiPriority w:val="9"/>
    <w:qFormat/>
    <w:rsid w:val="004D6D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6D1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6D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6D1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6D1C"/>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4D6D1C"/>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4D6D1C"/>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4D6D1C"/>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4D6D1C"/>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1C"/>
    <w:rPr>
      <w:smallCaps/>
      <w:spacing w:val="5"/>
      <w:sz w:val="32"/>
      <w:szCs w:val="32"/>
    </w:rPr>
  </w:style>
  <w:style w:type="character" w:customStyle="1" w:styleId="Heading2Char">
    <w:name w:val="Heading 2 Char"/>
    <w:basedOn w:val="DefaultParagraphFont"/>
    <w:link w:val="Heading2"/>
    <w:uiPriority w:val="9"/>
    <w:semiHidden/>
    <w:rsid w:val="004D6D1C"/>
    <w:rPr>
      <w:smallCaps/>
      <w:spacing w:val="5"/>
      <w:sz w:val="28"/>
      <w:szCs w:val="28"/>
    </w:rPr>
  </w:style>
  <w:style w:type="character" w:customStyle="1" w:styleId="Heading3Char">
    <w:name w:val="Heading 3 Char"/>
    <w:basedOn w:val="DefaultParagraphFont"/>
    <w:link w:val="Heading3"/>
    <w:uiPriority w:val="9"/>
    <w:semiHidden/>
    <w:rsid w:val="004D6D1C"/>
    <w:rPr>
      <w:smallCaps/>
      <w:spacing w:val="5"/>
      <w:sz w:val="24"/>
      <w:szCs w:val="24"/>
    </w:rPr>
  </w:style>
  <w:style w:type="character" w:customStyle="1" w:styleId="Heading4Char">
    <w:name w:val="Heading 4 Char"/>
    <w:basedOn w:val="DefaultParagraphFont"/>
    <w:link w:val="Heading4"/>
    <w:uiPriority w:val="9"/>
    <w:semiHidden/>
    <w:rsid w:val="004D6D1C"/>
    <w:rPr>
      <w:smallCaps/>
      <w:spacing w:val="10"/>
      <w:sz w:val="22"/>
      <w:szCs w:val="22"/>
    </w:rPr>
  </w:style>
  <w:style w:type="character" w:customStyle="1" w:styleId="Heading5Char">
    <w:name w:val="Heading 5 Char"/>
    <w:basedOn w:val="DefaultParagraphFont"/>
    <w:link w:val="Heading5"/>
    <w:uiPriority w:val="9"/>
    <w:semiHidden/>
    <w:rsid w:val="004D6D1C"/>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4D6D1C"/>
    <w:rPr>
      <w:smallCaps/>
      <w:color w:val="E97132" w:themeColor="accent2"/>
      <w:spacing w:val="5"/>
      <w:sz w:val="22"/>
    </w:rPr>
  </w:style>
  <w:style w:type="character" w:customStyle="1" w:styleId="Heading7Char">
    <w:name w:val="Heading 7 Char"/>
    <w:basedOn w:val="DefaultParagraphFont"/>
    <w:link w:val="Heading7"/>
    <w:uiPriority w:val="9"/>
    <w:semiHidden/>
    <w:rsid w:val="004D6D1C"/>
    <w:rPr>
      <w:b/>
      <w:smallCaps/>
      <w:color w:val="E97132" w:themeColor="accent2"/>
      <w:spacing w:val="10"/>
    </w:rPr>
  </w:style>
  <w:style w:type="character" w:customStyle="1" w:styleId="Heading8Char">
    <w:name w:val="Heading 8 Char"/>
    <w:basedOn w:val="DefaultParagraphFont"/>
    <w:link w:val="Heading8"/>
    <w:uiPriority w:val="9"/>
    <w:semiHidden/>
    <w:rsid w:val="004D6D1C"/>
    <w:rPr>
      <w:b/>
      <w:i/>
      <w:smallCaps/>
      <w:color w:val="BF4E14" w:themeColor="accent2" w:themeShade="BF"/>
    </w:rPr>
  </w:style>
  <w:style w:type="character" w:customStyle="1" w:styleId="Heading9Char">
    <w:name w:val="Heading 9 Char"/>
    <w:basedOn w:val="DefaultParagraphFont"/>
    <w:link w:val="Heading9"/>
    <w:uiPriority w:val="9"/>
    <w:semiHidden/>
    <w:rsid w:val="004D6D1C"/>
    <w:rPr>
      <w:b/>
      <w:i/>
      <w:smallCaps/>
      <w:color w:val="7F340D" w:themeColor="accent2" w:themeShade="7F"/>
    </w:rPr>
  </w:style>
  <w:style w:type="paragraph" w:styleId="Title">
    <w:name w:val="Title"/>
    <w:basedOn w:val="Normal"/>
    <w:next w:val="Normal"/>
    <w:link w:val="TitleChar"/>
    <w:uiPriority w:val="10"/>
    <w:qFormat/>
    <w:rsid w:val="004D6D1C"/>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6D1C"/>
    <w:rPr>
      <w:smallCaps/>
      <w:sz w:val="48"/>
      <w:szCs w:val="48"/>
    </w:rPr>
  </w:style>
  <w:style w:type="paragraph" w:styleId="Subtitle">
    <w:name w:val="Subtitle"/>
    <w:basedOn w:val="Normal"/>
    <w:next w:val="Normal"/>
    <w:link w:val="SubtitleChar"/>
    <w:uiPriority w:val="11"/>
    <w:qFormat/>
    <w:rsid w:val="004D6D1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6D1C"/>
    <w:rPr>
      <w:rFonts w:asciiTheme="majorHAnsi" w:eastAsiaTheme="majorEastAsia" w:hAnsiTheme="majorHAnsi" w:cstheme="majorBidi"/>
      <w:szCs w:val="22"/>
    </w:rPr>
  </w:style>
  <w:style w:type="paragraph" w:styleId="Quote">
    <w:name w:val="Quote"/>
    <w:basedOn w:val="Normal"/>
    <w:next w:val="Normal"/>
    <w:link w:val="QuoteChar"/>
    <w:uiPriority w:val="29"/>
    <w:qFormat/>
    <w:rsid w:val="004D6D1C"/>
    <w:rPr>
      <w:i/>
    </w:rPr>
  </w:style>
  <w:style w:type="character" w:customStyle="1" w:styleId="QuoteChar">
    <w:name w:val="Quote Char"/>
    <w:basedOn w:val="DefaultParagraphFont"/>
    <w:link w:val="Quote"/>
    <w:uiPriority w:val="29"/>
    <w:rsid w:val="004D6D1C"/>
    <w:rPr>
      <w:i/>
    </w:rPr>
  </w:style>
  <w:style w:type="paragraph" w:styleId="ListParagraph">
    <w:name w:val="List Paragraph"/>
    <w:basedOn w:val="Normal"/>
    <w:uiPriority w:val="34"/>
    <w:qFormat/>
    <w:rsid w:val="004D6D1C"/>
    <w:pPr>
      <w:ind w:left="720"/>
      <w:contextualSpacing/>
    </w:pPr>
  </w:style>
  <w:style w:type="character" w:styleId="IntenseEmphasis">
    <w:name w:val="Intense Emphasis"/>
    <w:uiPriority w:val="21"/>
    <w:qFormat/>
    <w:rsid w:val="004D6D1C"/>
    <w:rPr>
      <w:b/>
      <w:i/>
      <w:color w:val="E97132" w:themeColor="accent2"/>
      <w:spacing w:val="10"/>
    </w:rPr>
  </w:style>
  <w:style w:type="paragraph" w:styleId="IntenseQuote">
    <w:name w:val="Intense Quote"/>
    <w:basedOn w:val="Normal"/>
    <w:next w:val="Normal"/>
    <w:link w:val="IntenseQuoteChar"/>
    <w:uiPriority w:val="30"/>
    <w:qFormat/>
    <w:rsid w:val="004D6D1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6D1C"/>
    <w:rPr>
      <w:b/>
      <w:i/>
      <w:color w:val="FFFFFF" w:themeColor="background1"/>
      <w:shd w:val="clear" w:color="auto" w:fill="E97132" w:themeFill="accent2"/>
    </w:rPr>
  </w:style>
  <w:style w:type="character" w:styleId="IntenseReference">
    <w:name w:val="Intense Reference"/>
    <w:uiPriority w:val="32"/>
    <w:qFormat/>
    <w:rsid w:val="004D6D1C"/>
    <w:rPr>
      <w:b/>
      <w:bCs/>
      <w:smallCaps/>
      <w:spacing w:val="5"/>
      <w:sz w:val="22"/>
      <w:szCs w:val="22"/>
      <w:u w:val="single"/>
    </w:rPr>
  </w:style>
  <w:style w:type="paragraph" w:styleId="Caption">
    <w:name w:val="caption"/>
    <w:basedOn w:val="Normal"/>
    <w:next w:val="Normal"/>
    <w:uiPriority w:val="35"/>
    <w:semiHidden/>
    <w:unhideWhenUsed/>
    <w:qFormat/>
    <w:rsid w:val="004D6D1C"/>
    <w:rPr>
      <w:b/>
      <w:bCs/>
      <w:caps/>
      <w:sz w:val="16"/>
      <w:szCs w:val="18"/>
    </w:rPr>
  </w:style>
  <w:style w:type="character" w:styleId="Strong">
    <w:name w:val="Strong"/>
    <w:uiPriority w:val="22"/>
    <w:qFormat/>
    <w:rsid w:val="004D6D1C"/>
    <w:rPr>
      <w:b/>
      <w:color w:val="E97132" w:themeColor="accent2"/>
    </w:rPr>
  </w:style>
  <w:style w:type="character" w:styleId="Emphasis">
    <w:name w:val="Emphasis"/>
    <w:uiPriority w:val="20"/>
    <w:qFormat/>
    <w:rsid w:val="004D6D1C"/>
    <w:rPr>
      <w:b/>
      <w:i/>
      <w:spacing w:val="10"/>
    </w:rPr>
  </w:style>
  <w:style w:type="paragraph" w:styleId="NoSpacing">
    <w:name w:val="No Spacing"/>
    <w:basedOn w:val="Normal"/>
    <w:link w:val="NoSpacingChar"/>
    <w:uiPriority w:val="1"/>
    <w:qFormat/>
    <w:rsid w:val="004D6D1C"/>
    <w:pPr>
      <w:spacing w:after="0" w:line="240" w:lineRule="auto"/>
    </w:pPr>
  </w:style>
  <w:style w:type="character" w:styleId="SubtleEmphasis">
    <w:name w:val="Subtle Emphasis"/>
    <w:uiPriority w:val="19"/>
    <w:qFormat/>
    <w:rsid w:val="004D6D1C"/>
    <w:rPr>
      <w:i/>
    </w:rPr>
  </w:style>
  <w:style w:type="character" w:styleId="SubtleReference">
    <w:name w:val="Subtle Reference"/>
    <w:uiPriority w:val="31"/>
    <w:qFormat/>
    <w:rsid w:val="004D6D1C"/>
    <w:rPr>
      <w:b/>
    </w:rPr>
  </w:style>
  <w:style w:type="character" w:styleId="BookTitle">
    <w:name w:val="Book Title"/>
    <w:uiPriority w:val="33"/>
    <w:qFormat/>
    <w:rsid w:val="004D6D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6D1C"/>
    <w:pPr>
      <w:outlineLvl w:val="9"/>
    </w:pPr>
  </w:style>
  <w:style w:type="character" w:customStyle="1" w:styleId="NoSpacingChar">
    <w:name w:val="No Spacing Char"/>
    <w:basedOn w:val="DefaultParagraphFont"/>
    <w:link w:val="NoSpacing"/>
    <w:uiPriority w:val="1"/>
    <w:rsid w:val="004D6D1C"/>
  </w:style>
  <w:style w:type="table" w:styleId="TableGrid">
    <w:name w:val="Table Grid"/>
    <w:basedOn w:val="TableNormal"/>
    <w:uiPriority w:val="39"/>
    <w:rsid w:val="007F2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2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42638">
      <w:bodyDiv w:val="1"/>
      <w:marLeft w:val="0"/>
      <w:marRight w:val="0"/>
      <w:marTop w:val="0"/>
      <w:marBottom w:val="0"/>
      <w:divBdr>
        <w:top w:val="none" w:sz="0" w:space="0" w:color="auto"/>
        <w:left w:val="none" w:sz="0" w:space="0" w:color="auto"/>
        <w:bottom w:val="none" w:sz="0" w:space="0" w:color="auto"/>
        <w:right w:val="none" w:sz="0" w:space="0" w:color="auto"/>
      </w:divBdr>
    </w:div>
    <w:div w:id="13586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Previty</dc:creator>
  <cp:keywords/>
  <dc:description/>
  <cp:lastModifiedBy>Sean Previty</cp:lastModifiedBy>
  <cp:revision>5</cp:revision>
  <dcterms:created xsi:type="dcterms:W3CDTF">2025-04-01T17:15:00Z</dcterms:created>
  <dcterms:modified xsi:type="dcterms:W3CDTF">2025-04-05T14:32:00Z</dcterms:modified>
</cp:coreProperties>
</file>