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A25A67" w14:textId="64F4D413" w:rsidR="007C6E26" w:rsidRDefault="007C6E26" w:rsidP="007C6E26">
      <w:r>
        <w:t xml:space="preserve">What is the solution of concurrency? </w:t>
      </w:r>
    </w:p>
    <w:p w14:paraId="4EA26F5F" w14:textId="15A9DA84" w:rsidR="007C6E26" w:rsidRDefault="007C6E26" w:rsidP="007C6E26">
      <w:r w:rsidRPr="008C62EA">
        <w:rPr>
          <w:b/>
          <w:bCs/>
        </w:rPr>
        <w:t>Most operating systems use a combination of preemptive and cooperative multitasking</w:t>
      </w:r>
      <w:r>
        <w:t xml:space="preserve">. </w:t>
      </w:r>
    </w:p>
    <w:p w14:paraId="3030B78C" w14:textId="0B990B53" w:rsidR="007C6E26" w:rsidRDefault="007C6E26" w:rsidP="007C6E26">
      <w:r w:rsidRPr="00942183">
        <w:rPr>
          <w:b/>
          <w:bCs/>
          <w:i/>
          <w:iCs/>
          <w:color w:val="1F3864" w:themeColor="accent1" w:themeShade="80"/>
        </w:rPr>
        <w:t>Preemptive</w:t>
      </w:r>
      <w:r w:rsidRPr="008C62EA">
        <w:rPr>
          <w:b/>
          <w:bCs/>
          <w:color w:val="1F3864" w:themeColor="accent1" w:themeShade="80"/>
        </w:rPr>
        <w:t xml:space="preserve"> </w:t>
      </w:r>
      <w:r>
        <w:t>means that the system is interruptible when some device or event ask for attention “the OS handles it ASAP”.</w:t>
      </w:r>
    </w:p>
    <w:p w14:paraId="0B03B659" w14:textId="77715A46" w:rsidR="007C6E26" w:rsidRDefault="007C6E26" w:rsidP="008C62EA">
      <w:r w:rsidRPr="00942183">
        <w:rPr>
          <w:b/>
          <w:bCs/>
          <w:i/>
          <w:iCs/>
          <w:color w:val="1F3864" w:themeColor="accent1" w:themeShade="80"/>
        </w:rPr>
        <w:t>Cooperative multitasking</w:t>
      </w:r>
      <w:r w:rsidRPr="008C62EA">
        <w:rPr>
          <w:color w:val="1F3864" w:themeColor="accent1" w:themeShade="80"/>
        </w:rPr>
        <w:t xml:space="preserve"> </w:t>
      </w:r>
      <w:r>
        <w:t xml:space="preserve">on the other hand means the processes running on the system </w:t>
      </w:r>
      <w:r w:rsidRPr="007C6E26">
        <w:t>voluntarily</w:t>
      </w:r>
      <w:r>
        <w:t xml:space="preserve"> yield control of the CPU usually in a time-based fashion.</w:t>
      </w:r>
    </w:p>
    <w:p w14:paraId="021A7E69" w14:textId="69FE8EB4" w:rsidR="00936428" w:rsidRPr="008C62EA" w:rsidRDefault="007C6E26" w:rsidP="008C62EA">
      <w:pPr>
        <w:rPr>
          <w:color w:val="2F5496" w:themeColor="accent1" w:themeShade="BF"/>
        </w:rPr>
      </w:pPr>
      <w:r w:rsidRPr="008C62EA">
        <w:rPr>
          <w:color w:val="2F5496" w:themeColor="accent1" w:themeShade="BF"/>
        </w:rPr>
        <w:t>SQL Server is an example which run cooperatively “under the covers the SQL operation system or SQL OS for short, startup sessions”</w:t>
      </w:r>
      <w:r w:rsidR="00936428" w:rsidRPr="008C62EA">
        <w:rPr>
          <w:color w:val="2F5496" w:themeColor="accent1" w:themeShade="BF"/>
        </w:rPr>
        <w:t xml:space="preserve"> yielding control at regular intervals.</w:t>
      </w:r>
    </w:p>
    <w:p w14:paraId="24C54F05" w14:textId="1AF128FC" w:rsidR="00936428" w:rsidRPr="008C62EA" w:rsidRDefault="00936428" w:rsidP="00936428">
      <w:pPr>
        <w:rPr>
          <w:color w:val="2F5496" w:themeColor="accent1" w:themeShade="BF"/>
        </w:rPr>
      </w:pPr>
      <w:r w:rsidRPr="008C62EA">
        <w:rPr>
          <w:color w:val="2F5496" w:themeColor="accent1" w:themeShade="BF"/>
        </w:rPr>
        <w:t>Other the preemptive side it handles interrupts as they come in, notifying waiting sessions that some unit work is ready.</w:t>
      </w:r>
    </w:p>
    <w:p w14:paraId="30BE10EF" w14:textId="27B13E69" w:rsidR="00936428" w:rsidRDefault="00936428" w:rsidP="00936428">
      <w:r>
        <w:t xml:space="preserve">               --------------------------------------------------------------------------------------------------</w:t>
      </w:r>
    </w:p>
    <w:p w14:paraId="0692016D" w14:textId="1B1145B5" w:rsidR="00936428" w:rsidRDefault="00936428" w:rsidP="00936428">
      <w:r>
        <w:t xml:space="preserve">The relational database system must comply with ACID </w:t>
      </w:r>
      <w:r w:rsidR="00370CDD">
        <w:t>principle” this</w:t>
      </w:r>
      <w:r>
        <w:t xml:space="preserve"> is normally implemented through </w:t>
      </w:r>
      <w:r w:rsidR="008C62EA">
        <w:t>transactions.</w:t>
      </w:r>
      <w:r>
        <w:t>”</w:t>
      </w:r>
    </w:p>
    <w:p w14:paraId="29DF8A9C" w14:textId="40C5DDC2" w:rsidR="00936428" w:rsidRDefault="00936428" w:rsidP="00936428">
      <w:r w:rsidRPr="0013248F">
        <w:rPr>
          <w:color w:val="2F5496" w:themeColor="accent1" w:themeShade="BF"/>
        </w:rPr>
        <w:t xml:space="preserve">A </w:t>
      </w:r>
      <w:r w:rsidR="009E687E" w:rsidRPr="009E687E">
        <w:rPr>
          <w:color w:val="2F5496" w:themeColor="accent1" w:themeShade="BF"/>
        </w:rPr>
        <w:sym w:font="Wingdings" w:char="F0E8"/>
      </w:r>
      <w:r w:rsidRPr="0013248F">
        <w:rPr>
          <w:color w:val="2F5496" w:themeColor="accent1" w:themeShade="BF"/>
        </w:rPr>
        <w:t xml:space="preserve"> Atomicity </w:t>
      </w:r>
      <w:r>
        <w:t xml:space="preserve">‘all changes take place or none, note: </w:t>
      </w:r>
      <w:proofErr w:type="spellStart"/>
      <w:r w:rsidRPr="00936428">
        <w:rPr>
          <w:b/>
          <w:bCs/>
        </w:rPr>
        <w:t>xact_abort</w:t>
      </w:r>
      <w:proofErr w:type="spellEnd"/>
      <w:r>
        <w:t xml:space="preserve"> in setting if failed roll back transaction ‘</w:t>
      </w:r>
    </w:p>
    <w:p w14:paraId="11055F33" w14:textId="434CC3B3" w:rsidR="00936428" w:rsidRDefault="00936428" w:rsidP="00936428">
      <w:r w:rsidRPr="0013248F">
        <w:rPr>
          <w:color w:val="2F5496" w:themeColor="accent1" w:themeShade="BF"/>
        </w:rPr>
        <w:t xml:space="preserve">C </w:t>
      </w:r>
      <w:r w:rsidR="009E687E" w:rsidRPr="009E687E">
        <w:rPr>
          <w:color w:val="2F5496" w:themeColor="accent1" w:themeShade="BF"/>
        </w:rPr>
        <w:sym w:font="Wingdings" w:char="F0E8"/>
      </w:r>
      <w:r w:rsidRPr="0013248F">
        <w:rPr>
          <w:color w:val="2F5496" w:themeColor="accent1" w:themeShade="BF"/>
        </w:rPr>
        <w:t xml:space="preserve"> Consistency </w:t>
      </w:r>
      <w:r>
        <w:t xml:space="preserve">‘all data must be in a consistent </w:t>
      </w:r>
      <w:r w:rsidR="009E687E">
        <w:t>state.</w:t>
      </w:r>
      <w:r>
        <w:t>’</w:t>
      </w:r>
    </w:p>
    <w:p w14:paraId="2FF299EC" w14:textId="760933AE" w:rsidR="00936428" w:rsidRDefault="00936428" w:rsidP="00936428">
      <w:r w:rsidRPr="0013248F">
        <w:rPr>
          <w:color w:val="2F5496" w:themeColor="accent1" w:themeShade="BF"/>
        </w:rPr>
        <w:t xml:space="preserve">I </w:t>
      </w:r>
      <w:r w:rsidR="009E687E" w:rsidRPr="009E687E">
        <w:rPr>
          <w:color w:val="2F5496" w:themeColor="accent1" w:themeShade="BF"/>
        </w:rPr>
        <w:sym w:font="Wingdings" w:char="F0E8"/>
      </w:r>
      <w:r w:rsidRPr="0013248F">
        <w:rPr>
          <w:color w:val="2F5496" w:themeColor="accent1" w:themeShade="BF"/>
        </w:rPr>
        <w:t xml:space="preserve"> Isolation </w:t>
      </w:r>
      <w:r>
        <w:t xml:space="preserve">‘Modification made by one transaction must be isolation from those made by others concurrent </w:t>
      </w:r>
      <w:r w:rsidR="009E687E">
        <w:t>transactions.’</w:t>
      </w:r>
    </w:p>
    <w:p w14:paraId="428EA40E" w14:textId="5C96172D" w:rsidR="00936428" w:rsidRDefault="00936428" w:rsidP="00936428">
      <w:r w:rsidRPr="0013248F">
        <w:rPr>
          <w:color w:val="2F5496" w:themeColor="accent1" w:themeShade="BF"/>
        </w:rPr>
        <w:t xml:space="preserve">D </w:t>
      </w:r>
      <w:r w:rsidR="009E687E" w:rsidRPr="009E687E">
        <w:rPr>
          <w:color w:val="2F5496" w:themeColor="accent1" w:themeShade="BF"/>
        </w:rPr>
        <w:sym w:font="Wingdings" w:char="F0E8"/>
      </w:r>
      <w:r w:rsidRPr="0013248F">
        <w:rPr>
          <w:color w:val="2F5496" w:themeColor="accent1" w:themeShade="BF"/>
        </w:rPr>
        <w:t xml:space="preserve"> </w:t>
      </w:r>
      <w:r w:rsidR="00370CDD" w:rsidRPr="0013248F">
        <w:rPr>
          <w:color w:val="2F5496" w:themeColor="accent1" w:themeShade="BF"/>
        </w:rPr>
        <w:t xml:space="preserve">Durability </w:t>
      </w:r>
      <w:r w:rsidR="00370CDD">
        <w:t>‘</w:t>
      </w:r>
      <w:r w:rsidR="00370CDD" w:rsidRPr="00370CDD">
        <w:t>When a transaction is complete the results are stored permanently in the system and persist even if a system failure occurs</w:t>
      </w:r>
      <w:r w:rsidR="00370CDD">
        <w:t xml:space="preserve">. </w:t>
      </w:r>
      <w:r w:rsidR="00370CDD" w:rsidRPr="00370CDD">
        <w:rPr>
          <w:b/>
          <w:bCs/>
        </w:rPr>
        <w:t>in another word</w:t>
      </w:r>
      <w:r w:rsidR="00370CDD">
        <w:t xml:space="preserve"> any change happened in transaction logs first’</w:t>
      </w:r>
    </w:p>
    <w:p w14:paraId="64AFA580" w14:textId="56AC20B5" w:rsidR="00370CDD" w:rsidRDefault="00370CDD" w:rsidP="00370CDD">
      <w:r>
        <w:t xml:space="preserve">            --------------------------------------------------------------------------------------------------------------------</w:t>
      </w:r>
    </w:p>
    <w:p w14:paraId="246F9C71" w14:textId="1A363C2F" w:rsidR="00370CDD" w:rsidRPr="00942183" w:rsidRDefault="00370CDD" w:rsidP="00370CDD">
      <w:pPr>
        <w:rPr>
          <w:b/>
          <w:bCs/>
          <w:i/>
          <w:iCs/>
        </w:rPr>
      </w:pPr>
      <w:r w:rsidRPr="00942183">
        <w:rPr>
          <w:b/>
          <w:bCs/>
          <w:i/>
          <w:iCs/>
        </w:rPr>
        <w:t xml:space="preserve">Understanding Responsibility </w:t>
      </w:r>
    </w:p>
    <w:tbl>
      <w:tblPr>
        <w:tblStyle w:val="GridTable7Colorful-Accent4"/>
        <w:tblW w:w="10327" w:type="dxa"/>
        <w:tblInd w:w="5" w:type="dxa"/>
        <w:tblLook w:val="04A0" w:firstRow="1" w:lastRow="0" w:firstColumn="1" w:lastColumn="0" w:noHBand="0" w:noVBand="1"/>
      </w:tblPr>
      <w:tblGrid>
        <w:gridCol w:w="292"/>
        <w:gridCol w:w="5235"/>
        <w:gridCol w:w="4800"/>
      </w:tblGrid>
      <w:tr w:rsidR="008C62EA" w14:paraId="5B1FDE04" w14:textId="77777777" w:rsidTr="008C62EA">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292" w:type="dxa"/>
          </w:tcPr>
          <w:p w14:paraId="0CC69AF4" w14:textId="77777777" w:rsidR="008C62EA" w:rsidRDefault="008C62EA" w:rsidP="00370CDD"/>
        </w:tc>
        <w:tc>
          <w:tcPr>
            <w:tcW w:w="5235" w:type="dxa"/>
          </w:tcPr>
          <w:p w14:paraId="75F50585" w14:textId="5A2265D0" w:rsidR="008C62EA" w:rsidRDefault="008C62EA" w:rsidP="00370CDD">
            <w:pPr>
              <w:cnfStyle w:val="100000000000" w:firstRow="1" w:lastRow="0" w:firstColumn="0" w:lastColumn="0" w:oddVBand="0" w:evenVBand="0" w:oddHBand="0" w:evenHBand="0" w:firstRowFirstColumn="0" w:firstRowLastColumn="0" w:lastRowFirstColumn="0" w:lastRowLastColumn="0"/>
            </w:pPr>
            <w:r>
              <w:t xml:space="preserve">SQL Programmers </w:t>
            </w:r>
          </w:p>
        </w:tc>
        <w:tc>
          <w:tcPr>
            <w:tcW w:w="4800" w:type="dxa"/>
          </w:tcPr>
          <w:p w14:paraId="3A333FB5" w14:textId="01C492AC" w:rsidR="008C62EA" w:rsidRDefault="008C62EA" w:rsidP="00370CDD">
            <w:pPr>
              <w:cnfStyle w:val="100000000000" w:firstRow="1" w:lastRow="0" w:firstColumn="0" w:lastColumn="0" w:oddVBand="0" w:evenVBand="0" w:oddHBand="0" w:evenHBand="0" w:firstRowFirstColumn="0" w:firstRowLastColumn="0" w:lastRowFirstColumn="0" w:lastRowLastColumn="0"/>
            </w:pPr>
            <w:r>
              <w:t>SQL Server Database Engine</w:t>
            </w:r>
          </w:p>
        </w:tc>
      </w:tr>
      <w:tr w:rsidR="008C62EA" w14:paraId="32153E6C" w14:textId="77777777" w:rsidTr="008C62EA">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292" w:type="dxa"/>
          </w:tcPr>
          <w:p w14:paraId="7095226E" w14:textId="77777777" w:rsidR="008C62EA" w:rsidRDefault="008C62EA" w:rsidP="00370CDD"/>
        </w:tc>
        <w:tc>
          <w:tcPr>
            <w:tcW w:w="5235" w:type="dxa"/>
          </w:tcPr>
          <w:p w14:paraId="13528789" w14:textId="4EB24A2D" w:rsidR="008C62EA" w:rsidRDefault="008C62EA" w:rsidP="008C62EA">
            <w:pPr>
              <w:cnfStyle w:val="000000100000" w:firstRow="0" w:lastRow="0" w:firstColumn="0" w:lastColumn="0" w:oddVBand="0" w:evenVBand="0" w:oddHBand="1" w:evenHBand="0" w:firstRowFirstColumn="0" w:firstRowLastColumn="0" w:lastRowFirstColumn="0" w:lastRowLastColumn="0"/>
            </w:pPr>
            <w:r w:rsidRPr="008C62EA">
              <w:t>starting and ending transactions</w:t>
            </w:r>
          </w:p>
        </w:tc>
        <w:tc>
          <w:tcPr>
            <w:tcW w:w="4800" w:type="dxa"/>
          </w:tcPr>
          <w:p w14:paraId="2456D424" w14:textId="529C3B5C" w:rsidR="008C62EA" w:rsidRDefault="008C62EA" w:rsidP="00370CDD">
            <w:pPr>
              <w:cnfStyle w:val="000000100000" w:firstRow="0" w:lastRow="0" w:firstColumn="0" w:lastColumn="0" w:oddVBand="0" w:evenVBand="0" w:oddHBand="1" w:evenHBand="0" w:firstRowFirstColumn="0" w:firstRowLastColumn="0" w:lastRowFirstColumn="0" w:lastRowLastColumn="0"/>
            </w:pPr>
            <w:r w:rsidRPr="008C62EA">
              <w:t>ensuring the physical integrity of each transaction</w:t>
            </w:r>
            <w:r>
              <w:t>.</w:t>
            </w:r>
          </w:p>
        </w:tc>
      </w:tr>
      <w:tr w:rsidR="008C62EA" w14:paraId="52AD5619" w14:textId="77777777" w:rsidTr="008C62EA">
        <w:trPr>
          <w:trHeight w:val="175"/>
        </w:trPr>
        <w:tc>
          <w:tcPr>
            <w:cnfStyle w:val="001000000000" w:firstRow="0" w:lastRow="0" w:firstColumn="1" w:lastColumn="0" w:oddVBand="0" w:evenVBand="0" w:oddHBand="0" w:evenHBand="0" w:firstRowFirstColumn="0" w:firstRowLastColumn="0" w:lastRowFirstColumn="0" w:lastRowLastColumn="0"/>
            <w:tcW w:w="292" w:type="dxa"/>
          </w:tcPr>
          <w:p w14:paraId="74088ACD" w14:textId="77777777" w:rsidR="008C62EA" w:rsidRDefault="008C62EA" w:rsidP="00370CDD"/>
        </w:tc>
        <w:tc>
          <w:tcPr>
            <w:tcW w:w="5235" w:type="dxa"/>
          </w:tcPr>
          <w:p w14:paraId="3A0AF1E9" w14:textId="0BCD74F9" w:rsidR="008C62EA" w:rsidRDefault="008C62EA" w:rsidP="00370CDD">
            <w:pPr>
              <w:cnfStyle w:val="000000000000" w:firstRow="0" w:lastRow="0" w:firstColumn="0" w:lastColumn="0" w:oddVBand="0" w:evenVBand="0" w:oddHBand="0" w:evenHBand="0" w:firstRowFirstColumn="0" w:firstRowLastColumn="0" w:lastRowFirstColumn="0" w:lastRowLastColumn="0"/>
            </w:pPr>
            <w:r w:rsidRPr="008C62EA">
              <w:t>complete a logical unit of work</w:t>
            </w:r>
          </w:p>
        </w:tc>
        <w:tc>
          <w:tcPr>
            <w:tcW w:w="4800" w:type="dxa"/>
          </w:tcPr>
          <w:p w14:paraId="06C1C4F3" w14:textId="459E780E" w:rsidR="008C62EA" w:rsidRDefault="008C62EA" w:rsidP="00370CDD">
            <w:pPr>
              <w:cnfStyle w:val="000000000000" w:firstRow="0" w:lastRow="0" w:firstColumn="0" w:lastColumn="0" w:oddVBand="0" w:evenVBand="0" w:oddHBand="0" w:evenHBand="0" w:firstRowFirstColumn="0" w:firstRowLastColumn="0" w:lastRowFirstColumn="0" w:lastRowLastColumn="0"/>
            </w:pPr>
            <w:r w:rsidRPr="008C62EA">
              <w:t>locking facilities that preserve transaction isolation</w:t>
            </w:r>
            <w:r>
              <w:t>.</w:t>
            </w:r>
          </w:p>
        </w:tc>
      </w:tr>
      <w:tr w:rsidR="008C62EA" w14:paraId="08CBC822" w14:textId="77777777" w:rsidTr="008C62E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92" w:type="dxa"/>
          </w:tcPr>
          <w:p w14:paraId="5ECCE348" w14:textId="77777777" w:rsidR="008C62EA" w:rsidRDefault="008C62EA" w:rsidP="00370CDD"/>
        </w:tc>
        <w:tc>
          <w:tcPr>
            <w:tcW w:w="5235" w:type="dxa"/>
          </w:tcPr>
          <w:p w14:paraId="056112E4" w14:textId="77777777" w:rsidR="008C62EA" w:rsidRDefault="008C62EA" w:rsidP="00370CDD">
            <w:pPr>
              <w:cnfStyle w:val="000000100000" w:firstRow="0" w:lastRow="0" w:firstColumn="0" w:lastColumn="0" w:oddVBand="0" w:evenVBand="0" w:oddHBand="1" w:evenHBand="0" w:firstRowFirstColumn="0" w:firstRowLastColumn="0" w:lastRowFirstColumn="0" w:lastRowLastColumn="0"/>
            </w:pPr>
          </w:p>
        </w:tc>
        <w:tc>
          <w:tcPr>
            <w:tcW w:w="4800" w:type="dxa"/>
          </w:tcPr>
          <w:p w14:paraId="5A3FCE42" w14:textId="77777777" w:rsidR="008C62EA" w:rsidRDefault="008C62EA" w:rsidP="00370CDD">
            <w:pPr>
              <w:cnfStyle w:val="000000100000" w:firstRow="0" w:lastRow="0" w:firstColumn="0" w:lastColumn="0" w:oddVBand="0" w:evenVBand="0" w:oddHBand="1" w:evenHBand="0" w:firstRowFirstColumn="0" w:firstRowLastColumn="0" w:lastRowFirstColumn="0" w:lastRowLastColumn="0"/>
            </w:pPr>
            <w:r w:rsidRPr="008C62EA">
              <w:t>logging facilities that ensure transaction durability</w:t>
            </w:r>
          </w:p>
          <w:p w14:paraId="75383811" w14:textId="237C9C28" w:rsidR="008C62EA" w:rsidRDefault="008C62EA" w:rsidP="00370CDD">
            <w:pPr>
              <w:cnfStyle w:val="000000100000" w:firstRow="0" w:lastRow="0" w:firstColumn="0" w:lastColumn="0" w:oddVBand="0" w:evenVBand="0" w:oddHBand="1" w:evenHBand="0" w:firstRowFirstColumn="0" w:firstRowLastColumn="0" w:lastRowFirstColumn="0" w:lastRowLastColumn="0"/>
            </w:pPr>
            <w:r>
              <w:t>‘</w:t>
            </w:r>
            <w:r w:rsidRPr="008C62EA">
              <w:t>even if the server hardware, operating system, or the instance of the database engine itself fails; it must be able to rollback any uncompleted work when the system restarts. It uses the transaction log for that.</w:t>
            </w:r>
            <w:r>
              <w:t>’</w:t>
            </w:r>
          </w:p>
        </w:tc>
      </w:tr>
    </w:tbl>
    <w:p w14:paraId="2DAFA7C6" w14:textId="72259450" w:rsidR="00370CDD" w:rsidRDefault="0013248F" w:rsidP="00370CDD">
      <w:r>
        <w:t xml:space="preserve">                      --------------------------------------------------------------------------------------------------------------------</w:t>
      </w:r>
    </w:p>
    <w:p w14:paraId="26B7BC65" w14:textId="60FA1425" w:rsidR="0013248F" w:rsidRDefault="0013248F" w:rsidP="00370CDD">
      <w:r>
        <w:t>-</w:t>
      </w:r>
      <w:r w:rsidR="000101B0">
        <w:t xml:space="preserve"> </w:t>
      </w:r>
      <w:r w:rsidRPr="0013248F">
        <w:t xml:space="preserve">By the way, @@VERSION is one of many system </w:t>
      </w:r>
      <w:proofErr w:type="gramStart"/>
      <w:r w:rsidRPr="0013248F">
        <w:t>configuration</w:t>
      </w:r>
      <w:proofErr w:type="gramEnd"/>
      <w:r>
        <w:t xml:space="preserve"> </w:t>
      </w:r>
      <w:r w:rsidRPr="0013248F">
        <w:t>functions that you can use to see how the system is set up.</w:t>
      </w:r>
    </w:p>
    <w:p w14:paraId="30A23495" w14:textId="74E3ADD9" w:rsidR="0013248F" w:rsidRDefault="0013248F" w:rsidP="00370CDD">
      <w:r>
        <w:lastRenderedPageBreak/>
        <w:t>-</w:t>
      </w:r>
      <w:r w:rsidR="000101B0">
        <w:t xml:space="preserve"> </w:t>
      </w:r>
      <w:r w:rsidRPr="0013248F">
        <w:t>SQL Server runs in auto-commit transaction mode. In this mode, each individual statement is a transaction</w:t>
      </w:r>
      <w:r>
        <w:t xml:space="preserve"> [begin the transaction the run query then </w:t>
      </w:r>
      <w:proofErr w:type="gramStart"/>
      <w:r>
        <w:t>commit</w:t>
      </w:r>
      <w:proofErr w:type="gramEnd"/>
      <w:r>
        <w:t xml:space="preserve"> the transaction and if any error occurs the transaction is rolled bac</w:t>
      </w:r>
      <w:r w:rsidR="000101B0">
        <w:t>k</w:t>
      </w:r>
      <w:r>
        <w:t>].</w:t>
      </w:r>
    </w:p>
    <w:p w14:paraId="3F9D535D" w14:textId="498C725D" w:rsidR="0013248F" w:rsidRDefault="0013248F" w:rsidP="00370CDD">
      <w:r>
        <w:t>-</w:t>
      </w:r>
      <w:r w:rsidR="000101B0">
        <w:t xml:space="preserve"> </w:t>
      </w:r>
      <w:r w:rsidR="000101B0" w:rsidRPr="000101B0">
        <w:t>ROLLBACK says to undo any changes made</w:t>
      </w:r>
      <w:r w:rsidR="000101B0">
        <w:t xml:space="preserve">, </w:t>
      </w:r>
      <w:r w:rsidR="000101B0" w:rsidRPr="000101B0">
        <w:t>ROLLBACK is usually used as part of error handling in complex transactions. When nesting transactions, this single statement rolls back all inner transactions, all the way to the outermost BEGIN TRANSACTION, and then sets the transaction counter to 0. This is the standard behavior of ROLLBACK, though there are some nuances we need to look at.</w:t>
      </w:r>
    </w:p>
    <w:p w14:paraId="6A6A7B33" w14:textId="4D9D015D" w:rsidR="000101B0" w:rsidRDefault="000101B0" w:rsidP="000101B0">
      <w:r>
        <w:t xml:space="preserve">               --------------------------------------------------------------------------------------------------------------------</w:t>
      </w:r>
    </w:p>
    <w:p w14:paraId="1B4A2E0B" w14:textId="68955675" w:rsidR="000101B0" w:rsidRPr="00942183" w:rsidRDefault="000101B0" w:rsidP="000101B0">
      <w:pPr>
        <w:rPr>
          <w:b/>
          <w:bCs/>
          <w:i/>
          <w:iCs/>
        </w:rPr>
      </w:pPr>
      <w:r w:rsidRPr="00942183">
        <w:rPr>
          <w:b/>
          <w:bCs/>
          <w:i/>
          <w:iCs/>
        </w:rPr>
        <w:t>Transaction Types:</w:t>
      </w:r>
    </w:p>
    <w:p w14:paraId="5A1516B0" w14:textId="48F3C373" w:rsidR="000101B0" w:rsidRDefault="000101B0" w:rsidP="00B52422">
      <w:r>
        <w:t xml:space="preserve">Implicit transaction </w:t>
      </w:r>
      <w:r w:rsidR="00B52422">
        <w:t xml:space="preserve">and </w:t>
      </w:r>
      <w:r>
        <w:t xml:space="preserve">Explicit transaction </w:t>
      </w:r>
    </w:p>
    <w:p w14:paraId="4A9DFCF3" w14:textId="09AB280C" w:rsidR="00B52422" w:rsidRDefault="00B52422" w:rsidP="00B52422">
      <w:r w:rsidRPr="00B52422">
        <w:t xml:space="preserve">The SAVE statement sets a </w:t>
      </w:r>
      <w:proofErr w:type="spellStart"/>
      <w:r w:rsidRPr="00B52422">
        <w:t>savepoint</w:t>
      </w:r>
      <w:proofErr w:type="spellEnd"/>
      <w:r>
        <w:t xml:space="preserve"> when </w:t>
      </w:r>
      <w:r w:rsidRPr="00B52422">
        <w:t xml:space="preserve">ROLLBACK statement is used for this operation and specifies a previously set </w:t>
      </w:r>
      <w:proofErr w:type="spellStart"/>
      <w:r w:rsidRPr="00B52422">
        <w:t>savepoint</w:t>
      </w:r>
      <w:proofErr w:type="spellEnd"/>
      <w:r w:rsidRPr="00B52422">
        <w:t xml:space="preserve"> to return to</w:t>
      </w:r>
      <w:r>
        <w:t>.</w:t>
      </w:r>
    </w:p>
    <w:p w14:paraId="62356E6A" w14:textId="77777777" w:rsidR="00942183" w:rsidRDefault="00942183" w:rsidP="00942183">
      <w:r>
        <w:t xml:space="preserve">               --------------------------------------------------------------------------------------------------------------------</w:t>
      </w:r>
    </w:p>
    <w:p w14:paraId="062C07D7" w14:textId="7A724DA1" w:rsidR="00942183" w:rsidRPr="00942183" w:rsidRDefault="00942183" w:rsidP="00B52422">
      <w:pPr>
        <w:rPr>
          <w:b/>
          <w:bCs/>
          <w:i/>
          <w:iCs/>
          <w:color w:val="2F5496" w:themeColor="accent1" w:themeShade="BF"/>
          <w:u w:val="single"/>
        </w:rPr>
      </w:pPr>
      <w:r w:rsidRPr="00942183">
        <w:rPr>
          <w:b/>
          <w:bCs/>
          <w:i/>
          <w:iCs/>
          <w:color w:val="2F5496" w:themeColor="accent1" w:themeShade="BF"/>
          <w:u w:val="single"/>
        </w:rPr>
        <w:t xml:space="preserve">Isolation Levels </w:t>
      </w:r>
    </w:p>
    <w:p w14:paraId="02B3F15E" w14:textId="2C84E4A6" w:rsidR="00B52422" w:rsidRDefault="004A7ABA" w:rsidP="00B52422">
      <w:r>
        <w:rPr>
          <w:noProof/>
        </w:rPr>
        <w:drawing>
          <wp:inline distT="0" distB="0" distL="0" distR="0" wp14:anchorId="4904DB88" wp14:editId="7A53859C">
            <wp:extent cx="5943600" cy="2449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9830"/>
                    </a:xfrm>
                    <a:prstGeom prst="rect">
                      <a:avLst/>
                    </a:prstGeom>
                  </pic:spPr>
                </pic:pic>
              </a:graphicData>
            </a:graphic>
          </wp:inline>
        </w:drawing>
      </w:r>
    </w:p>
    <w:p w14:paraId="01447F03" w14:textId="670A37AE" w:rsidR="00182FE9" w:rsidRDefault="00182FE9" w:rsidP="00B52422">
      <w:r>
        <w:t xml:space="preserve">We have special kind of lock called </w:t>
      </w:r>
      <w:r>
        <w:rPr>
          <w:b/>
          <w:bCs/>
        </w:rPr>
        <w:t>S</w:t>
      </w:r>
      <w:r w:rsidRPr="00182FE9">
        <w:rPr>
          <w:b/>
          <w:bCs/>
        </w:rPr>
        <w:t xml:space="preserve">chema </w:t>
      </w:r>
      <w:r>
        <w:rPr>
          <w:b/>
          <w:bCs/>
        </w:rPr>
        <w:t>S</w:t>
      </w:r>
      <w:r w:rsidRPr="00182FE9">
        <w:rPr>
          <w:b/>
          <w:bCs/>
        </w:rPr>
        <w:t xml:space="preserve">tability </w:t>
      </w:r>
      <w:r w:rsidRPr="00182FE9">
        <w:t>lock when running under READ UNCOMMITTED. This lock blocks any changes to the DDL operations and some DML that might change the table definition while it is being read.</w:t>
      </w:r>
    </w:p>
    <w:p w14:paraId="3289A538" w14:textId="65A63A14" w:rsidR="00B52422" w:rsidRDefault="00942183" w:rsidP="00B52422">
      <w:r w:rsidRPr="004A7ABA">
        <w:rPr>
          <w:b/>
          <w:bCs/>
        </w:rPr>
        <w:t>Read Uncommitted</w:t>
      </w:r>
      <w:r>
        <w:t xml:space="preserve"> [</w:t>
      </w:r>
      <w:r w:rsidRPr="00942183">
        <w:t>anything goes. At any moment</w:t>
      </w:r>
      <w:r w:rsidR="004A7ABA">
        <w:t xml:space="preserve"> (</w:t>
      </w:r>
      <w:r w:rsidR="004A7ABA" w:rsidRPr="004A7ABA">
        <w:rPr>
          <w:b/>
          <w:bCs/>
        </w:rPr>
        <w:t>No Lock</w:t>
      </w:r>
      <w:r w:rsidR="004A7ABA">
        <w:t>)</w:t>
      </w:r>
      <w:r>
        <w:t>]</w:t>
      </w:r>
    </w:p>
    <w:p w14:paraId="20DBA3E8" w14:textId="1BEF1064" w:rsidR="00942183" w:rsidRDefault="004A7ABA" w:rsidP="00B52422">
      <w:pPr>
        <w:rPr>
          <w:i/>
          <w:iCs/>
          <w:color w:val="2F5496" w:themeColor="accent1" w:themeShade="BF"/>
        </w:rPr>
      </w:pPr>
      <w:r w:rsidRPr="004A7ABA">
        <w:rPr>
          <w:i/>
          <w:iCs/>
          <w:color w:val="2F5496" w:themeColor="accent1" w:themeShade="BF"/>
        </w:rPr>
        <w:t>you can get all three of the major anomalies, dirty reads, nonrepeatable reads, and phantom reads</w:t>
      </w:r>
      <w:r>
        <w:rPr>
          <w:i/>
          <w:iCs/>
          <w:color w:val="2F5496" w:themeColor="accent1" w:themeShade="BF"/>
        </w:rPr>
        <w:t>.</w:t>
      </w:r>
    </w:p>
    <w:p w14:paraId="3D5480B4" w14:textId="17997ABE" w:rsidR="004A7ABA" w:rsidRDefault="004A7ABA" w:rsidP="004A7ABA">
      <w:pPr>
        <w:rPr>
          <w:i/>
          <w:iCs/>
          <w:color w:val="2F5496" w:themeColor="accent1" w:themeShade="BF"/>
        </w:rPr>
      </w:pPr>
      <w:r w:rsidRPr="004A7ABA">
        <w:rPr>
          <w:color w:val="000000" w:themeColor="text1"/>
        </w:rPr>
        <w:t xml:space="preserve">The default isolation for most transactions is </w:t>
      </w:r>
      <w:r w:rsidRPr="004A7ABA">
        <w:rPr>
          <w:b/>
          <w:bCs/>
          <w:color w:val="000000" w:themeColor="text1"/>
        </w:rPr>
        <w:t>READ COMMITTED</w:t>
      </w:r>
      <w:r>
        <w:rPr>
          <w:b/>
          <w:bCs/>
          <w:color w:val="000000" w:themeColor="text1"/>
        </w:rPr>
        <w:t xml:space="preserve"> </w:t>
      </w:r>
      <w:r w:rsidRPr="004A7ABA">
        <w:rPr>
          <w:i/>
          <w:iCs/>
          <w:color w:val="222A35" w:themeColor="text2" w:themeShade="80"/>
        </w:rPr>
        <w:t>[</w:t>
      </w:r>
      <w:r>
        <w:rPr>
          <w:i/>
          <w:iCs/>
          <w:color w:val="2F5496" w:themeColor="accent1" w:themeShade="BF"/>
        </w:rPr>
        <w:t>no di</w:t>
      </w:r>
      <w:r w:rsidRPr="004A7ABA">
        <w:rPr>
          <w:i/>
          <w:iCs/>
          <w:color w:val="2F5496" w:themeColor="accent1" w:themeShade="BF"/>
        </w:rPr>
        <w:t>rty reads</w:t>
      </w:r>
      <w:r>
        <w:rPr>
          <w:i/>
          <w:iCs/>
          <w:color w:val="2F5496" w:themeColor="accent1" w:themeShade="BF"/>
        </w:rPr>
        <w:t>].</w:t>
      </w:r>
    </w:p>
    <w:p w14:paraId="7606762E" w14:textId="441CD491" w:rsidR="004A7ABA" w:rsidRDefault="004A7ABA" w:rsidP="004A7ABA">
      <w:pPr>
        <w:rPr>
          <w:b/>
          <w:bCs/>
          <w:color w:val="000000" w:themeColor="text1"/>
        </w:rPr>
      </w:pPr>
      <w:r>
        <w:rPr>
          <w:b/>
          <w:bCs/>
          <w:color w:val="000000" w:themeColor="text1"/>
        </w:rPr>
        <w:t>REPEATABLE READ.</w:t>
      </w:r>
    </w:p>
    <w:p w14:paraId="2113A1BC" w14:textId="167A1D03" w:rsidR="004A7ABA" w:rsidRDefault="004A7ABA" w:rsidP="004A7ABA">
      <w:pPr>
        <w:rPr>
          <w:b/>
          <w:bCs/>
          <w:color w:val="000000" w:themeColor="text1"/>
        </w:rPr>
      </w:pPr>
      <w:r>
        <w:rPr>
          <w:b/>
          <w:bCs/>
          <w:color w:val="000000" w:themeColor="text1"/>
        </w:rPr>
        <w:t>SERIALIZABLE.</w:t>
      </w:r>
    </w:p>
    <w:p w14:paraId="65B7B149" w14:textId="1E02E4A0" w:rsidR="004A7ABA" w:rsidRDefault="004A7ABA" w:rsidP="004A7ABA">
      <w:pPr>
        <w:rPr>
          <w:b/>
          <w:bCs/>
          <w:color w:val="000000" w:themeColor="text1"/>
        </w:rPr>
      </w:pPr>
    </w:p>
    <w:p w14:paraId="2185D1D7" w14:textId="0279F214" w:rsidR="004F200F" w:rsidRPr="004F200F" w:rsidRDefault="004F200F" w:rsidP="004A7ABA">
      <w:pPr>
        <w:rPr>
          <w:b/>
          <w:bCs/>
          <w:i/>
          <w:iCs/>
          <w:color w:val="2F5496" w:themeColor="accent1" w:themeShade="BF"/>
          <w:sz w:val="24"/>
          <w:szCs w:val="24"/>
        </w:rPr>
      </w:pPr>
      <w:r w:rsidRPr="004F200F">
        <w:rPr>
          <w:b/>
          <w:bCs/>
          <w:i/>
          <w:iCs/>
          <w:color w:val="2F5496" w:themeColor="accent1" w:themeShade="BF"/>
          <w:sz w:val="24"/>
          <w:szCs w:val="24"/>
        </w:rPr>
        <w:lastRenderedPageBreak/>
        <w:t>Snapshot Isolation</w:t>
      </w:r>
    </w:p>
    <w:p w14:paraId="2B52075C" w14:textId="58ECC359" w:rsidR="004F200F" w:rsidRDefault="004F200F" w:rsidP="004F200F">
      <w:pPr>
        <w:rPr>
          <w:b/>
          <w:bCs/>
          <w:color w:val="000000" w:themeColor="text1"/>
        </w:rPr>
      </w:pPr>
      <w:r>
        <w:rPr>
          <w:b/>
          <w:bCs/>
          <w:color w:val="000000" w:themeColor="text1"/>
        </w:rPr>
        <w:t>Snapshot isolation which uses optimistic concurrency.</w:t>
      </w:r>
    </w:p>
    <w:p w14:paraId="362EF9C4" w14:textId="095E2818" w:rsidR="004F200F" w:rsidRDefault="004F200F" w:rsidP="004F200F">
      <w:pPr>
        <w:rPr>
          <w:b/>
          <w:bCs/>
          <w:color w:val="000000" w:themeColor="text1"/>
        </w:rPr>
      </w:pPr>
      <w:r w:rsidRPr="004F200F">
        <w:rPr>
          <w:b/>
          <w:bCs/>
          <w:color w:val="000000" w:themeColor="text1"/>
        </w:rPr>
        <w:sym w:font="Wingdings" w:char="F0E8"/>
      </w:r>
      <w:r>
        <w:rPr>
          <w:b/>
          <w:bCs/>
          <w:color w:val="000000" w:themeColor="text1"/>
        </w:rPr>
        <w:t xml:space="preserve">  The SQL server database engine maintains versions of each row that is modified and when data is read it uses a version of the data that was committed at the time the reading transaction began.</w:t>
      </w:r>
    </w:p>
    <w:p w14:paraId="513AF5E3" w14:textId="77F24B11" w:rsidR="004F200F" w:rsidRDefault="004F200F" w:rsidP="004F200F">
      <w:pPr>
        <w:rPr>
          <w:b/>
          <w:bCs/>
          <w:color w:val="000000" w:themeColor="text1"/>
        </w:rPr>
      </w:pPr>
      <w:r w:rsidRPr="004F200F">
        <w:rPr>
          <w:b/>
          <w:bCs/>
          <w:color w:val="000000" w:themeColor="text1"/>
        </w:rPr>
        <w:sym w:font="Wingdings" w:char="F0E8"/>
      </w:r>
      <w:r>
        <w:rPr>
          <w:b/>
          <w:bCs/>
          <w:color w:val="000000" w:themeColor="text1"/>
        </w:rPr>
        <w:t xml:space="preserve"> </w:t>
      </w:r>
      <w:r w:rsidRPr="004F200F">
        <w:rPr>
          <w:b/>
          <w:bCs/>
          <w:color w:val="000000" w:themeColor="text1"/>
        </w:rPr>
        <w:t>the Chance that read operation will block other transactions is greatly reduced.</w:t>
      </w:r>
    </w:p>
    <w:p w14:paraId="2536BE91" w14:textId="12112F27" w:rsidR="004F200F" w:rsidRDefault="004F200F" w:rsidP="004F200F">
      <w:pPr>
        <w:rPr>
          <w:b/>
          <w:bCs/>
          <w:color w:val="000000" w:themeColor="text1"/>
        </w:rPr>
      </w:pPr>
      <w:r w:rsidRPr="004F200F">
        <w:rPr>
          <w:b/>
          <w:bCs/>
          <w:color w:val="000000" w:themeColor="text1"/>
        </w:rPr>
        <w:sym w:font="Wingdings" w:char="F0E8"/>
      </w:r>
      <w:r>
        <w:rPr>
          <w:b/>
          <w:bCs/>
          <w:color w:val="000000" w:themeColor="text1"/>
        </w:rPr>
        <w:t xml:space="preserve"> SQL server uses a copy-on-write mechanism when a row is modified or deleted.</w:t>
      </w:r>
    </w:p>
    <w:p w14:paraId="384AB832" w14:textId="59E104F1" w:rsidR="004F200F" w:rsidRDefault="004F200F" w:rsidP="004F200F">
      <w:pPr>
        <w:rPr>
          <w:b/>
          <w:bCs/>
          <w:color w:val="000000" w:themeColor="text1"/>
        </w:rPr>
      </w:pPr>
      <w:r w:rsidRPr="004F200F">
        <w:rPr>
          <w:b/>
          <w:bCs/>
          <w:color w:val="000000" w:themeColor="text1"/>
        </w:rPr>
        <w:sym w:font="Wingdings" w:char="F0E8"/>
      </w:r>
      <w:r>
        <w:rPr>
          <w:b/>
          <w:bCs/>
          <w:color w:val="000000" w:themeColor="text1"/>
        </w:rPr>
        <w:t xml:space="preserve"> </w:t>
      </w:r>
      <w:proofErr w:type="spellStart"/>
      <w:r>
        <w:rPr>
          <w:b/>
          <w:bCs/>
          <w:color w:val="000000" w:themeColor="text1"/>
        </w:rPr>
        <w:t>tempdb</w:t>
      </w:r>
      <w:proofErr w:type="spellEnd"/>
      <w:r>
        <w:rPr>
          <w:b/>
          <w:bCs/>
          <w:color w:val="000000" w:themeColor="text1"/>
        </w:rPr>
        <w:t xml:space="preserve"> is used to hold the version store.</w:t>
      </w:r>
    </w:p>
    <w:p w14:paraId="2887664C" w14:textId="6D6C35CB" w:rsidR="005B757F" w:rsidRDefault="005B757F" w:rsidP="004F200F">
      <w:pPr>
        <w:rPr>
          <w:b/>
          <w:bCs/>
          <w:color w:val="000000" w:themeColor="text1"/>
        </w:rPr>
      </w:pPr>
    </w:p>
    <w:p w14:paraId="074E30BB" w14:textId="73C7A649" w:rsidR="005B757F" w:rsidRDefault="005B757F" w:rsidP="00425C73">
      <w:pPr>
        <w:rPr>
          <w:b/>
          <w:bCs/>
          <w:color w:val="000000" w:themeColor="text1"/>
        </w:rPr>
      </w:pPr>
      <w:r>
        <w:rPr>
          <w:b/>
          <w:bCs/>
          <w:color w:val="000000" w:themeColor="text1"/>
        </w:rPr>
        <w:t xml:space="preserve">Dynamic Management Views (DMVs) that show information about active snapshot </w:t>
      </w:r>
      <w:r w:rsidR="00425C73">
        <w:rPr>
          <w:b/>
          <w:bCs/>
          <w:color w:val="000000" w:themeColor="text1"/>
        </w:rPr>
        <w:t>transactions.</w:t>
      </w:r>
    </w:p>
    <w:p w14:paraId="49CFB737" w14:textId="3ADC9375" w:rsidR="005B757F" w:rsidRPr="009540DF" w:rsidRDefault="005B757F" w:rsidP="004F200F">
      <w:pPr>
        <w:rPr>
          <w:b/>
          <w:bCs/>
          <w:i/>
          <w:iCs/>
          <w:color w:val="2F5496" w:themeColor="accent1" w:themeShade="BF"/>
          <w:sz w:val="24"/>
          <w:szCs w:val="24"/>
        </w:rPr>
      </w:pPr>
      <w:r w:rsidRPr="009540DF">
        <w:rPr>
          <w:b/>
          <w:bCs/>
          <w:i/>
          <w:iCs/>
          <w:color w:val="2F5496" w:themeColor="accent1" w:themeShade="BF"/>
          <w:sz w:val="24"/>
          <w:szCs w:val="24"/>
        </w:rPr>
        <w:t xml:space="preserve">Locking and Row versioning </w:t>
      </w:r>
    </w:p>
    <w:p w14:paraId="3B11CBF7" w14:textId="14214BF5" w:rsidR="009540DF" w:rsidRDefault="009540DF" w:rsidP="004F200F">
      <w:pPr>
        <w:rPr>
          <w:b/>
          <w:bCs/>
          <w:color w:val="000000" w:themeColor="text1"/>
        </w:rPr>
      </w:pPr>
      <w:r>
        <w:rPr>
          <w:noProof/>
        </w:rPr>
        <w:drawing>
          <wp:inline distT="0" distB="0" distL="0" distR="0" wp14:anchorId="5C6BA74E" wp14:editId="1A11C36B">
            <wp:extent cx="5943600" cy="3484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84880"/>
                    </a:xfrm>
                    <a:prstGeom prst="rect">
                      <a:avLst/>
                    </a:prstGeom>
                  </pic:spPr>
                </pic:pic>
              </a:graphicData>
            </a:graphic>
          </wp:inline>
        </w:drawing>
      </w:r>
    </w:p>
    <w:p w14:paraId="7046A6F3" w14:textId="0171AA4F" w:rsidR="009540DF" w:rsidRPr="009540DF" w:rsidRDefault="009540DF" w:rsidP="009540DF">
      <w:pPr>
        <w:rPr>
          <w:b/>
          <w:bCs/>
          <w:color w:val="000000" w:themeColor="text1"/>
        </w:rPr>
      </w:pPr>
      <w:r>
        <w:rPr>
          <w:b/>
          <w:bCs/>
          <w:color w:val="000000" w:themeColor="text1"/>
        </w:rPr>
        <w:t>Note:</w:t>
      </w:r>
      <w:r w:rsidRPr="009540DF">
        <w:rPr>
          <w:b/>
          <w:bCs/>
          <w:color w:val="000000" w:themeColor="text1"/>
        </w:rPr>
        <w:t xml:space="preserve"> The</w:t>
      </w:r>
      <w:r w:rsidR="005B757F" w:rsidRPr="009540DF">
        <w:rPr>
          <w:b/>
          <w:bCs/>
          <w:color w:val="000000" w:themeColor="text1"/>
        </w:rPr>
        <w:t xml:space="preserve"> first difference is the four-level isolation level are compliant with ANSI SQL-</w:t>
      </w:r>
      <w:r w:rsidRPr="009540DF">
        <w:rPr>
          <w:b/>
          <w:bCs/>
          <w:color w:val="000000" w:themeColor="text1"/>
        </w:rPr>
        <w:t xml:space="preserve"> </w:t>
      </w:r>
      <w:r w:rsidR="005B757F" w:rsidRPr="009540DF">
        <w:rPr>
          <w:b/>
          <w:bCs/>
          <w:color w:val="000000" w:themeColor="text1"/>
        </w:rPr>
        <w:t>92 standard</w:t>
      </w:r>
      <w:r w:rsidRPr="009540DF">
        <w:rPr>
          <w:b/>
          <w:bCs/>
          <w:color w:val="000000" w:themeColor="text1"/>
        </w:rPr>
        <w:t xml:space="preserve"> and SQL row versioning using snapshot isolation is proprietary </w:t>
      </w:r>
    </w:p>
    <w:p w14:paraId="767FD08C" w14:textId="77777777" w:rsidR="00942183" w:rsidRDefault="00942183" w:rsidP="00B52422"/>
    <w:p w14:paraId="7D36FA08" w14:textId="41230988" w:rsidR="00B52422" w:rsidRDefault="00B52422" w:rsidP="00B52422"/>
    <w:p w14:paraId="78316D5C" w14:textId="1B3D6327" w:rsidR="00B52422" w:rsidRDefault="00B52422" w:rsidP="00B52422"/>
    <w:p w14:paraId="1D11850B" w14:textId="39DC70B6" w:rsidR="00B52422" w:rsidRDefault="00B52422" w:rsidP="00B52422"/>
    <w:p w14:paraId="58DCBE32" w14:textId="27797A54" w:rsidR="00425C73" w:rsidRDefault="00425C73" w:rsidP="00B52422"/>
    <w:p w14:paraId="7A56AD26" w14:textId="5C19D182" w:rsidR="00425C73" w:rsidRPr="00425C73" w:rsidRDefault="00425C73" w:rsidP="00B52422">
      <w:pPr>
        <w:rPr>
          <w:b/>
          <w:bCs/>
          <w:i/>
          <w:iCs/>
          <w:color w:val="2F5496" w:themeColor="accent1" w:themeShade="BF"/>
          <w:sz w:val="24"/>
          <w:szCs w:val="24"/>
        </w:rPr>
      </w:pPr>
      <w:r w:rsidRPr="00425C73">
        <w:rPr>
          <w:b/>
          <w:bCs/>
          <w:i/>
          <w:iCs/>
          <w:color w:val="2F5496" w:themeColor="accent1" w:themeShade="BF"/>
          <w:sz w:val="24"/>
          <w:szCs w:val="24"/>
        </w:rPr>
        <w:lastRenderedPageBreak/>
        <w:t xml:space="preserve">Locking </w:t>
      </w:r>
      <w:r>
        <w:rPr>
          <w:b/>
          <w:bCs/>
          <w:i/>
          <w:iCs/>
          <w:color w:val="2F5496" w:themeColor="accent1" w:themeShade="BF"/>
          <w:sz w:val="24"/>
          <w:szCs w:val="24"/>
        </w:rPr>
        <w:t xml:space="preserve">in the SQL </w:t>
      </w:r>
      <w:proofErr w:type="spellStart"/>
      <w:r>
        <w:rPr>
          <w:b/>
          <w:bCs/>
          <w:i/>
          <w:iCs/>
          <w:color w:val="2F5496" w:themeColor="accent1" w:themeShade="BF"/>
          <w:sz w:val="24"/>
          <w:szCs w:val="24"/>
        </w:rPr>
        <w:t>sever</w:t>
      </w:r>
      <w:proofErr w:type="spellEnd"/>
      <w:r>
        <w:rPr>
          <w:b/>
          <w:bCs/>
          <w:i/>
          <w:iCs/>
          <w:color w:val="2F5496" w:themeColor="accent1" w:themeShade="BF"/>
          <w:sz w:val="24"/>
          <w:szCs w:val="24"/>
        </w:rPr>
        <w:t xml:space="preserve"> engine.</w:t>
      </w:r>
    </w:p>
    <w:p w14:paraId="10F02DEE" w14:textId="2BFEFF90" w:rsidR="00B52422" w:rsidRDefault="00947271" w:rsidP="00B52422">
      <w:r>
        <w:t xml:space="preserve">The locks are about the </w:t>
      </w:r>
      <w:proofErr w:type="spellStart"/>
      <w:proofErr w:type="gramStart"/>
      <w:r>
        <w:t>database,page</w:t>
      </w:r>
      <w:proofErr w:type="gramEnd"/>
      <w:r>
        <w:t>,key.object</w:t>
      </w:r>
      <w:proofErr w:type="spellEnd"/>
      <w:r>
        <w:t>.</w:t>
      </w:r>
    </w:p>
    <w:p w14:paraId="5BF9771F" w14:textId="57426DCB" w:rsidR="006D0FD3" w:rsidRPr="006D0FD3" w:rsidRDefault="006D0FD3" w:rsidP="006D0FD3">
      <w:pPr>
        <w:rPr>
          <w:rFonts w:cstheme="minorHAnsi"/>
          <w:noProof/>
        </w:rPr>
      </w:pPr>
      <w:r w:rsidRPr="006D0FD3">
        <w:rPr>
          <w:rFonts w:cstheme="minorHAnsi"/>
          <w:noProof/>
        </w:rPr>
        <w:t>Exec dbo.Sp_WhoIsActive; =&gt; is a free PROC it tell you what’s going on to show sessions and also shows blocking sessions</w:t>
      </w:r>
    </w:p>
    <w:p w14:paraId="2A7AE974" w14:textId="4D43405F" w:rsidR="006D0FD3" w:rsidRDefault="006D0FD3" w:rsidP="006D0FD3">
      <w:pPr>
        <w:rPr>
          <w:rFonts w:cstheme="minorHAnsi"/>
          <w:noProof/>
        </w:rPr>
      </w:pPr>
      <w:r w:rsidRPr="006D0FD3">
        <w:rPr>
          <w:rFonts w:cstheme="minorHAnsi"/>
          <w:noProof/>
        </w:rPr>
        <w:t xml:space="preserve">Sql </w:t>
      </w:r>
      <w:r>
        <w:rPr>
          <w:rFonts w:cstheme="minorHAnsi"/>
          <w:noProof/>
        </w:rPr>
        <w:t>server uses multigranular locking.</w:t>
      </w:r>
      <w:r w:rsidRPr="006D0FD3">
        <w:t xml:space="preserve"> </w:t>
      </w:r>
      <w:r w:rsidRPr="006D0FD3">
        <w:rPr>
          <w:rFonts w:cstheme="minorHAnsi"/>
          <w:noProof/>
        </w:rPr>
        <w:t>This means that different types of resources can be locked by a transaction</w:t>
      </w:r>
      <w:r>
        <w:rPr>
          <w:rFonts w:cstheme="minorHAnsi"/>
          <w:noProof/>
        </w:rPr>
        <w:t xml:space="preserve"> </w:t>
      </w:r>
    </w:p>
    <w:p w14:paraId="08065A99" w14:textId="373D53A0" w:rsidR="00425C73" w:rsidRDefault="00425C73" w:rsidP="00425C73">
      <w:pPr>
        <w:rPr>
          <w:b/>
          <w:bCs/>
          <w:color w:val="000000" w:themeColor="text1"/>
        </w:rPr>
      </w:pPr>
      <w:r>
        <w:rPr>
          <w:b/>
          <w:bCs/>
          <w:color w:val="000000" w:themeColor="text1"/>
        </w:rPr>
        <w:t xml:space="preserve">The </w:t>
      </w:r>
      <w:proofErr w:type="spellStart"/>
      <w:proofErr w:type="gramStart"/>
      <w:r>
        <w:rPr>
          <w:b/>
          <w:bCs/>
          <w:color w:val="000000" w:themeColor="text1"/>
        </w:rPr>
        <w:t>sys.dm.tanc</w:t>
      </w:r>
      <w:proofErr w:type="gramEnd"/>
      <w:r>
        <w:rPr>
          <w:b/>
          <w:bCs/>
          <w:color w:val="000000" w:themeColor="text1"/>
        </w:rPr>
        <w:t>.locks</w:t>
      </w:r>
      <w:proofErr w:type="spellEnd"/>
      <w:r>
        <w:rPr>
          <w:b/>
          <w:bCs/>
          <w:color w:val="000000" w:themeColor="text1"/>
        </w:rPr>
        <w:t xml:space="preserve"> Dynamic Management View (DMVs)will show us the state of affairs.</w:t>
      </w:r>
    </w:p>
    <w:p w14:paraId="46BDE130" w14:textId="6E237931" w:rsidR="00425C73" w:rsidRDefault="00425C73" w:rsidP="00425C73">
      <w:pPr>
        <w:rPr>
          <w:b/>
          <w:bCs/>
          <w:color w:val="000000" w:themeColor="text1"/>
        </w:rPr>
      </w:pPr>
      <w:r w:rsidRPr="00425C73">
        <w:rPr>
          <w:b/>
          <w:bCs/>
          <w:color w:val="000000" w:themeColor="text1"/>
        </w:rPr>
        <w:t xml:space="preserve">This is a perfect, if simple, picture of a locking hierarchy. We can see the different granularities from database down to page and the different requested modes and status of each lock. If you have an active SQL Server instance that you work with, take a </w:t>
      </w:r>
      <w:proofErr w:type="gramStart"/>
      <w:r w:rsidRPr="00425C73">
        <w:rPr>
          <w:b/>
          <w:bCs/>
          <w:color w:val="000000" w:themeColor="text1"/>
        </w:rPr>
        <w:t>moment</w:t>
      </w:r>
      <w:proofErr w:type="gramEnd"/>
      <w:r w:rsidRPr="00425C73">
        <w:rPr>
          <w:b/>
          <w:bCs/>
          <w:color w:val="000000" w:themeColor="text1"/>
        </w:rPr>
        <w:t xml:space="preserve"> and see what you can find out using this DMV</w:t>
      </w:r>
      <w:r>
        <w:rPr>
          <w:b/>
          <w:bCs/>
          <w:color w:val="000000" w:themeColor="text1"/>
        </w:rPr>
        <w:t>s.</w:t>
      </w:r>
    </w:p>
    <w:p w14:paraId="61ED4B81" w14:textId="5B1F5AB7" w:rsidR="00425C73" w:rsidRPr="00AE6E06" w:rsidRDefault="00425C73" w:rsidP="00425C73">
      <w:pPr>
        <w:rPr>
          <w:rFonts w:cstheme="minorHAnsi"/>
          <w:b/>
          <w:bCs/>
          <w:i/>
          <w:iCs/>
          <w:color w:val="2F5496" w:themeColor="accent1" w:themeShade="BF"/>
          <w:sz w:val="24"/>
          <w:szCs w:val="24"/>
        </w:rPr>
      </w:pPr>
      <w:r w:rsidRPr="00AE6E06">
        <w:rPr>
          <w:rFonts w:cstheme="minorHAnsi"/>
          <w:b/>
          <w:bCs/>
          <w:i/>
          <w:iCs/>
          <w:color w:val="2F5496" w:themeColor="accent1" w:themeShade="BF"/>
          <w:sz w:val="24"/>
          <w:szCs w:val="24"/>
        </w:rPr>
        <w:t xml:space="preserve">• </w:t>
      </w:r>
      <w:r w:rsidR="00AE6E06" w:rsidRPr="00AE6E06">
        <w:rPr>
          <w:rFonts w:cstheme="minorHAnsi"/>
          <w:b/>
          <w:bCs/>
          <w:i/>
          <w:iCs/>
          <w:color w:val="2F5496" w:themeColor="accent1" w:themeShade="BF"/>
          <w:sz w:val="24"/>
          <w:szCs w:val="24"/>
        </w:rPr>
        <w:t>H</w:t>
      </w:r>
      <w:r w:rsidR="00EE6128" w:rsidRPr="00AE6E06">
        <w:rPr>
          <w:rFonts w:cstheme="minorHAnsi"/>
          <w:b/>
          <w:bCs/>
          <w:i/>
          <w:iCs/>
          <w:color w:val="2F5496" w:themeColor="accent1" w:themeShade="BF"/>
          <w:sz w:val="24"/>
          <w:szCs w:val="24"/>
        </w:rPr>
        <w:t>ierarchy</w:t>
      </w:r>
      <w:r w:rsidRPr="00AE6E06">
        <w:rPr>
          <w:rFonts w:cstheme="minorHAnsi"/>
          <w:b/>
          <w:bCs/>
          <w:i/>
          <w:iCs/>
          <w:color w:val="2F5496" w:themeColor="accent1" w:themeShade="BF"/>
          <w:sz w:val="24"/>
          <w:szCs w:val="24"/>
        </w:rPr>
        <w:t xml:space="preserve"> of Locking granularities (from the lowest to the highest):</w:t>
      </w:r>
    </w:p>
    <w:p w14:paraId="02DC9D2A" w14:textId="0EDAF294" w:rsidR="00425C73" w:rsidRPr="00AE6E06" w:rsidRDefault="00425C73" w:rsidP="00425C73">
      <w:pPr>
        <w:rPr>
          <w:rFonts w:cstheme="minorHAnsi"/>
          <w:b/>
          <w:bCs/>
          <w:color w:val="000000" w:themeColor="text1"/>
        </w:rPr>
      </w:pPr>
      <w:r w:rsidRPr="00AE6E06">
        <w:rPr>
          <w:rFonts w:cstheme="minorHAnsi"/>
          <w:noProof/>
        </w:rPr>
        <w:drawing>
          <wp:inline distT="0" distB="0" distL="0" distR="0" wp14:anchorId="421172C5" wp14:editId="5D1F24FD">
            <wp:extent cx="5943600" cy="261493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5943600" cy="2614930"/>
                    </a:xfrm>
                    <a:prstGeom prst="rect">
                      <a:avLst/>
                    </a:prstGeom>
                  </pic:spPr>
                </pic:pic>
              </a:graphicData>
            </a:graphic>
          </wp:inline>
        </w:drawing>
      </w:r>
    </w:p>
    <w:p w14:paraId="4FA287C3" w14:textId="77777777" w:rsidR="003C3DEB" w:rsidRPr="00AE6E06" w:rsidRDefault="00425C73" w:rsidP="003C3DEB">
      <w:pPr>
        <w:pStyle w:val="ListParagraph"/>
        <w:numPr>
          <w:ilvl w:val="0"/>
          <w:numId w:val="3"/>
        </w:numPr>
        <w:spacing w:line="256" w:lineRule="auto"/>
        <w:rPr>
          <w:rFonts w:cstheme="minorHAnsi"/>
          <w:noProof/>
        </w:rPr>
      </w:pPr>
      <w:r w:rsidRPr="00AE6E06">
        <w:rPr>
          <w:rFonts w:cstheme="minorHAnsi"/>
          <w:b/>
          <w:bCs/>
          <w:noProof/>
        </w:rPr>
        <w:t>RID:</w:t>
      </w:r>
      <w:r w:rsidRPr="00AE6E06">
        <w:rPr>
          <w:rFonts w:cstheme="minorHAnsi"/>
        </w:rPr>
        <w:t xml:space="preserve"> </w:t>
      </w:r>
      <w:r w:rsidR="003C3DEB" w:rsidRPr="00AE6E06">
        <w:rPr>
          <w:rFonts w:cstheme="minorHAnsi"/>
          <w:noProof/>
        </w:rPr>
        <w:t xml:space="preserve">which is the lowest granularity level, is the RID or row ID used to lock a single row within a heap. </w:t>
      </w:r>
    </w:p>
    <w:p w14:paraId="0469D141" w14:textId="293F1B0F" w:rsidR="00425C73" w:rsidRPr="00AE6E06" w:rsidRDefault="003C3DEB" w:rsidP="003C3DEB">
      <w:pPr>
        <w:pStyle w:val="ListParagraph"/>
        <w:spacing w:line="256" w:lineRule="auto"/>
        <w:rPr>
          <w:rFonts w:cstheme="minorHAnsi"/>
          <w:noProof/>
          <w:color w:val="2F5496" w:themeColor="accent1" w:themeShade="BF"/>
        </w:rPr>
      </w:pPr>
      <w:r w:rsidRPr="00AE6E06">
        <w:rPr>
          <w:rFonts w:cstheme="minorHAnsi"/>
          <w:noProof/>
          <w:color w:val="2F5496" w:themeColor="accent1" w:themeShade="BF"/>
        </w:rPr>
        <w:t>Recall that a table is either a heap or a clustered index.</w:t>
      </w:r>
    </w:p>
    <w:p w14:paraId="37C2FD8C" w14:textId="728472C7"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t>Key:</w:t>
      </w:r>
      <w:r w:rsidRPr="00AE6E06">
        <w:rPr>
          <w:rFonts w:cstheme="minorHAnsi"/>
          <w:noProof/>
        </w:rPr>
        <w:t xml:space="preserve"> </w:t>
      </w:r>
      <w:r w:rsidR="003C3DEB" w:rsidRPr="00AE6E06">
        <w:rPr>
          <w:rFonts w:cstheme="minorHAnsi"/>
          <w:noProof/>
        </w:rPr>
        <w:t>is used to lock a row within an index, which, of course, includes clustered indexes. It is used to protect a range of rows in a SERIALIZABLE transaction. It does this by preventing the insertion of new rows with keys that fall within the range of keys being read by the transaction. In this way, phantom reads are prevented.</w:t>
      </w:r>
    </w:p>
    <w:p w14:paraId="5E344017" w14:textId="4172A198" w:rsidR="003C3DEB" w:rsidRPr="00AE6E06" w:rsidRDefault="003C3DEB" w:rsidP="00425C73">
      <w:pPr>
        <w:pStyle w:val="ListParagraph"/>
        <w:numPr>
          <w:ilvl w:val="0"/>
          <w:numId w:val="3"/>
        </w:numPr>
        <w:spacing w:line="256" w:lineRule="auto"/>
        <w:rPr>
          <w:rFonts w:cstheme="minorHAnsi"/>
          <w:noProof/>
        </w:rPr>
      </w:pPr>
      <w:r w:rsidRPr="00AE6E06">
        <w:rPr>
          <w:rFonts w:cstheme="minorHAnsi"/>
          <w:b/>
          <w:bCs/>
          <w:noProof/>
        </w:rPr>
        <w:t>Page</w:t>
      </w:r>
      <w:r w:rsidRPr="00AE6E06">
        <w:rPr>
          <w:rFonts w:cstheme="minorHAnsi"/>
          <w:noProof/>
        </w:rPr>
        <w:t>:</w:t>
      </w:r>
      <w:r w:rsidRPr="00AE6E06">
        <w:rPr>
          <w:rFonts w:cstheme="minorHAnsi"/>
        </w:rPr>
        <w:t xml:space="preserve"> </w:t>
      </w:r>
      <w:r w:rsidRPr="00AE6E06">
        <w:rPr>
          <w:rFonts w:cstheme="minorHAnsi"/>
          <w:noProof/>
        </w:rPr>
        <w:t>is the next higher level. This represents an 8 KB page in the database, and could be a data or index page.</w:t>
      </w:r>
    </w:p>
    <w:p w14:paraId="4E85B12F" w14:textId="77777777"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t>Extent:</w:t>
      </w:r>
      <w:r w:rsidRPr="00AE6E06">
        <w:rPr>
          <w:rFonts w:cstheme="minorHAnsi"/>
          <w:noProof/>
        </w:rPr>
        <w:t xml:space="preserve"> this happens on a table or index needs to grow and a new extent is required.</w:t>
      </w:r>
    </w:p>
    <w:p w14:paraId="79EB434B" w14:textId="77777777"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t>HoBT:</w:t>
      </w:r>
      <w:r w:rsidRPr="00AE6E06">
        <w:rPr>
          <w:rFonts w:cstheme="minorHAnsi"/>
          <w:noProof/>
        </w:rPr>
        <w:t xml:space="preserve"> Heap or B-Tree Lock: is a lock that is protecting B-Tree (that’s an index), a heap data page is in a table that does not have a clustered index.</w:t>
      </w:r>
    </w:p>
    <w:p w14:paraId="518191AD" w14:textId="77777777"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t>File Database:</w:t>
      </w:r>
      <w:r w:rsidRPr="00AE6E06">
        <w:rPr>
          <w:rFonts w:cstheme="minorHAnsi"/>
          <w:noProof/>
        </w:rPr>
        <w:t xml:space="preserve"> in simple databases, there might be 2 files but in complex ones, there are thousands of files. Any operation in one of those files needs a file log.</w:t>
      </w:r>
    </w:p>
    <w:p w14:paraId="72BE7662" w14:textId="77777777"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lastRenderedPageBreak/>
        <w:t>Application:</w:t>
      </w:r>
      <w:r w:rsidRPr="00AE6E06">
        <w:rPr>
          <w:rFonts w:cstheme="minorHAnsi"/>
          <w:noProof/>
        </w:rPr>
        <w:t xml:space="preserve"> Such as .Net Apps.</w:t>
      </w:r>
    </w:p>
    <w:p w14:paraId="0FD073F5" w14:textId="77777777"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t>Metadata:</w:t>
      </w:r>
      <w:r w:rsidRPr="00AE6E06">
        <w:rPr>
          <w:rFonts w:cstheme="minorHAnsi"/>
          <w:noProof/>
        </w:rPr>
        <w:t xml:space="preserve"> is a lock on a piece of catalog information.</w:t>
      </w:r>
    </w:p>
    <w:p w14:paraId="4AFD3646" w14:textId="77777777"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t>Allocation Unit:</w:t>
      </w:r>
      <w:r w:rsidRPr="00AE6E06">
        <w:rPr>
          <w:rFonts w:cstheme="minorHAnsi"/>
          <w:noProof/>
        </w:rPr>
        <w:t xml:space="preserve"> is used to store all the data and indexes belonging to a table partition (all tables have at least on partition usually called primary partition and may have many more depending on the design). These locks might appear when you drop or rebuild large indexes or tables since freeing those unused pages is not done until the transaction is completed.</w:t>
      </w:r>
    </w:p>
    <w:p w14:paraId="6F180513" w14:textId="62AFAB31" w:rsidR="00425C73" w:rsidRPr="00AE6E06" w:rsidRDefault="00425C73" w:rsidP="00425C73">
      <w:pPr>
        <w:pStyle w:val="ListParagraph"/>
        <w:numPr>
          <w:ilvl w:val="0"/>
          <w:numId w:val="3"/>
        </w:numPr>
        <w:spacing w:line="256" w:lineRule="auto"/>
        <w:rPr>
          <w:rFonts w:cstheme="minorHAnsi"/>
          <w:noProof/>
        </w:rPr>
      </w:pPr>
      <w:r w:rsidRPr="00AE6E06">
        <w:rPr>
          <w:rFonts w:cstheme="minorHAnsi"/>
          <w:b/>
          <w:bCs/>
          <w:noProof/>
        </w:rPr>
        <w:t>Database</w:t>
      </w:r>
      <w:r w:rsidRPr="00AE6E06">
        <w:rPr>
          <w:rFonts w:cstheme="minorHAnsi"/>
          <w:noProof/>
        </w:rPr>
        <w:t xml:space="preserve"> Lock locks the whole Database.</w:t>
      </w:r>
    </w:p>
    <w:p w14:paraId="73AFC0AE" w14:textId="7F604661" w:rsidR="00AE6E06" w:rsidRPr="00AE6E06" w:rsidRDefault="00AE6E06" w:rsidP="00AE6E06">
      <w:pPr>
        <w:spacing w:line="256" w:lineRule="auto"/>
        <w:ind w:left="360"/>
        <w:rPr>
          <w:rFonts w:cstheme="minorHAnsi"/>
          <w:b/>
          <w:bCs/>
          <w:i/>
          <w:iCs/>
          <w:noProof/>
          <w:color w:val="2F5496" w:themeColor="accent1" w:themeShade="BF"/>
          <w:sz w:val="24"/>
          <w:szCs w:val="24"/>
        </w:rPr>
      </w:pPr>
      <w:r w:rsidRPr="00AE6E06">
        <w:rPr>
          <w:rFonts w:cstheme="minorHAnsi"/>
          <w:b/>
          <w:bCs/>
          <w:i/>
          <w:iCs/>
          <w:noProof/>
          <w:color w:val="2F5496" w:themeColor="accent1" w:themeShade="BF"/>
          <w:sz w:val="24"/>
          <w:szCs w:val="24"/>
        </w:rPr>
        <w:t>Locking Modes</w:t>
      </w:r>
    </w:p>
    <w:p w14:paraId="2B78F45F" w14:textId="5A1E1192" w:rsidR="00AE6E06" w:rsidRPr="00AE6E06" w:rsidRDefault="00AE6E06" w:rsidP="00AE6E06">
      <w:pPr>
        <w:spacing w:line="256" w:lineRule="auto"/>
        <w:ind w:left="360"/>
        <w:rPr>
          <w:rFonts w:cstheme="minorHAnsi"/>
          <w:noProof/>
        </w:rPr>
      </w:pPr>
      <w:r w:rsidRPr="00AE6E06">
        <w:rPr>
          <w:rFonts w:cstheme="minorHAnsi"/>
          <w:noProof/>
        </w:rPr>
        <w:t xml:space="preserve">There are 7 modes used by SQL server some of which have more than one sublevel </w:t>
      </w:r>
    </w:p>
    <w:p w14:paraId="555DF1F6" w14:textId="3221E7D0" w:rsidR="00AE6E06" w:rsidRDefault="00AE6E06" w:rsidP="00AE6E06">
      <w:pPr>
        <w:spacing w:line="256" w:lineRule="auto"/>
        <w:ind w:left="360"/>
        <w:rPr>
          <w:rFonts w:cstheme="minorHAnsi"/>
          <w:noProof/>
          <w:sz w:val="24"/>
          <w:szCs w:val="24"/>
        </w:rPr>
      </w:pPr>
      <w:r>
        <w:rPr>
          <w:noProof/>
        </w:rPr>
        <w:drawing>
          <wp:inline distT="0" distB="0" distL="0" distR="0" wp14:anchorId="58E980D4" wp14:editId="1E3B0C7C">
            <wp:extent cx="6286500" cy="2679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2679700"/>
                    </a:xfrm>
                    <a:prstGeom prst="rect">
                      <a:avLst/>
                    </a:prstGeom>
                  </pic:spPr>
                </pic:pic>
              </a:graphicData>
            </a:graphic>
          </wp:inline>
        </w:drawing>
      </w:r>
    </w:p>
    <w:p w14:paraId="54C602CD" w14:textId="6611E8FB" w:rsidR="00351B4E" w:rsidRDefault="00351B4E" w:rsidP="00351B4E">
      <w:pPr>
        <w:spacing w:line="256" w:lineRule="auto"/>
        <w:ind w:left="360"/>
        <w:rPr>
          <w:rFonts w:cstheme="minorHAnsi"/>
          <w:noProof/>
          <w:color w:val="000000" w:themeColor="text1"/>
        </w:rPr>
      </w:pPr>
      <w:r w:rsidRPr="00351B4E">
        <w:rPr>
          <w:rFonts w:cstheme="minorHAnsi"/>
          <w:noProof/>
        </w:rPr>
        <w:t xml:space="preserve">Shared </w:t>
      </w:r>
      <w:r>
        <w:rPr>
          <w:rFonts w:cstheme="minorHAnsi"/>
          <w:noProof/>
          <w:color w:val="000000" w:themeColor="text1"/>
        </w:rPr>
        <w:t xml:space="preserve">locks </w:t>
      </w:r>
      <w:r>
        <w:rPr>
          <w:rFonts w:cstheme="minorHAnsi"/>
          <w:noProof/>
        </w:rPr>
        <w:t xml:space="preserve">allow concurrent transcation to ready using </w:t>
      </w:r>
      <w:r w:rsidRPr="00351B4E">
        <w:rPr>
          <w:rFonts w:cstheme="minorHAnsi"/>
          <w:b/>
          <w:bCs/>
          <w:noProof/>
          <w:color w:val="2F5496" w:themeColor="accent1" w:themeShade="BF"/>
        </w:rPr>
        <w:t>pessimistic concurrency</w:t>
      </w:r>
      <w:r>
        <w:rPr>
          <w:rFonts w:cstheme="minorHAnsi"/>
          <w:noProof/>
          <w:color w:val="2F5496" w:themeColor="accent1" w:themeShade="BF"/>
        </w:rPr>
        <w:t xml:space="preserve"> </w:t>
      </w:r>
      <w:r>
        <w:rPr>
          <w:rFonts w:cstheme="minorHAnsi"/>
          <w:noProof/>
          <w:color w:val="000000" w:themeColor="text1"/>
        </w:rPr>
        <w:t>. they prevent modifications by other transcations as long as the shared lock is held . This lock mode is not used with snapshot isolation since it would be redundant.</w:t>
      </w:r>
    </w:p>
    <w:p w14:paraId="5823D234" w14:textId="454C57A6" w:rsidR="007B4759" w:rsidRDefault="007B4759" w:rsidP="00351B4E">
      <w:pPr>
        <w:spacing w:line="256" w:lineRule="auto"/>
        <w:ind w:left="360"/>
        <w:rPr>
          <w:rFonts w:cstheme="minorHAnsi"/>
          <w:noProof/>
          <w:color w:val="000000" w:themeColor="text1"/>
        </w:rPr>
      </w:pPr>
      <w:r>
        <w:rPr>
          <w:rFonts w:cstheme="minorHAnsi"/>
          <w:noProof/>
          <w:color w:val="000000" w:themeColor="text1"/>
        </w:rPr>
        <w:t xml:space="preserve">                                         ---------------------------------------------------------</w:t>
      </w:r>
    </w:p>
    <w:p w14:paraId="351B2075" w14:textId="1CCB5033" w:rsidR="00351B4E" w:rsidRDefault="00351B4E" w:rsidP="00351B4E">
      <w:pPr>
        <w:spacing w:line="256" w:lineRule="auto"/>
        <w:ind w:left="360"/>
        <w:rPr>
          <w:rFonts w:cstheme="minorHAnsi"/>
          <w:noProof/>
          <w:color w:val="000000" w:themeColor="text1"/>
        </w:rPr>
      </w:pPr>
      <w:r>
        <w:rPr>
          <w:rFonts w:cstheme="minorHAnsi"/>
          <w:noProof/>
          <w:color w:val="000000" w:themeColor="text1"/>
        </w:rPr>
        <w:t>Update locks are used to prevent common deadlocks.Only one transcation can hold an update lock on a given resource which can prevent deadlock situations.</w:t>
      </w:r>
    </w:p>
    <w:p w14:paraId="3ED086A6" w14:textId="1E1A2E48" w:rsidR="007B4759" w:rsidRDefault="007B4759" w:rsidP="00351B4E">
      <w:pPr>
        <w:spacing w:line="256" w:lineRule="auto"/>
        <w:ind w:left="360"/>
        <w:rPr>
          <w:rFonts w:cstheme="minorHAnsi"/>
          <w:noProof/>
          <w:color w:val="000000" w:themeColor="text1"/>
        </w:rPr>
      </w:pPr>
      <w:r>
        <w:rPr>
          <w:rFonts w:cstheme="minorHAnsi"/>
          <w:noProof/>
          <w:color w:val="000000" w:themeColor="text1"/>
        </w:rPr>
        <w:t xml:space="preserve">                                        -----------------------------------------------------------</w:t>
      </w:r>
    </w:p>
    <w:p w14:paraId="1A260D26" w14:textId="77777777" w:rsidR="00351B4E" w:rsidRDefault="00351B4E" w:rsidP="00351B4E">
      <w:pPr>
        <w:spacing w:line="256" w:lineRule="auto"/>
        <w:ind w:left="360"/>
        <w:rPr>
          <w:rFonts w:cstheme="minorHAnsi"/>
          <w:b/>
          <w:bCs/>
          <w:noProof/>
          <w:color w:val="000000" w:themeColor="text1"/>
        </w:rPr>
      </w:pPr>
      <w:r>
        <w:rPr>
          <w:rFonts w:cstheme="minorHAnsi"/>
          <w:noProof/>
          <w:color w:val="000000" w:themeColor="text1"/>
        </w:rPr>
        <w:t xml:space="preserve">Exclusive locks prevent access to the locked resouces by other transcations.Also, read operations will only work on those resouces when using the </w:t>
      </w:r>
      <w:r w:rsidRPr="00351B4E">
        <w:rPr>
          <w:rFonts w:cstheme="minorHAnsi"/>
          <w:b/>
          <w:bCs/>
          <w:noProof/>
          <w:color w:val="2F5496" w:themeColor="accent1" w:themeShade="BF"/>
        </w:rPr>
        <w:t>R</w:t>
      </w:r>
      <w:r>
        <w:rPr>
          <w:rFonts w:cstheme="minorHAnsi"/>
          <w:b/>
          <w:bCs/>
          <w:noProof/>
          <w:color w:val="2F5496" w:themeColor="accent1" w:themeShade="BF"/>
        </w:rPr>
        <w:t>EAD</w:t>
      </w:r>
      <w:r w:rsidRPr="00351B4E">
        <w:rPr>
          <w:rFonts w:cstheme="minorHAnsi"/>
          <w:b/>
          <w:bCs/>
          <w:noProof/>
          <w:color w:val="2F5496" w:themeColor="accent1" w:themeShade="BF"/>
        </w:rPr>
        <w:t xml:space="preserve"> U</w:t>
      </w:r>
      <w:r>
        <w:rPr>
          <w:rFonts w:cstheme="minorHAnsi"/>
          <w:b/>
          <w:bCs/>
          <w:noProof/>
          <w:color w:val="2F5496" w:themeColor="accent1" w:themeShade="BF"/>
        </w:rPr>
        <w:t>N</w:t>
      </w:r>
      <w:r w:rsidRPr="00351B4E">
        <w:rPr>
          <w:rFonts w:cstheme="minorHAnsi"/>
          <w:b/>
          <w:bCs/>
          <w:noProof/>
          <w:color w:val="2F5496" w:themeColor="accent1" w:themeShade="BF"/>
        </w:rPr>
        <w:t>C</w:t>
      </w:r>
      <w:r>
        <w:rPr>
          <w:rFonts w:cstheme="minorHAnsi"/>
          <w:b/>
          <w:bCs/>
          <w:noProof/>
          <w:color w:val="2F5496" w:themeColor="accent1" w:themeShade="BF"/>
        </w:rPr>
        <w:t xml:space="preserve">OMMITTED </w:t>
      </w:r>
      <w:r>
        <w:rPr>
          <w:rFonts w:cstheme="minorHAnsi"/>
          <w:b/>
          <w:bCs/>
          <w:noProof/>
          <w:color w:val="000000" w:themeColor="text1"/>
        </w:rPr>
        <w:t>OR NOLOCK Isolation level.</w:t>
      </w:r>
    </w:p>
    <w:p w14:paraId="5E20CB75" w14:textId="6D6E3C79" w:rsidR="00351B4E" w:rsidRPr="007B4759" w:rsidRDefault="00351B4E" w:rsidP="00351B4E">
      <w:pPr>
        <w:spacing w:line="256" w:lineRule="auto"/>
        <w:ind w:left="360"/>
        <w:rPr>
          <w:rFonts w:cstheme="minorHAnsi"/>
          <w:noProof/>
          <w:color w:val="000000" w:themeColor="text1"/>
        </w:rPr>
      </w:pPr>
      <w:r w:rsidRPr="00351B4E">
        <w:rPr>
          <w:rFonts w:cstheme="minorHAnsi"/>
          <w:noProof/>
          <w:color w:val="000000" w:themeColor="text1"/>
        </w:rPr>
        <w:t>Since inseat</w:t>
      </w:r>
      <w:r w:rsidRPr="007B4759">
        <w:rPr>
          <w:rFonts w:cstheme="minorHAnsi"/>
          <w:noProof/>
          <w:color w:val="000000" w:themeColor="text1"/>
        </w:rPr>
        <w:t xml:space="preserve">, update and delete first read data before changing it”those operation usually request both shared and execlusive logs” </w:t>
      </w:r>
    </w:p>
    <w:p w14:paraId="3912D044" w14:textId="5DAB3C52" w:rsidR="007B4759" w:rsidRPr="007B4759" w:rsidRDefault="007B4759" w:rsidP="00351B4E">
      <w:pPr>
        <w:spacing w:line="256" w:lineRule="auto"/>
        <w:ind w:left="360"/>
        <w:rPr>
          <w:rFonts w:cstheme="minorHAnsi"/>
          <w:noProof/>
          <w:color w:val="000000" w:themeColor="text1"/>
        </w:rPr>
      </w:pPr>
      <w:r w:rsidRPr="007B4759">
        <w:rPr>
          <w:rFonts w:cstheme="minorHAnsi"/>
          <w:noProof/>
          <w:color w:val="000000" w:themeColor="text1"/>
        </w:rPr>
        <w:t xml:space="preserve">                                        -----------------------------------------------------------------------</w:t>
      </w:r>
    </w:p>
    <w:p w14:paraId="0D35F507" w14:textId="40D35F55" w:rsidR="007B4759" w:rsidRDefault="007B4759" w:rsidP="00351B4E">
      <w:pPr>
        <w:spacing w:line="256" w:lineRule="auto"/>
        <w:ind w:left="360"/>
        <w:rPr>
          <w:rFonts w:cstheme="minorHAnsi"/>
          <w:noProof/>
          <w:color w:val="000000" w:themeColor="text1"/>
        </w:rPr>
      </w:pPr>
      <w:r w:rsidRPr="007B4759">
        <w:rPr>
          <w:rFonts w:cstheme="minorHAnsi"/>
          <w:noProof/>
          <w:color w:val="000000" w:themeColor="text1"/>
        </w:rPr>
        <w:t xml:space="preserve">Intent locks are special and have 6 sublevels , they are called intent </w:t>
      </w:r>
      <w:r w:rsidRPr="007B4759">
        <w:rPr>
          <w:rFonts w:cstheme="minorHAnsi"/>
          <w:noProof/>
          <w:color w:val="000000" w:themeColor="text1"/>
        </w:rPr>
        <w:t>because they are acquired before a full lock and show the intention to place locks at that level.</w:t>
      </w:r>
    </w:p>
    <w:p w14:paraId="0098C421" w14:textId="604ABD96" w:rsidR="00425C73" w:rsidRDefault="007B4759" w:rsidP="00425C73">
      <w:pPr>
        <w:rPr>
          <w:rFonts w:cstheme="minorHAnsi"/>
          <w:noProof/>
          <w:color w:val="000000" w:themeColor="text1"/>
        </w:rPr>
      </w:pPr>
      <w:r w:rsidRPr="007B4759">
        <w:rPr>
          <w:rFonts w:cstheme="minorHAnsi"/>
          <w:noProof/>
          <w:color w:val="000000" w:themeColor="text1"/>
        </w:rPr>
        <w:lastRenderedPageBreak/>
        <w:t>Intent locks also help the Database Engine to detect lock conflicts at higher levels in the hierarchy, which improves efficiency.</w:t>
      </w:r>
    </w:p>
    <w:p w14:paraId="2E581310" w14:textId="6AB16EDB" w:rsidR="007B4759" w:rsidRDefault="007B4759" w:rsidP="00425C73">
      <w:pPr>
        <w:rPr>
          <w:rFonts w:cstheme="minorHAnsi"/>
          <w:noProof/>
          <w:color w:val="000000" w:themeColor="text1"/>
        </w:rPr>
      </w:pPr>
      <w:r>
        <w:rPr>
          <w:rFonts w:cstheme="minorHAnsi"/>
          <w:noProof/>
          <w:color w:val="000000" w:themeColor="text1"/>
        </w:rPr>
        <w:t xml:space="preserve">                                      --------------------------------------------------------------------------</w:t>
      </w:r>
    </w:p>
    <w:p w14:paraId="33F6C643" w14:textId="77777777" w:rsidR="007B4759" w:rsidRDefault="007B4759" w:rsidP="00425C73">
      <w:pPr>
        <w:rPr>
          <w:b/>
          <w:bCs/>
          <w:color w:val="000000" w:themeColor="text1"/>
        </w:rPr>
      </w:pPr>
    </w:p>
    <w:p w14:paraId="28094E1C" w14:textId="77777777" w:rsidR="00425C73" w:rsidRPr="006D0FD3" w:rsidRDefault="00425C73" w:rsidP="006D0FD3">
      <w:pPr>
        <w:rPr>
          <w:rFonts w:cstheme="minorHAnsi"/>
          <w:noProof/>
        </w:rPr>
      </w:pPr>
    </w:p>
    <w:p w14:paraId="59E0CDE2" w14:textId="77777777" w:rsidR="00D1747B" w:rsidRDefault="00D1747B" w:rsidP="00D1747B">
      <w:r>
        <w:t>at this point concurrency and lock granularity have an inverse relationship</w:t>
      </w:r>
    </w:p>
    <w:p w14:paraId="709F0AC8" w14:textId="3DF49B3F" w:rsidR="006D0FD3" w:rsidRDefault="00D1747B" w:rsidP="00D1747B">
      <w:r>
        <w:t>. At the lowest level, row or key locks can deliver maximum concurrency</w:t>
      </w:r>
      <w:r>
        <w:t>.</w:t>
      </w:r>
    </w:p>
    <w:p w14:paraId="2E2A2BE3" w14:textId="77777777" w:rsidR="002A7E68" w:rsidRPr="002A7E68" w:rsidRDefault="002A7E68" w:rsidP="002A7E68">
      <w:pPr>
        <w:spacing w:line="256" w:lineRule="auto"/>
        <w:rPr>
          <w:rFonts w:cstheme="minorHAnsi"/>
          <w:b/>
          <w:bCs/>
          <w:i/>
          <w:iCs/>
          <w:color w:val="2F5496" w:themeColor="accent1" w:themeShade="BF"/>
        </w:rPr>
      </w:pPr>
      <w:r w:rsidRPr="002A7E68">
        <w:rPr>
          <w:rFonts w:cstheme="minorHAnsi"/>
          <w:b/>
          <w:bCs/>
          <w:i/>
          <w:iCs/>
          <w:color w:val="2F5496" w:themeColor="accent1" w:themeShade="BF"/>
        </w:rPr>
        <w:t>Lock Escalation:</w:t>
      </w:r>
    </w:p>
    <w:p w14:paraId="22E27091" w14:textId="77777777" w:rsidR="002A7E68" w:rsidRPr="002A7E68" w:rsidRDefault="002A7E68" w:rsidP="002A7E68">
      <w:pPr>
        <w:ind w:left="720"/>
        <w:rPr>
          <w:rFonts w:cstheme="minorHAnsi"/>
          <w:b/>
          <w:bCs/>
          <w:noProof/>
        </w:rPr>
      </w:pPr>
      <w:r w:rsidRPr="002A7E68">
        <w:rPr>
          <w:rFonts w:cstheme="minorHAnsi"/>
          <w:b/>
          <w:bCs/>
          <w:noProof/>
        </w:rPr>
        <w:t>Dynamic Locking:</w:t>
      </w:r>
      <w:r w:rsidRPr="002A7E68">
        <w:rPr>
          <w:rFonts w:cstheme="minorHAnsi"/>
          <w:noProof/>
        </w:rPr>
        <w:t xml:space="preserve"> to keep a balanced relationship between concurrency and Granularity for example a range lock for some rows can change to be table lock depending on the number of the rows. This process called </w:t>
      </w:r>
      <w:r w:rsidRPr="002A7E68">
        <w:rPr>
          <w:rFonts w:cstheme="minorHAnsi"/>
          <w:b/>
          <w:bCs/>
          <w:noProof/>
        </w:rPr>
        <w:t>Lock Escalation. We can set this per table by Specifying its type:</w:t>
      </w:r>
    </w:p>
    <w:p w14:paraId="640540FE" w14:textId="77777777" w:rsidR="002A7E68" w:rsidRPr="002A7E68" w:rsidRDefault="002A7E68" w:rsidP="002A7E68">
      <w:pPr>
        <w:pStyle w:val="ListParagraph"/>
        <w:numPr>
          <w:ilvl w:val="0"/>
          <w:numId w:val="5"/>
        </w:numPr>
        <w:spacing w:line="256" w:lineRule="auto"/>
        <w:rPr>
          <w:rFonts w:cstheme="minorHAnsi"/>
          <w:noProof/>
        </w:rPr>
      </w:pPr>
      <w:r w:rsidRPr="002A7E68">
        <w:rPr>
          <w:rFonts w:cstheme="minorHAnsi"/>
          <w:noProof/>
        </w:rPr>
        <w:t>Auto: SQL serve can handle this automatically.</w:t>
      </w:r>
    </w:p>
    <w:p w14:paraId="389B33B4" w14:textId="77777777" w:rsidR="002A7E68" w:rsidRPr="002A7E68" w:rsidRDefault="002A7E68" w:rsidP="002A7E68">
      <w:pPr>
        <w:pStyle w:val="ListParagraph"/>
        <w:numPr>
          <w:ilvl w:val="0"/>
          <w:numId w:val="5"/>
        </w:numPr>
        <w:spacing w:line="256" w:lineRule="auto"/>
        <w:rPr>
          <w:rFonts w:cstheme="minorHAnsi"/>
          <w:noProof/>
        </w:rPr>
      </w:pPr>
      <w:r w:rsidRPr="002A7E68">
        <w:rPr>
          <w:rFonts w:cstheme="minorHAnsi"/>
          <w:noProof/>
        </w:rPr>
        <w:t>Table: Always set this per table.</w:t>
      </w:r>
    </w:p>
    <w:p w14:paraId="351B5BA7" w14:textId="77777777" w:rsidR="002A7E68" w:rsidRPr="002A7E68" w:rsidRDefault="002A7E68" w:rsidP="002A7E68">
      <w:pPr>
        <w:pStyle w:val="ListParagraph"/>
        <w:numPr>
          <w:ilvl w:val="0"/>
          <w:numId w:val="5"/>
        </w:numPr>
        <w:spacing w:line="256" w:lineRule="auto"/>
        <w:rPr>
          <w:rFonts w:cstheme="minorHAnsi"/>
          <w:noProof/>
        </w:rPr>
      </w:pPr>
      <w:r w:rsidRPr="002A7E68">
        <w:rPr>
          <w:rFonts w:cstheme="minorHAnsi"/>
          <w:noProof/>
        </w:rPr>
        <w:t>Disable: Disable the feature completely.</w:t>
      </w:r>
    </w:p>
    <w:p w14:paraId="7597F8A5" w14:textId="77777777" w:rsidR="002A7E68" w:rsidRPr="002A7E68" w:rsidRDefault="002A7E68" w:rsidP="002A7E68">
      <w:pPr>
        <w:rPr>
          <w:rFonts w:cstheme="minorHAnsi"/>
          <w:noProof/>
        </w:rPr>
      </w:pPr>
      <w:r w:rsidRPr="002A7E68">
        <w:rPr>
          <w:rFonts w:cstheme="minorHAnsi"/>
          <w:noProof/>
        </w:rPr>
        <w:tab/>
        <w:t>-Pros of Lock Escalation:</w:t>
      </w:r>
    </w:p>
    <w:p w14:paraId="622AD01E" w14:textId="77777777" w:rsidR="002A7E68" w:rsidRPr="002A7E68" w:rsidRDefault="002A7E68" w:rsidP="002A7E68">
      <w:pPr>
        <w:pStyle w:val="ListParagraph"/>
        <w:numPr>
          <w:ilvl w:val="0"/>
          <w:numId w:val="6"/>
        </w:numPr>
        <w:spacing w:line="256" w:lineRule="auto"/>
        <w:rPr>
          <w:rFonts w:cstheme="minorHAnsi"/>
          <w:noProof/>
        </w:rPr>
      </w:pPr>
      <w:r w:rsidRPr="002A7E68">
        <w:rPr>
          <w:rFonts w:cstheme="minorHAnsi"/>
          <w:noProof/>
        </w:rPr>
        <w:t>Simplifies Database Administration. Because the SQL server handles this automatically.</w:t>
      </w:r>
    </w:p>
    <w:p w14:paraId="1F7F0A9B" w14:textId="77777777" w:rsidR="002A7E68" w:rsidRPr="002A7E68" w:rsidRDefault="002A7E68" w:rsidP="002A7E68">
      <w:pPr>
        <w:pStyle w:val="ListParagraph"/>
        <w:numPr>
          <w:ilvl w:val="0"/>
          <w:numId w:val="6"/>
        </w:numPr>
        <w:spacing w:line="256" w:lineRule="auto"/>
        <w:rPr>
          <w:rFonts w:cstheme="minorHAnsi"/>
          <w:noProof/>
        </w:rPr>
      </w:pPr>
      <w:r w:rsidRPr="002A7E68">
        <w:rPr>
          <w:rFonts w:cstheme="minorHAnsi"/>
          <w:noProof/>
        </w:rPr>
        <w:t>Increases Performance.</w:t>
      </w:r>
    </w:p>
    <w:p w14:paraId="67C6B1E0" w14:textId="0E7A0852" w:rsidR="002A7E68" w:rsidRDefault="002A7E68" w:rsidP="002A7E68">
      <w:pPr>
        <w:pStyle w:val="ListParagraph"/>
        <w:numPr>
          <w:ilvl w:val="0"/>
          <w:numId w:val="6"/>
        </w:numPr>
        <w:spacing w:line="256" w:lineRule="auto"/>
        <w:rPr>
          <w:rFonts w:cstheme="minorHAnsi"/>
          <w:noProof/>
        </w:rPr>
      </w:pPr>
      <w:r w:rsidRPr="002A7E68">
        <w:rPr>
          <w:rFonts w:cstheme="minorHAnsi"/>
          <w:noProof/>
        </w:rPr>
        <w:t>Automatic Lock adjustment.</w:t>
      </w:r>
    </w:p>
    <w:p w14:paraId="7A9DF55F" w14:textId="38D834FC" w:rsidR="002A7E68" w:rsidRDefault="002A7E68" w:rsidP="002A7E68">
      <w:pPr>
        <w:spacing w:line="256" w:lineRule="auto"/>
        <w:rPr>
          <w:rFonts w:cstheme="minorHAnsi"/>
          <w:noProof/>
        </w:rPr>
      </w:pPr>
      <w:r w:rsidRPr="002A7E68">
        <w:rPr>
          <w:rFonts w:cstheme="minorHAnsi"/>
          <w:noProof/>
        </w:rPr>
        <w:t xml:space="preserve">you can indicate what type of escalation behavior you want to use at the table level. You can choose between </w:t>
      </w:r>
      <w:r w:rsidRPr="000B36D8">
        <w:rPr>
          <w:rFonts w:cstheme="minorHAnsi"/>
          <w:noProof/>
          <w:color w:val="2F5496" w:themeColor="accent1" w:themeShade="BF"/>
        </w:rPr>
        <w:t>AUTO</w:t>
      </w:r>
      <w:r w:rsidRPr="002A7E68">
        <w:rPr>
          <w:rFonts w:cstheme="minorHAnsi"/>
          <w:noProof/>
        </w:rPr>
        <w:t xml:space="preserve">, which is the process I just described, </w:t>
      </w:r>
      <w:r w:rsidRPr="000B36D8">
        <w:rPr>
          <w:rFonts w:cstheme="minorHAnsi"/>
          <w:noProof/>
          <w:color w:val="2F5496" w:themeColor="accent1" w:themeShade="BF"/>
        </w:rPr>
        <w:t>TABLE</w:t>
      </w:r>
      <w:r w:rsidRPr="002A7E68">
        <w:rPr>
          <w:rFonts w:cstheme="minorHAnsi"/>
          <w:noProof/>
        </w:rPr>
        <w:t xml:space="preserve">, which forces escalation to the table level, even when a lower granularity is available, or </w:t>
      </w:r>
      <w:r w:rsidRPr="000B36D8">
        <w:rPr>
          <w:rFonts w:cstheme="minorHAnsi"/>
          <w:noProof/>
          <w:color w:val="2F5496" w:themeColor="accent1" w:themeShade="BF"/>
        </w:rPr>
        <w:t>DISABLE</w:t>
      </w:r>
      <w:r w:rsidRPr="002A7E68">
        <w:rPr>
          <w:rFonts w:cstheme="minorHAnsi"/>
          <w:noProof/>
        </w:rPr>
        <w:t>, which prevents lock escalation, in most cases. But note that this control is given to handle special cases. Normally, you should let SQL Server manage locking dynamically, and only use this option when that appears to be suboptimal for some case. Also, before you use controls like this one, benchmark your current performance, then check for improvements or regressions</w:t>
      </w:r>
      <w:r>
        <w:rPr>
          <w:rFonts w:cstheme="minorHAnsi"/>
          <w:noProof/>
        </w:rPr>
        <w:t>.</w:t>
      </w:r>
    </w:p>
    <w:p w14:paraId="59758AFA" w14:textId="75EC020E" w:rsidR="00D17351" w:rsidRDefault="0012446D" w:rsidP="002A7E68">
      <w:pPr>
        <w:spacing w:line="256" w:lineRule="auto"/>
        <w:rPr>
          <w:rFonts w:cstheme="minorHAnsi"/>
          <w:noProof/>
        </w:rPr>
      </w:pPr>
      <w:r>
        <w:rPr>
          <w:rFonts w:cstheme="minorHAnsi"/>
          <w:noProof/>
        </w:rPr>
        <w:t>Side note :T</w:t>
      </w:r>
      <w:r w:rsidR="00684DD4" w:rsidRPr="00684DD4">
        <w:rPr>
          <w:rFonts w:cstheme="minorHAnsi"/>
          <w:noProof/>
        </w:rPr>
        <w:t>wo sessions cannot have exclusive locks on the same object at the same time,</w:t>
      </w:r>
    </w:p>
    <w:p w14:paraId="6EAF2C9B" w14:textId="2AC57A0D" w:rsidR="00D17351" w:rsidRDefault="00D17351" w:rsidP="002A7E68">
      <w:pPr>
        <w:spacing w:line="256" w:lineRule="auto"/>
        <w:rPr>
          <w:rFonts w:cstheme="minorHAnsi"/>
          <w:noProof/>
        </w:rPr>
      </w:pPr>
      <w:r w:rsidRPr="00D17351">
        <w:rPr>
          <w:rFonts w:cstheme="minorHAnsi"/>
          <w:b/>
          <w:bCs/>
          <w:noProof/>
          <w:color w:val="2F5496" w:themeColor="accent1" w:themeShade="BF"/>
          <w:sz w:val="24"/>
          <w:szCs w:val="24"/>
        </w:rPr>
        <w:t>Locking is</w:t>
      </w:r>
      <w:r w:rsidRPr="00D17351">
        <w:rPr>
          <w:rFonts w:cstheme="minorHAnsi"/>
          <w:noProof/>
          <w:color w:val="2F5496" w:themeColor="accent1" w:themeShade="BF"/>
        </w:rPr>
        <w:t xml:space="preserve"> </w:t>
      </w:r>
      <w:r w:rsidRPr="00D17351">
        <w:rPr>
          <w:rFonts w:cstheme="minorHAnsi"/>
          <w:noProof/>
        </w:rPr>
        <w:t>the strategy used to maintain integrity in an active database with many sessions querying and updating data.</w:t>
      </w:r>
    </w:p>
    <w:p w14:paraId="74E805D5" w14:textId="720CABF9" w:rsidR="00096440" w:rsidRDefault="00096440" w:rsidP="002A7E68">
      <w:pPr>
        <w:spacing w:line="256" w:lineRule="auto"/>
        <w:rPr>
          <w:rFonts w:cstheme="minorHAnsi"/>
          <w:noProof/>
        </w:rPr>
      </w:pPr>
      <w:r>
        <w:rPr>
          <w:noProof/>
        </w:rPr>
        <w:lastRenderedPageBreak/>
        <w:drawing>
          <wp:inline distT="0" distB="0" distL="0" distR="0" wp14:anchorId="3941B1EB" wp14:editId="2646270B">
            <wp:extent cx="5943600" cy="304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9270"/>
                    </a:xfrm>
                    <a:prstGeom prst="rect">
                      <a:avLst/>
                    </a:prstGeom>
                  </pic:spPr>
                </pic:pic>
              </a:graphicData>
            </a:graphic>
          </wp:inline>
        </w:drawing>
      </w:r>
    </w:p>
    <w:p w14:paraId="6B2E5116" w14:textId="0A663C8A" w:rsidR="00BB6FD8" w:rsidRDefault="00BB6FD8" w:rsidP="002A7E68">
      <w:pPr>
        <w:spacing w:line="256" w:lineRule="auto"/>
        <w:rPr>
          <w:rFonts w:cstheme="minorHAnsi"/>
          <w:noProof/>
        </w:rPr>
      </w:pPr>
      <w:r>
        <w:rPr>
          <w:noProof/>
        </w:rPr>
        <w:drawing>
          <wp:inline distT="0" distB="0" distL="0" distR="0" wp14:anchorId="0F7706D9" wp14:editId="1C04ABD9">
            <wp:extent cx="5943600" cy="3061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1970"/>
                    </a:xfrm>
                    <a:prstGeom prst="rect">
                      <a:avLst/>
                    </a:prstGeom>
                  </pic:spPr>
                </pic:pic>
              </a:graphicData>
            </a:graphic>
          </wp:inline>
        </w:drawing>
      </w:r>
    </w:p>
    <w:p w14:paraId="0F2D4092" w14:textId="77777777" w:rsidR="009E687E" w:rsidRDefault="009E687E" w:rsidP="002A7E68">
      <w:pPr>
        <w:spacing w:line="256" w:lineRule="auto"/>
        <w:rPr>
          <w:rFonts w:cstheme="minorHAnsi"/>
          <w:noProof/>
        </w:rPr>
      </w:pPr>
    </w:p>
    <w:p w14:paraId="07D7CDB0" w14:textId="7CFA91CE" w:rsidR="00D17351" w:rsidRDefault="00D17351" w:rsidP="002A7E68">
      <w:pPr>
        <w:spacing w:line="256" w:lineRule="auto"/>
        <w:rPr>
          <w:rFonts w:cstheme="minorHAnsi"/>
          <w:noProof/>
        </w:rPr>
      </w:pPr>
    </w:p>
    <w:p w14:paraId="33B886DF" w14:textId="5703B2D0" w:rsidR="00D17351" w:rsidRDefault="00A30A65" w:rsidP="002A7E68">
      <w:pPr>
        <w:spacing w:line="256" w:lineRule="auto"/>
        <w:rPr>
          <w:rFonts w:cstheme="minorHAnsi"/>
          <w:noProof/>
        </w:rPr>
      </w:pPr>
      <w:r>
        <w:rPr>
          <w:rFonts w:cstheme="minorHAnsi"/>
          <w:noProof/>
        </w:rPr>
        <w:t>How SQL knows the DeadLock was happening?</w:t>
      </w:r>
    </w:p>
    <w:p w14:paraId="1C17D45C" w14:textId="77777777" w:rsidR="00A30A65" w:rsidRDefault="00A30A65" w:rsidP="00A30A65">
      <w:pPr>
        <w:spacing w:line="256" w:lineRule="auto"/>
        <w:rPr>
          <w:rFonts w:cstheme="minorHAnsi"/>
          <w:noProof/>
        </w:rPr>
      </w:pPr>
      <w:r>
        <w:rPr>
          <w:rFonts w:cstheme="minorHAnsi"/>
          <w:noProof/>
        </w:rPr>
        <w:t>SQL server has a deadlock detector that runs by default every 5 seconds, when deadlock is detected it has to do something about it .it look at the transcations that are deadlocked and chooses one of them to live and onther to die.</w:t>
      </w:r>
    </w:p>
    <w:p w14:paraId="349247AD" w14:textId="77777777" w:rsidR="00A30A65" w:rsidRDefault="00A30A65" w:rsidP="00A30A65">
      <w:pPr>
        <w:spacing w:line="256" w:lineRule="auto"/>
        <w:rPr>
          <w:rFonts w:cstheme="minorHAnsi"/>
          <w:noProof/>
        </w:rPr>
      </w:pPr>
    </w:p>
    <w:p w14:paraId="762B3286" w14:textId="77777777" w:rsidR="00A30A65" w:rsidRDefault="00A30A65" w:rsidP="00A30A65">
      <w:pPr>
        <w:spacing w:line="256" w:lineRule="auto"/>
        <w:rPr>
          <w:rFonts w:cstheme="minorHAnsi"/>
          <w:noProof/>
        </w:rPr>
      </w:pPr>
    </w:p>
    <w:p w14:paraId="1A177FC0" w14:textId="7458921E" w:rsidR="00A30A65" w:rsidRDefault="00A30A65" w:rsidP="00A30A65">
      <w:pPr>
        <w:spacing w:line="256" w:lineRule="auto"/>
        <w:rPr>
          <w:rFonts w:cstheme="minorHAnsi"/>
          <w:noProof/>
        </w:rPr>
      </w:pPr>
      <w:r>
        <w:rPr>
          <w:rFonts w:cstheme="minorHAnsi"/>
          <w:noProof/>
        </w:rPr>
        <w:t xml:space="preserve"> We have avery useful session called system_health  events =&gt; filter it to only looks to deadlocks and you will find there is a report of deadlock that just happened if you selected it and click deadlock tab it shows you a nice graph showing the situation</w:t>
      </w:r>
    </w:p>
    <w:p w14:paraId="04EA8369" w14:textId="33C00606" w:rsidR="005A2B3D" w:rsidRDefault="005A2B3D" w:rsidP="00A30A65">
      <w:pPr>
        <w:spacing w:line="256" w:lineRule="auto"/>
        <w:rPr>
          <w:rFonts w:cstheme="minorHAnsi"/>
          <w:noProof/>
        </w:rPr>
      </w:pPr>
    </w:p>
    <w:p w14:paraId="68B3D477" w14:textId="55EAD396" w:rsidR="005A2B3D" w:rsidRDefault="005A2B3D" w:rsidP="00A30A65">
      <w:pPr>
        <w:spacing w:line="256" w:lineRule="auto"/>
        <w:rPr>
          <w:rFonts w:cstheme="minorHAnsi"/>
          <w:noProof/>
        </w:rPr>
      </w:pPr>
    </w:p>
    <w:p w14:paraId="7D75AACB" w14:textId="1017F3FF" w:rsidR="00F1077E" w:rsidRDefault="005A2B3D" w:rsidP="00F1077E">
      <w:pPr>
        <w:spacing w:line="256" w:lineRule="auto"/>
        <w:rPr>
          <w:rFonts w:cstheme="minorHAnsi"/>
          <w:noProof/>
        </w:rPr>
      </w:pPr>
      <w:r>
        <w:rPr>
          <w:rFonts w:cstheme="minorHAnsi"/>
          <w:noProof/>
        </w:rPr>
        <w:t>-- two advanced feature in sql server : Extened events and XML - based querying using XQuery</w:t>
      </w:r>
      <w:r w:rsidR="00F1077E">
        <w:rPr>
          <w:rFonts w:cstheme="minorHAnsi"/>
          <w:noProof/>
        </w:rPr>
        <w:t>.</w:t>
      </w:r>
    </w:p>
    <w:p w14:paraId="01F849FE" w14:textId="77777777" w:rsidR="00F1077E" w:rsidRDefault="00F1077E" w:rsidP="00F1077E">
      <w:pPr>
        <w:spacing w:line="256" w:lineRule="auto"/>
        <w:rPr>
          <w:rFonts w:cstheme="minorHAnsi"/>
          <w:noProof/>
        </w:rPr>
      </w:pPr>
    </w:p>
    <w:p w14:paraId="1549B0AF" w14:textId="4F6E5C05" w:rsidR="000B36D8" w:rsidRDefault="00F1077E" w:rsidP="002A7E68">
      <w:pPr>
        <w:spacing w:line="256" w:lineRule="auto"/>
        <w:rPr>
          <w:rFonts w:cstheme="minorHAnsi"/>
          <w:noProof/>
        </w:rPr>
      </w:pPr>
      <w:r>
        <w:rPr>
          <w:noProof/>
        </w:rPr>
        <w:drawing>
          <wp:inline distT="0" distB="0" distL="0" distR="0" wp14:anchorId="03662518" wp14:editId="703C2BEF">
            <wp:extent cx="5943600" cy="2861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1310"/>
                    </a:xfrm>
                    <a:prstGeom prst="rect">
                      <a:avLst/>
                    </a:prstGeom>
                  </pic:spPr>
                </pic:pic>
              </a:graphicData>
            </a:graphic>
          </wp:inline>
        </w:drawing>
      </w:r>
    </w:p>
    <w:p w14:paraId="57CD10BE" w14:textId="77777777" w:rsidR="00F1077E" w:rsidRDefault="00F1077E" w:rsidP="002A7E68">
      <w:pPr>
        <w:spacing w:line="256" w:lineRule="auto"/>
        <w:rPr>
          <w:rFonts w:cstheme="minorHAnsi"/>
          <w:noProof/>
        </w:rPr>
      </w:pPr>
    </w:p>
    <w:p w14:paraId="2F5114B2" w14:textId="77777777" w:rsidR="000B36D8" w:rsidRDefault="000B36D8" w:rsidP="002A7E68">
      <w:pPr>
        <w:spacing w:line="256" w:lineRule="auto"/>
        <w:rPr>
          <w:rFonts w:cstheme="minorHAnsi"/>
          <w:noProof/>
        </w:rPr>
      </w:pPr>
    </w:p>
    <w:p w14:paraId="7CA03090" w14:textId="61D91AE2" w:rsidR="002A7E68" w:rsidRPr="002A7E68" w:rsidRDefault="002F69FB" w:rsidP="002A7E68">
      <w:pPr>
        <w:spacing w:line="256" w:lineRule="auto"/>
        <w:rPr>
          <w:rFonts w:cstheme="minorHAnsi"/>
          <w:noProof/>
        </w:rPr>
      </w:pPr>
      <w:r>
        <w:rPr>
          <w:noProof/>
        </w:rPr>
        <w:lastRenderedPageBreak/>
        <w:drawing>
          <wp:inline distT="0" distB="0" distL="0" distR="0" wp14:anchorId="60E93481" wp14:editId="03CBE23A">
            <wp:extent cx="5943600" cy="4366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6895"/>
                    </a:xfrm>
                    <a:prstGeom prst="rect">
                      <a:avLst/>
                    </a:prstGeom>
                  </pic:spPr>
                </pic:pic>
              </a:graphicData>
            </a:graphic>
          </wp:inline>
        </w:drawing>
      </w:r>
    </w:p>
    <w:p w14:paraId="4D902700" w14:textId="77777777" w:rsidR="00D1747B" w:rsidRDefault="00D1747B" w:rsidP="00D1747B"/>
    <w:p w14:paraId="47523411" w14:textId="653F42DD" w:rsidR="006D0FD3" w:rsidRDefault="002F69FB" w:rsidP="00B52422">
      <w:hyperlink r:id="rId13" w:history="1">
        <w:r w:rsidR="006D0FD3" w:rsidRPr="00622390">
          <w:rPr>
            <w:rStyle w:val="Hyperlink"/>
          </w:rPr>
          <w:t>https://gist.github.com/gbritton1/a3ccb4333ba2dcce59fd0abf002a0e31</w:t>
        </w:r>
      </w:hyperlink>
    </w:p>
    <w:p w14:paraId="263B48C0" w14:textId="77777777" w:rsidR="006D0FD3" w:rsidRDefault="006D0FD3" w:rsidP="00B52422"/>
    <w:p w14:paraId="2C0C2EC1" w14:textId="77777777" w:rsidR="000101B0" w:rsidRDefault="000101B0" w:rsidP="00370CDD"/>
    <w:p w14:paraId="40B8300F" w14:textId="751873A2" w:rsidR="000101B0" w:rsidRDefault="000101B0" w:rsidP="00370CDD"/>
    <w:p w14:paraId="4618F2EE" w14:textId="77777777" w:rsidR="000101B0" w:rsidRDefault="000101B0" w:rsidP="00370CDD"/>
    <w:p w14:paraId="520C2C8A" w14:textId="77777777" w:rsidR="000101B0" w:rsidRDefault="000101B0" w:rsidP="00370CDD"/>
    <w:p w14:paraId="19C62159" w14:textId="77777777" w:rsidR="000101B0" w:rsidRDefault="000101B0" w:rsidP="00370CDD"/>
    <w:p w14:paraId="7A92A84C" w14:textId="77777777" w:rsidR="0013248F" w:rsidRDefault="0013248F" w:rsidP="00370CDD"/>
    <w:p w14:paraId="4F276B00" w14:textId="77777777" w:rsidR="0013248F" w:rsidRDefault="0013248F" w:rsidP="00370CDD"/>
    <w:p w14:paraId="39639B3C" w14:textId="77777777" w:rsidR="0013248F" w:rsidRDefault="0013248F" w:rsidP="00370CDD"/>
    <w:sectPr w:rsidR="001324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90CCE"/>
    <w:multiLevelType w:val="hybridMultilevel"/>
    <w:tmpl w:val="EEA271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FB71A15"/>
    <w:multiLevelType w:val="hybridMultilevel"/>
    <w:tmpl w:val="160C2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4A74C5C"/>
    <w:multiLevelType w:val="hybridMultilevel"/>
    <w:tmpl w:val="61C43894"/>
    <w:lvl w:ilvl="0" w:tplc="DF3EEC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B6670"/>
    <w:multiLevelType w:val="hybridMultilevel"/>
    <w:tmpl w:val="39002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6EDA7ECE"/>
    <w:multiLevelType w:val="hybridMultilevel"/>
    <w:tmpl w:val="17487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4290F25"/>
    <w:multiLevelType w:val="hybridMultilevel"/>
    <w:tmpl w:val="D50A80F4"/>
    <w:lvl w:ilvl="0" w:tplc="7A78D9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E26"/>
    <w:rsid w:val="000101B0"/>
    <w:rsid w:val="00096440"/>
    <w:rsid w:val="000B36D8"/>
    <w:rsid w:val="0012446D"/>
    <w:rsid w:val="0013248F"/>
    <w:rsid w:val="001469CE"/>
    <w:rsid w:val="00182FE9"/>
    <w:rsid w:val="002A7E68"/>
    <w:rsid w:val="002F69FB"/>
    <w:rsid w:val="00351B4E"/>
    <w:rsid w:val="00370CDD"/>
    <w:rsid w:val="003C3DEB"/>
    <w:rsid w:val="00425C73"/>
    <w:rsid w:val="004A7ABA"/>
    <w:rsid w:val="004F200F"/>
    <w:rsid w:val="00520932"/>
    <w:rsid w:val="005A2B3D"/>
    <w:rsid w:val="005B757F"/>
    <w:rsid w:val="00684DD4"/>
    <w:rsid w:val="006D0FD3"/>
    <w:rsid w:val="00707AFE"/>
    <w:rsid w:val="007B4759"/>
    <w:rsid w:val="007C6E26"/>
    <w:rsid w:val="008C62EA"/>
    <w:rsid w:val="00936428"/>
    <w:rsid w:val="00942183"/>
    <w:rsid w:val="00947271"/>
    <w:rsid w:val="009540DF"/>
    <w:rsid w:val="009B3620"/>
    <w:rsid w:val="009E687E"/>
    <w:rsid w:val="00A30A65"/>
    <w:rsid w:val="00A935B2"/>
    <w:rsid w:val="00AE6E06"/>
    <w:rsid w:val="00B52422"/>
    <w:rsid w:val="00BA0642"/>
    <w:rsid w:val="00BB6FD8"/>
    <w:rsid w:val="00D17351"/>
    <w:rsid w:val="00D1747B"/>
    <w:rsid w:val="00EE6128"/>
    <w:rsid w:val="00F107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EC6FF"/>
  <w15:chartTrackingRefBased/>
  <w15:docId w15:val="{2355DE13-501D-4D42-AAA3-2BA82F8B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E26"/>
    <w:pPr>
      <w:ind w:left="720"/>
      <w:contextualSpacing/>
    </w:pPr>
  </w:style>
  <w:style w:type="character" w:styleId="Hyperlink">
    <w:name w:val="Hyperlink"/>
    <w:basedOn w:val="DefaultParagraphFont"/>
    <w:uiPriority w:val="99"/>
    <w:unhideWhenUsed/>
    <w:rsid w:val="007C6E26"/>
    <w:rPr>
      <w:color w:val="0000FF"/>
      <w:u w:val="single"/>
    </w:rPr>
  </w:style>
  <w:style w:type="table" w:styleId="TableGrid">
    <w:name w:val="Table Grid"/>
    <w:basedOn w:val="TableNormal"/>
    <w:uiPriority w:val="39"/>
    <w:rsid w:val="00370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4">
    <w:name w:val="Grid Table 7 Colorful Accent 4"/>
    <w:basedOn w:val="TableNormal"/>
    <w:uiPriority w:val="52"/>
    <w:rsid w:val="008C62E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UnresolvedMention">
    <w:name w:val="Unresolved Mention"/>
    <w:basedOn w:val="DefaultParagraphFont"/>
    <w:uiPriority w:val="99"/>
    <w:semiHidden/>
    <w:unhideWhenUsed/>
    <w:rsid w:val="006D0F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309399">
      <w:bodyDiv w:val="1"/>
      <w:marLeft w:val="0"/>
      <w:marRight w:val="0"/>
      <w:marTop w:val="0"/>
      <w:marBottom w:val="0"/>
      <w:divBdr>
        <w:top w:val="none" w:sz="0" w:space="0" w:color="auto"/>
        <w:left w:val="none" w:sz="0" w:space="0" w:color="auto"/>
        <w:bottom w:val="none" w:sz="0" w:space="0" w:color="auto"/>
        <w:right w:val="none" w:sz="0" w:space="0" w:color="auto"/>
      </w:divBdr>
    </w:div>
    <w:div w:id="1389721899">
      <w:bodyDiv w:val="1"/>
      <w:marLeft w:val="0"/>
      <w:marRight w:val="0"/>
      <w:marTop w:val="0"/>
      <w:marBottom w:val="0"/>
      <w:divBdr>
        <w:top w:val="none" w:sz="0" w:space="0" w:color="auto"/>
        <w:left w:val="none" w:sz="0" w:space="0" w:color="auto"/>
        <w:bottom w:val="none" w:sz="0" w:space="0" w:color="auto"/>
        <w:right w:val="none" w:sz="0" w:space="0" w:color="auto"/>
      </w:divBdr>
    </w:div>
    <w:div w:id="164411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st.github.com/gbritton1/a3ccb4333ba2dcce59fd0abf002a0e3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1568</TotalTime>
  <Pages>9</Pages>
  <Words>1627</Words>
  <Characters>9277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Mayada Mohsen</dc:creator>
  <cp:keywords/>
  <dc:description/>
  <cp:lastModifiedBy>Mayada Mohsen</cp:lastModifiedBy>
  <cp:revision>19</cp:revision>
  <dcterms:created xsi:type="dcterms:W3CDTF">2021-01-08T17:03:00Z</dcterms:created>
  <dcterms:modified xsi:type="dcterms:W3CDTF">2021-01-09T19:42:00Z</dcterms:modified>
</cp:coreProperties>
</file>