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fill="34315f"/>
            <w:tcMar>
              <w:top w:w="160" w:type="dxa"/>
              <w:bottom w:w="150" w:type="dxa"/>
              <w:start w:w="200" w:type="dxa"/>
              <w:end w:w="200" w:type="dxa"/>
            </w:tcMar>
          </w:tcPr>
          <w:p>
            <w:r>
              <w:rPr>
                <w:rFonts w:ascii="Calibri" w:hAnsi="Calibri"/>
                <w:b/>
                <w:color w:val="FFFFFF"/>
                <w:sz w:val="52"/>
              </w:rPr>
              <w:t>GLYPH-IT</w:t>
            </w:r>
          </w:p>
          <w:p>
            <w:pPr>
              <w:spacing w:before="40"/>
            </w:pPr>
            <w:r>
              <w:rPr>
                <w:rFonts w:ascii="Calibri" w:hAnsi="Calibri"/>
                <w:b/>
                <w:color w:val="C9A227"/>
                <w:sz w:val="20"/>
              </w:rPr>
              <w:t>COOPERATIVE DEDUCTION GAME  ·  GAME RULES</w:t>
            </w:r>
          </w:p>
        </w:tc>
      </w:tr>
    </w:tbl>
    <w:p>
      <w:pPr>
        <w:spacing w:after="80"/>
      </w:pPr>
    </w:p>
    <w:p>
      <w:pPr>
        <w:spacing w:after="20"/>
      </w:pPr>
      <w:r>
        <w:rPr>
          <w:rFonts w:ascii="Calibri" w:hAnsi="Calibri"/>
          <w:b/>
          <w:color w:val="B89016"/>
          <w:sz w:val="16"/>
        </w:rPr>
        <w:t>COOPERATIVE — YOU ALL WIN OR LOSE TOGETHER</w:t>
      </w:r>
    </w:p>
    <w:p>
      <w:pPr>
        <w:spacing w:before="40" w:after="40"/>
        <w:pBdr>
          <w:bottom w:val="single" w:sz="6" w:space="4" w:color="ded7c4"/>
        </w:pBdr>
      </w:pPr>
      <w:r>
        <w:rPr>
          <w:rFonts w:ascii="Calibri" w:hAnsi="Calibri"/>
          <w:b/>
          <w:color w:val="34315F"/>
          <w:sz w:val="29"/>
        </w:rPr>
        <w:t>The Goal</w:t>
      </w:r>
    </w:p>
    <w:p>
      <w:pPr>
        <w:spacing w:after="160" w:line="269" w:lineRule="auto"/>
      </w:pPr>
      <w:r>
        <w:rPr>
          <w:rFonts w:ascii="Calibri" w:hAnsi="Calibri"/>
          <w:b w:val="0"/>
          <w:color w:val="2B2942"/>
          <w:sz w:val="21"/>
        </w:rPr>
        <w:t>Each of the three teams begins knowing four of the six glyphs and not knowing two. Working together over an agreed number of rounds, the teams must reveal the meaning of every glyph so that all three teams achieve full knowledge. There is no score and no winner among the teams — you succeed or fail as a table.</w:t>
      </w:r>
    </w:p>
    <w:p>
      <w:pPr>
        <w:spacing w:after="20"/>
      </w:pPr>
      <w:r>
        <w:rPr>
          <w:rFonts w:ascii="Calibri" w:hAnsi="Calibri"/>
          <w:b/>
          <w:color w:val="B89016"/>
          <w:sz w:val="16"/>
        </w:rPr>
        <w:t>COMPONENTS AT A GLANCE</w:t>
      </w:r>
    </w:p>
    <w:p>
      <w:pPr>
        <w:spacing w:before="40" w:after="40"/>
        <w:pBdr>
          <w:bottom w:val="single" w:sz="6" w:space="4" w:color="ded7c4"/>
        </w:pBdr>
      </w:pPr>
      <w:r>
        <w:rPr>
          <w:rFonts w:ascii="Calibri" w:hAnsi="Calibri"/>
          <w:b/>
          <w:color w:val="34315F"/>
          <w:sz w:val="29"/>
        </w:rPr>
        <w:t>The Six Glyphs &amp; the Shared Glyph</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448"/>
        <w:gridCol w:w="2448"/>
        <w:gridCol w:w="2448"/>
        <w:gridCol w:w="2448"/>
      </w:tblGrid>
      <w:tr>
        <w:tc>
          <w:tcPr>
            <w:tcW w:type="dxa" w:w="2448"/>
            <w:shd w:val="clear" w:fill="fbf2c4"/>
            <w:tcMar>
              <w:top w:w="90" w:type="dxa"/>
              <w:bottom w:w="90" w:type="dxa"/>
              <w:start w:w="60" w:type="dxa"/>
              <w:end w:w="60" w:type="dxa"/>
            </w:tcMa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ookmark1.png"/>
                          <pic:cNvPicPr/>
                        </pic:nvPicPr>
                        <pic:blipFill>
                          <a:blip r:embed="rId9"/>
                          <a:stretch>
                            <a:fillRect/>
                          </a:stretch>
                        </pic:blipFill>
                        <pic:spPr>
                          <a:xfrm>
                            <a:off x="0" y="0"/>
                            <a:ext cx="384048" cy="384048"/>
                          </a:xfrm>
                          <a:prstGeom prst="rect"/>
                        </pic:spPr>
                      </pic:pic>
                    </a:graphicData>
                  </a:graphic>
                </wp:inline>
              </w:drawing>
            </w:r>
            <w:r>
              <w:t xml:space="preserve">  </w:t>
            </w:r>
            <w:r>
              <w:drawing>
                <wp:inline xmlns:a="http://schemas.openxmlformats.org/drawingml/2006/main" xmlns:pic="http://schemas.openxmlformats.org/drawingml/2006/picture">
                  <wp:extent cx="384048" cy="384048"/>
                  <wp:docPr id="2" name="Picture 2"/>
                  <wp:cNvGraphicFramePr>
                    <a:graphicFrameLocks noChangeAspect="1"/>
                  </wp:cNvGraphicFramePr>
                  <a:graphic>
                    <a:graphicData uri="http://schemas.openxmlformats.org/drawingml/2006/picture">
                      <pic:pic>
                        <pic:nvPicPr>
                          <pic:cNvPr id="0" name="bookmark2.png"/>
                          <pic:cNvPicPr/>
                        </pic:nvPicPr>
                        <pic:blipFill>
                          <a:blip r:embed="rId10"/>
                          <a:stretch>
                            <a:fillRect/>
                          </a:stretch>
                        </pic:blipFill>
                        <pic:spPr>
                          <a:xfrm>
                            <a:off x="0" y="0"/>
                            <a:ext cx="384048" cy="384048"/>
                          </a:xfrm>
                          <a:prstGeom prst="rect"/>
                        </pic:spPr>
                      </pic:pic>
                    </a:graphicData>
                  </a:graphic>
                </wp:inline>
              </w:drawing>
            </w:r>
            <w:r>
              <w:t xml:space="preserve">  </w:t>
            </w:r>
          </w:p>
        </w:tc>
        <w:tc>
          <w:tcPr>
            <w:tcW w:type="dxa" w:w="2448"/>
            <w:shd w:val="clear" w:fill="f8d9de"/>
            <w:tcMar>
              <w:top w:w="90" w:type="dxa"/>
              <w:bottom w:w="90" w:type="dxa"/>
              <w:start w:w="60" w:type="dxa"/>
              <w:end w:w="60" w:type="dxa"/>
            </w:tcMar>
          </w:tcPr>
          <w:p>
            <w:pPr>
              <w:jc w:val="center"/>
            </w:pPr>
            <w:r>
              <w:drawing>
                <wp:inline xmlns:a="http://schemas.openxmlformats.org/drawingml/2006/main" xmlns:pic="http://schemas.openxmlformats.org/drawingml/2006/picture">
                  <wp:extent cx="384048" cy="384048"/>
                  <wp:docPr id="3" name="Picture 3"/>
                  <wp:cNvGraphicFramePr>
                    <a:graphicFrameLocks noChangeAspect="1"/>
                  </wp:cNvGraphicFramePr>
                  <a:graphic>
                    <a:graphicData uri="http://schemas.openxmlformats.org/drawingml/2006/picture">
                      <pic:pic>
                        <pic:nvPicPr>
                          <pic:cNvPr id="0" name="bookmark6.png"/>
                          <pic:cNvPicPr/>
                        </pic:nvPicPr>
                        <pic:blipFill>
                          <a:blip r:embed="rId11"/>
                          <a:stretch>
                            <a:fillRect/>
                          </a:stretch>
                        </pic:blipFill>
                        <pic:spPr>
                          <a:xfrm>
                            <a:off x="0" y="0"/>
                            <a:ext cx="384048" cy="384048"/>
                          </a:xfrm>
                          <a:prstGeom prst="rect"/>
                        </pic:spPr>
                      </pic:pic>
                    </a:graphicData>
                  </a:graphic>
                </wp:inline>
              </w:drawing>
            </w:r>
            <w:r>
              <w:t xml:space="preserve">  </w:t>
            </w:r>
            <w:r>
              <w:drawing>
                <wp:inline xmlns:a="http://schemas.openxmlformats.org/drawingml/2006/main" xmlns:pic="http://schemas.openxmlformats.org/drawingml/2006/picture">
                  <wp:extent cx="384048" cy="384048"/>
                  <wp:docPr id="4" name="Picture 4"/>
                  <wp:cNvGraphicFramePr>
                    <a:graphicFrameLocks noChangeAspect="1"/>
                  </wp:cNvGraphicFramePr>
                  <a:graphic>
                    <a:graphicData uri="http://schemas.openxmlformats.org/drawingml/2006/picture">
                      <pic:pic>
                        <pic:nvPicPr>
                          <pic:cNvPr id="0" name="bookmark7.png"/>
                          <pic:cNvPicPr/>
                        </pic:nvPicPr>
                        <pic:blipFill>
                          <a:blip r:embed="rId12"/>
                          <a:stretch>
                            <a:fillRect/>
                          </a:stretch>
                        </pic:blipFill>
                        <pic:spPr>
                          <a:xfrm>
                            <a:off x="0" y="0"/>
                            <a:ext cx="384048" cy="384048"/>
                          </a:xfrm>
                          <a:prstGeom prst="rect"/>
                        </pic:spPr>
                      </pic:pic>
                    </a:graphicData>
                  </a:graphic>
                </wp:inline>
              </w:drawing>
            </w:r>
            <w:r>
              <w:t xml:space="preserve">  </w:t>
            </w:r>
          </w:p>
        </w:tc>
        <w:tc>
          <w:tcPr>
            <w:tcW w:type="dxa" w:w="2448"/>
            <w:shd w:val="clear" w:fill="d8e6f8"/>
            <w:tcMar>
              <w:top w:w="90" w:type="dxa"/>
              <w:bottom w:w="90" w:type="dxa"/>
              <w:start w:w="60" w:type="dxa"/>
              <w:end w:w="60" w:type="dxa"/>
            </w:tcMar>
          </w:tcPr>
          <w:p>
            <w:pPr>
              <w:jc w:val="center"/>
            </w:pPr>
            <w:r>
              <w:drawing>
                <wp:inline xmlns:a="http://schemas.openxmlformats.org/drawingml/2006/main" xmlns:pic="http://schemas.openxmlformats.org/drawingml/2006/picture">
                  <wp:extent cx="384048" cy="384048"/>
                  <wp:docPr id="5" name="Picture 5"/>
                  <wp:cNvGraphicFramePr>
                    <a:graphicFrameLocks noChangeAspect="1"/>
                  </wp:cNvGraphicFramePr>
                  <a:graphic>
                    <a:graphicData uri="http://schemas.openxmlformats.org/drawingml/2006/picture">
                      <pic:pic>
                        <pic:nvPicPr>
                          <pic:cNvPr id="0" name="bookmark11.png"/>
                          <pic:cNvPicPr/>
                        </pic:nvPicPr>
                        <pic:blipFill>
                          <a:blip r:embed="rId13"/>
                          <a:stretch>
                            <a:fillRect/>
                          </a:stretch>
                        </pic:blipFill>
                        <pic:spPr>
                          <a:xfrm>
                            <a:off x="0" y="0"/>
                            <a:ext cx="384048" cy="384048"/>
                          </a:xfrm>
                          <a:prstGeom prst="rect"/>
                        </pic:spPr>
                      </pic:pic>
                    </a:graphicData>
                  </a:graphic>
                </wp:inline>
              </w:drawing>
            </w:r>
            <w:r>
              <w:t xml:space="preserve">  </w:t>
            </w:r>
            <w:r>
              <w:drawing>
                <wp:inline xmlns:a="http://schemas.openxmlformats.org/drawingml/2006/main" xmlns:pic="http://schemas.openxmlformats.org/drawingml/2006/picture">
                  <wp:extent cx="384048" cy="384048"/>
                  <wp:docPr id="6" name="Picture 6"/>
                  <wp:cNvGraphicFramePr>
                    <a:graphicFrameLocks noChangeAspect="1"/>
                  </wp:cNvGraphicFramePr>
                  <a:graphic>
                    <a:graphicData uri="http://schemas.openxmlformats.org/drawingml/2006/picture">
                      <pic:pic>
                        <pic:nvPicPr>
                          <pic:cNvPr id="0" name="bookmark12.png"/>
                          <pic:cNvPicPr/>
                        </pic:nvPicPr>
                        <pic:blipFill>
                          <a:blip r:embed="rId14"/>
                          <a:stretch>
                            <a:fillRect/>
                          </a:stretch>
                        </pic:blipFill>
                        <pic:spPr>
                          <a:xfrm>
                            <a:off x="0" y="0"/>
                            <a:ext cx="384048" cy="384048"/>
                          </a:xfrm>
                          <a:prstGeom prst="rect"/>
                        </pic:spPr>
                      </pic:pic>
                    </a:graphicData>
                  </a:graphic>
                </wp:inline>
              </w:drawing>
            </w:r>
            <w:r>
              <w:t xml:space="preserve">  </w:t>
            </w:r>
          </w:p>
        </w:tc>
        <w:tc>
          <w:tcPr>
            <w:tcW w:type="dxa" w:w="2448"/>
            <w:shd w:val="clear" w:fill="f3eedf"/>
            <w:tcMar>
              <w:top w:w="90" w:type="dxa"/>
              <w:bottom w:w="90" w:type="dxa"/>
              <w:start w:w="60" w:type="dxa"/>
              <w:end w:w="60" w:type="dxa"/>
            </w:tcMar>
          </w:tcPr>
          <w:p>
            <w:pPr>
              <w:jc w:val="center"/>
            </w:pPr>
            <w:r>
              <w:drawing>
                <wp:inline xmlns:a="http://schemas.openxmlformats.org/drawingml/2006/main" xmlns:pic="http://schemas.openxmlformats.org/drawingml/2006/picture">
                  <wp:extent cx="420624" cy="420624"/>
                  <wp:docPr id="7" name="Picture 7"/>
                  <wp:cNvGraphicFramePr>
                    <a:graphicFrameLocks noChangeAspect="1"/>
                  </wp:cNvGraphicFramePr>
                  <a:graphic>
                    <a:graphicData uri="http://schemas.openxmlformats.org/drawingml/2006/picture">
                      <pic:pic>
                        <pic:nvPicPr>
                          <pic:cNvPr id="0" name="bookmark_shared.png"/>
                          <pic:cNvPicPr/>
                        </pic:nvPicPr>
                        <pic:blipFill>
                          <a:blip r:embed="rId15"/>
                          <a:stretch>
                            <a:fillRect/>
                          </a:stretch>
                        </pic:blipFill>
                        <pic:spPr>
                          <a:xfrm>
                            <a:off x="0" y="0"/>
                            <a:ext cx="420624" cy="420624"/>
                          </a:xfrm>
                          <a:prstGeom prst="rect"/>
                        </pic:spPr>
                      </pic:pic>
                    </a:graphicData>
                  </a:graphic>
                </wp:inline>
              </w:drawing>
            </w:r>
          </w:p>
        </w:tc>
      </w:tr>
      <w:tr>
        <w:tc>
          <w:tcPr>
            <w:tcW w:type="dxa" w:w="2448"/>
          </w:tcPr>
          <w:p>
            <w:pPr>
              <w:jc w:val="center"/>
            </w:pPr>
            <w:r>
              <w:rPr>
                <w:rFonts w:ascii="Calibri" w:hAnsi="Calibri"/>
                <w:b/>
                <w:color w:val="6F6A93"/>
                <w:sz w:val="15"/>
              </w:rPr>
              <w:t>YELLOW BLOCK</w:t>
            </w:r>
          </w:p>
        </w:tc>
        <w:tc>
          <w:tcPr>
            <w:tcW w:type="dxa" w:w="2448"/>
          </w:tcPr>
          <w:p>
            <w:pPr>
              <w:jc w:val="center"/>
            </w:pPr>
            <w:r>
              <w:rPr>
                <w:rFonts w:ascii="Calibri" w:hAnsi="Calibri"/>
                <w:b/>
                <w:color w:val="6F6A93"/>
                <w:sz w:val="15"/>
              </w:rPr>
              <w:t>RED BLOCK</w:t>
            </w:r>
          </w:p>
        </w:tc>
        <w:tc>
          <w:tcPr>
            <w:tcW w:type="dxa" w:w="2448"/>
          </w:tcPr>
          <w:p>
            <w:pPr>
              <w:jc w:val="center"/>
            </w:pPr>
            <w:r>
              <w:rPr>
                <w:rFonts w:ascii="Calibri" w:hAnsi="Calibri"/>
                <w:b/>
                <w:color w:val="6F6A93"/>
                <w:sz w:val="15"/>
              </w:rPr>
              <w:t>BLUE BLOCK</w:t>
            </w:r>
          </w:p>
        </w:tc>
        <w:tc>
          <w:tcPr>
            <w:tcW w:type="dxa" w:w="2448"/>
          </w:tcPr>
          <w:p>
            <w:pPr>
              <w:jc w:val="center"/>
            </w:pPr>
            <w:r>
              <w:rPr>
                <w:rFonts w:ascii="Calibri" w:hAnsi="Calibri"/>
                <w:b/>
                <w:color w:val="6F6A93"/>
                <w:sz w:val="15"/>
              </w:rPr>
              <w:t>SHARED</w:t>
            </w:r>
          </w:p>
        </w:tc>
      </w:tr>
    </w:tbl>
    <w:p>
      <w:pPr>
        <w:spacing w:after="40"/>
      </w:pPr>
    </w:p>
    <w:p>
      <w:pPr>
        <w:spacing w:after="160" w:line="269" w:lineRule="auto"/>
      </w:pPr>
      <w:r>
        <w:rPr>
          <w:rFonts w:ascii="Calibri" w:hAnsi="Calibri"/>
          <w:b w:val="0"/>
          <w:color w:val="2B2942"/>
          <w:sz w:val="21"/>
        </w:rPr>
        <w:t xml:space="preserve">Six glyphs are split into three colour blocks of two (Yellow, Red, Blue). A seventh </w:t>
      </w:r>
      <w:r>
        <w:rPr>
          <w:rFonts w:ascii="Calibri" w:hAnsi="Calibri"/>
          <w:b/>
          <w:color w:val="2B2942"/>
          <w:sz w:val="21"/>
        </w:rPr>
        <w:t>shared glyph</w:t>
      </w:r>
      <w:r>
        <w:rPr>
          <w:rFonts w:ascii="Calibri" w:hAnsi="Calibri"/>
          <w:b w:val="0"/>
          <w:color w:val="2B2942"/>
          <w:sz w:val="21"/>
        </w:rPr>
        <w:t xml:space="preserve"> is known to every team. The app assigns a random word to each glyph from a shared 4-digit code; each team sees its four block words plus the shared word (five words in total).</w:t>
      </w:r>
    </w:p>
    <w:p>
      <w:pPr>
        <w:spacing w:after="20"/>
      </w:pPr>
      <w:r>
        <w:rPr>
          <w:rFonts w:ascii="Calibri" w:hAnsi="Calibri"/>
          <w:b/>
          <w:color w:val="B89016"/>
          <w:sz w:val="16"/>
        </w:rPr>
        <w:t>THE KNOWLEDGE MAP</w:t>
      </w:r>
    </w:p>
    <w:p>
      <w:pPr>
        <w:spacing w:before="40" w:after="40"/>
        <w:pBdr>
          <w:bottom w:val="single" w:sz="6" w:space="4" w:color="ded7c4"/>
        </w:pBdr>
      </w:pPr>
      <w:r>
        <w:rPr>
          <w:rFonts w:ascii="Calibri" w:hAnsi="Calibri"/>
          <w:b/>
          <w:color w:val="34315F"/>
          <w:sz w:val="29"/>
        </w:rPr>
        <w:t>Who Knows What</w:t>
      </w:r>
    </w:p>
    <w:tbl>
      <w:tblPr>
        <w:tblW w:type="auto" w:w="0"/>
        <w:jc w:val="center"/>
        <w:tblLook w:firstColumn="1" w:firstRow="1" w:lastColumn="0" w:lastRow="0" w:noHBand="0" w:noVBand="1" w:val="04A0"/>
      </w:tblPr>
      <w:tblGrid>
        <w:gridCol w:w="2448"/>
        <w:gridCol w:w="2448"/>
        <w:gridCol w:w="2448"/>
        <w:gridCol w:w="2448"/>
      </w:tblGrid>
      <w:tr>
        <w:tc>
          <w:tcPr>
            <w:tcW w:type="dxa" w:w="1440"/>
            <w:shd w:val="clear" w:fill="34315f"/>
            <w:tcMar>
              <w:top w:w="80" w:type="dxa"/>
              <w:bottom w:w="80" w:type="dxa"/>
              <w:start w:w="120" w:type="dxa"/>
              <w:end w:w="120" w:type="dxa"/>
            </w:tcMar>
          </w:tcPr>
          <w:p>
            <w:r>
              <w:rPr>
                <w:rFonts w:ascii="Calibri" w:hAnsi="Calibri"/>
                <w:b/>
                <w:color w:val="FFFFFF"/>
                <w:sz w:val="17"/>
              </w:rPr>
              <w:t>TEAM</w:t>
            </w:r>
          </w:p>
        </w:tc>
        <w:tc>
          <w:tcPr>
            <w:tcW w:type="dxa" w:w="2880"/>
            <w:shd w:val="clear" w:fill="34315f"/>
            <w:tcMar>
              <w:top w:w="80" w:type="dxa"/>
              <w:bottom w:w="80" w:type="dxa"/>
              <w:start w:w="120" w:type="dxa"/>
              <w:end w:w="120" w:type="dxa"/>
            </w:tcMar>
          </w:tcPr>
          <w:p>
            <w:r>
              <w:rPr>
                <w:rFonts w:ascii="Calibri" w:hAnsi="Calibri"/>
                <w:b/>
                <w:color w:val="FFFFFF"/>
                <w:sz w:val="17"/>
              </w:rPr>
              <w:t>KNOWS (4 GLYPHS)</w:t>
            </w:r>
          </w:p>
        </w:tc>
        <w:tc>
          <w:tcPr>
            <w:tcW w:type="dxa" w:w="2736"/>
            <w:shd w:val="clear" w:fill="34315f"/>
            <w:tcMar>
              <w:top w:w="80" w:type="dxa"/>
              <w:bottom w:w="80" w:type="dxa"/>
              <w:start w:w="120" w:type="dxa"/>
              <w:end w:w="120" w:type="dxa"/>
            </w:tcMar>
          </w:tcPr>
          <w:p>
            <w:r>
              <w:rPr>
                <w:rFonts w:ascii="Calibri" w:hAnsi="Calibri"/>
                <w:b/>
                <w:color w:val="FFFFFF"/>
                <w:sz w:val="17"/>
              </w:rPr>
              <w:t>SEES IN APP</w:t>
            </w:r>
          </w:p>
        </w:tc>
        <w:tc>
          <w:tcPr>
            <w:tcW w:type="dxa" w:w="2736"/>
            <w:shd w:val="clear" w:fill="34315f"/>
            <w:tcMar>
              <w:top w:w="80" w:type="dxa"/>
              <w:bottom w:w="80" w:type="dxa"/>
              <w:start w:w="120" w:type="dxa"/>
              <w:end w:w="120" w:type="dxa"/>
            </w:tcMar>
          </w:tcPr>
          <w:p>
            <w:r>
              <w:rPr>
                <w:rFonts w:ascii="Calibri" w:hAnsi="Calibri"/>
                <w:b/>
                <w:color w:val="FFFFFF"/>
                <w:sz w:val="17"/>
              </w:rPr>
              <w:t>MUST DISCOVER</w:t>
            </w:r>
          </w:p>
        </w:tc>
      </w:tr>
      <w:tr>
        <w:tc>
          <w:tcPr>
            <w:tcW w:type="dxa" w:w="1440"/>
            <w:tcMar>
              <w:top w:w="80" w:type="dxa"/>
              <w:bottom w:w="80" w:type="dxa"/>
              <w:start w:w="120" w:type="dxa"/>
              <w:end w:w="120" w:type="dxa"/>
            </w:tcMar>
            <w:shd w:val="clear" w:fill="e8731c"/>
          </w:tcPr>
          <w:p>
            <w:r>
              <w:rPr>
                <w:rFonts w:ascii="Calibri" w:hAnsi="Calibri"/>
                <w:b/>
                <w:color w:val="FFFFFF"/>
                <w:sz w:val="20"/>
              </w:rPr>
              <w:t>Orange</w:t>
            </w:r>
          </w:p>
        </w:tc>
        <w:tc>
          <w:tcPr>
            <w:tcW w:type="dxa" w:w="2880"/>
            <w:tcMar>
              <w:top w:w="80" w:type="dxa"/>
              <w:bottom w:w="80" w:type="dxa"/>
              <w:start w:w="120" w:type="dxa"/>
              <w:end w:w="120" w:type="dxa"/>
            </w:tcMar>
            <w:shd w:val="clear" w:fill="f3eedf"/>
          </w:tcPr>
          <w:p>
            <w:r>
              <w:rPr>
                <w:rFonts w:ascii="Calibri" w:hAnsi="Calibri"/>
                <w:b w:val="0"/>
                <w:color w:val="2B2942"/>
                <w:sz w:val="19"/>
              </w:rPr>
              <w:t>Yellow + Red blocks</w:t>
            </w:r>
          </w:p>
        </w:tc>
        <w:tc>
          <w:tcPr>
            <w:tcW w:type="dxa" w:w="2736"/>
            <w:tcMar>
              <w:top w:w="80" w:type="dxa"/>
              <w:bottom w:w="80" w:type="dxa"/>
              <w:start w:w="120" w:type="dxa"/>
              <w:end w:w="120" w:type="dxa"/>
            </w:tcMar>
            <w:shd w:val="clear" w:fill="f3eedf"/>
          </w:tcPr>
          <w:p>
            <w:r>
              <w:rPr>
                <w:rFonts w:ascii="Calibri" w:hAnsi="Calibri"/>
                <w:b w:val="0"/>
                <w:color w:val="2B2942"/>
                <w:sz w:val="19"/>
              </w:rPr>
              <w:t>4 words + shared word</w:t>
            </w:r>
          </w:p>
        </w:tc>
        <w:tc>
          <w:tcPr>
            <w:tcW w:type="dxa" w:w="2736"/>
            <w:tcMar>
              <w:top w:w="80" w:type="dxa"/>
              <w:bottom w:w="80" w:type="dxa"/>
              <w:start w:w="120" w:type="dxa"/>
              <w:end w:w="120" w:type="dxa"/>
            </w:tcMar>
            <w:shd w:val="clear" w:fill="f3eedf"/>
          </w:tcPr>
          <w:p>
            <w:r>
              <w:rPr>
                <w:rFonts w:ascii="Calibri" w:hAnsi="Calibri"/>
                <w:b/>
                <w:color w:val="2B2942"/>
                <w:sz w:val="19"/>
              </w:rPr>
              <w:t>the 2 Blue glyphs</w:t>
            </w:r>
          </w:p>
        </w:tc>
      </w:tr>
      <w:tr>
        <w:tc>
          <w:tcPr>
            <w:tcW w:type="dxa" w:w="1440"/>
            <w:tcMar>
              <w:top w:w="80" w:type="dxa"/>
              <w:bottom w:w="80" w:type="dxa"/>
              <w:start w:w="120" w:type="dxa"/>
              <w:end w:w="120" w:type="dxa"/>
            </w:tcMar>
            <w:shd w:val="clear" w:fill="2f9e44"/>
          </w:tcPr>
          <w:p>
            <w:r>
              <w:rPr>
                <w:rFonts w:ascii="Calibri" w:hAnsi="Calibri"/>
                <w:b/>
                <w:color w:val="FFFFFF"/>
                <w:sz w:val="20"/>
              </w:rPr>
              <w:t>Green</w:t>
            </w:r>
          </w:p>
        </w:tc>
        <w:tc>
          <w:tcPr>
            <w:tcW w:type="dxa" w:w="2880"/>
            <w:tcMar>
              <w:top w:w="80" w:type="dxa"/>
              <w:bottom w:w="80" w:type="dxa"/>
              <w:start w:w="120" w:type="dxa"/>
              <w:end w:w="120" w:type="dxa"/>
            </w:tcMar>
            <w:shd w:val="clear" w:fill="fbf8ef"/>
          </w:tcPr>
          <w:p>
            <w:r>
              <w:rPr>
                <w:rFonts w:ascii="Calibri" w:hAnsi="Calibri"/>
                <w:b w:val="0"/>
                <w:color w:val="2B2942"/>
                <w:sz w:val="19"/>
              </w:rPr>
              <w:t>Yellow + Blue blocks</w:t>
            </w:r>
          </w:p>
        </w:tc>
        <w:tc>
          <w:tcPr>
            <w:tcW w:type="dxa" w:w="2736"/>
            <w:tcMar>
              <w:top w:w="80" w:type="dxa"/>
              <w:bottom w:w="80" w:type="dxa"/>
              <w:start w:w="120" w:type="dxa"/>
              <w:end w:w="120" w:type="dxa"/>
            </w:tcMar>
            <w:shd w:val="clear" w:fill="fbf8ef"/>
          </w:tcPr>
          <w:p>
            <w:r>
              <w:rPr>
                <w:rFonts w:ascii="Calibri" w:hAnsi="Calibri"/>
                <w:b w:val="0"/>
                <w:color w:val="2B2942"/>
                <w:sz w:val="19"/>
              </w:rPr>
              <w:t>4 words + shared word</w:t>
            </w:r>
          </w:p>
        </w:tc>
        <w:tc>
          <w:tcPr>
            <w:tcW w:type="dxa" w:w="2736"/>
            <w:tcMar>
              <w:top w:w="80" w:type="dxa"/>
              <w:bottom w:w="80" w:type="dxa"/>
              <w:start w:w="120" w:type="dxa"/>
              <w:end w:w="120" w:type="dxa"/>
            </w:tcMar>
            <w:shd w:val="clear" w:fill="fbf8ef"/>
          </w:tcPr>
          <w:p>
            <w:r>
              <w:rPr>
                <w:rFonts w:ascii="Calibri" w:hAnsi="Calibri"/>
                <w:b/>
                <w:color w:val="2B2942"/>
                <w:sz w:val="19"/>
              </w:rPr>
              <w:t>the 2 Red glyphs</w:t>
            </w:r>
          </w:p>
        </w:tc>
      </w:tr>
      <w:tr>
        <w:tc>
          <w:tcPr>
            <w:tcW w:type="dxa" w:w="1440"/>
            <w:tcMar>
              <w:top w:w="80" w:type="dxa"/>
              <w:bottom w:w="80" w:type="dxa"/>
              <w:start w:w="120" w:type="dxa"/>
              <w:end w:w="120" w:type="dxa"/>
            </w:tcMar>
            <w:shd w:val="clear" w:fill="7048e8"/>
          </w:tcPr>
          <w:p>
            <w:r>
              <w:rPr>
                <w:rFonts w:ascii="Calibri" w:hAnsi="Calibri"/>
                <w:b/>
                <w:color w:val="FFFFFF"/>
                <w:sz w:val="20"/>
              </w:rPr>
              <w:t>Purple</w:t>
            </w:r>
          </w:p>
        </w:tc>
        <w:tc>
          <w:tcPr>
            <w:tcW w:type="dxa" w:w="2880"/>
            <w:tcMar>
              <w:top w:w="80" w:type="dxa"/>
              <w:bottom w:w="80" w:type="dxa"/>
              <w:start w:w="120" w:type="dxa"/>
              <w:end w:w="120" w:type="dxa"/>
            </w:tcMar>
            <w:shd w:val="clear" w:fill="f3eedf"/>
          </w:tcPr>
          <w:p>
            <w:r>
              <w:rPr>
                <w:rFonts w:ascii="Calibri" w:hAnsi="Calibri"/>
                <w:b w:val="0"/>
                <w:color w:val="2B2942"/>
                <w:sz w:val="19"/>
              </w:rPr>
              <w:t>Red + Blue blocks</w:t>
            </w:r>
          </w:p>
        </w:tc>
        <w:tc>
          <w:tcPr>
            <w:tcW w:type="dxa" w:w="2736"/>
            <w:tcMar>
              <w:top w:w="80" w:type="dxa"/>
              <w:bottom w:w="80" w:type="dxa"/>
              <w:start w:w="120" w:type="dxa"/>
              <w:end w:w="120" w:type="dxa"/>
            </w:tcMar>
            <w:shd w:val="clear" w:fill="f3eedf"/>
          </w:tcPr>
          <w:p>
            <w:r>
              <w:rPr>
                <w:rFonts w:ascii="Calibri" w:hAnsi="Calibri"/>
                <w:b w:val="0"/>
                <w:color w:val="2B2942"/>
                <w:sz w:val="19"/>
              </w:rPr>
              <w:t>4 words + shared word</w:t>
            </w:r>
          </w:p>
        </w:tc>
        <w:tc>
          <w:tcPr>
            <w:tcW w:type="dxa" w:w="2736"/>
            <w:tcMar>
              <w:top w:w="80" w:type="dxa"/>
              <w:bottom w:w="80" w:type="dxa"/>
              <w:start w:w="120" w:type="dxa"/>
              <w:end w:w="120" w:type="dxa"/>
            </w:tcMar>
            <w:shd w:val="clear" w:fill="f3eedf"/>
          </w:tcPr>
          <w:p>
            <w:r>
              <w:rPr>
                <w:rFonts w:ascii="Calibri" w:hAnsi="Calibri"/>
                <w:b/>
                <w:color w:val="2B2942"/>
                <w:sz w:val="19"/>
              </w:rPr>
              <w:t>the 2 Yellow glyphs</w:t>
            </w:r>
          </w:p>
        </w:tc>
      </w:tr>
    </w:tbl>
    <w:p>
      <w:pPr>
        <w:spacing w:after="40"/>
      </w:pPr>
    </w:p>
    <w:p>
      <w:pPr>
        <w:spacing w:after="160" w:line="269" w:lineRule="auto"/>
      </w:pPr>
      <w:r>
        <w:rPr>
          <w:rFonts w:ascii="Calibri" w:hAnsi="Calibri"/>
          <w:b/>
          <w:color w:val="2B2942"/>
          <w:sz w:val="21"/>
        </w:rPr>
        <w:t xml:space="preserve">Cards (18 total). </w:t>
      </w:r>
      <w:r>
        <w:rPr>
          <w:rFonts w:ascii="Calibri" w:hAnsi="Calibri"/>
          <w:b w:val="0"/>
          <w:color w:val="2B2942"/>
          <w:sz w:val="21"/>
        </w:rPr>
        <w:t>Twelve team cards each show two glyphs from different blocks; each team holds the four cards pairing the two blocks it knows. Six shared cards each pair the shared glyph with one other glyph and sit face-up in the centre.</w:t>
      </w:r>
    </w:p>
    <w:p>
      <w:r>
        <w:br w:type="page"/>
      </w:r>
    </w:p>
    <w:p>
      <w:pPr>
        <w:spacing w:after="20"/>
      </w:pPr>
      <w:r>
        <w:rPr>
          <w:rFonts w:ascii="Calibri" w:hAnsi="Calibri"/>
          <w:b/>
          <w:color w:val="B89016"/>
          <w:sz w:val="16"/>
        </w:rPr>
        <w:t>BEFORE YOU BEGIN</w:t>
      </w:r>
    </w:p>
    <w:p>
      <w:pPr>
        <w:spacing w:before="40" w:after="40"/>
        <w:pBdr>
          <w:bottom w:val="single" w:sz="6" w:space="4" w:color="ded7c4"/>
        </w:pBdr>
      </w:pPr>
      <w:r>
        <w:rPr>
          <w:rFonts w:ascii="Calibri" w:hAnsi="Calibri"/>
          <w:b/>
          <w:color w:val="34315F"/>
          <w:sz w:val="29"/>
        </w:rPr>
        <w:t>Setup</w:t>
      </w:r>
    </w:p>
    <w:p>
      <w:pPr>
        <w:tabs>
          <w:tab w:pos="461" w:val="left"/>
        </w:tabs>
        <w:spacing w:after="60" w:line="269" w:lineRule="auto"/>
        <w:ind w:left="461" w:hanging="461"/>
      </w:pPr>
      <w:r>
        <w:rPr>
          <w:rFonts w:ascii="Calibri" w:hAnsi="Calibri"/>
          <w:b/>
          <w:color w:val="B89016"/>
          <w:sz w:val="21"/>
        </w:rPr>
        <w:t>1.</w:t>
      </w:r>
      <w:r>
        <w:rPr>
          <w:rFonts w:ascii="Calibri" w:hAnsi="Calibri"/>
          <w:b w:val="0"/>
          <w:color w:val="2B2942"/>
          <w:sz w:val="21"/>
        </w:rPr>
        <w:tab/>
        <w:t>One player taps New Game in the app to get a 4-digit code; everyone enters the same code to see the identical word assignment.</w:t>
      </w:r>
    </w:p>
    <w:p>
      <w:pPr>
        <w:tabs>
          <w:tab w:pos="461" w:val="left"/>
        </w:tabs>
        <w:spacing w:after="60" w:line="269" w:lineRule="auto"/>
        <w:ind w:left="461" w:hanging="461"/>
      </w:pPr>
      <w:r>
        <w:rPr>
          <w:rFonts w:ascii="Calibri" w:hAnsi="Calibri"/>
          <w:b/>
          <w:color w:val="B89016"/>
          <w:sz w:val="21"/>
        </w:rPr>
        <w:t>2.</w:t>
      </w:r>
      <w:r>
        <w:rPr>
          <w:rFonts w:ascii="Calibri" w:hAnsi="Calibri"/>
          <w:b w:val="0"/>
          <w:color w:val="2B2942"/>
          <w:sz w:val="21"/>
        </w:rPr>
        <w:tab/>
        <w:t>Each team reads its five known words (its four block words + the shared word) and writes them on its board.</w:t>
      </w:r>
    </w:p>
    <w:p>
      <w:pPr>
        <w:tabs>
          <w:tab w:pos="461" w:val="left"/>
        </w:tabs>
        <w:spacing w:after="60" w:line="269" w:lineRule="auto"/>
        <w:ind w:left="461" w:hanging="461"/>
      </w:pPr>
      <w:r>
        <w:rPr>
          <w:rFonts w:ascii="Calibri" w:hAnsi="Calibri"/>
          <w:b/>
          <w:color w:val="B89016"/>
          <w:sz w:val="21"/>
        </w:rPr>
        <w:t>3.</w:t>
      </w:r>
      <w:r>
        <w:rPr>
          <w:rFonts w:ascii="Calibri" w:hAnsi="Calibri"/>
          <w:b w:val="0"/>
          <w:color w:val="2B2942"/>
          <w:sz w:val="21"/>
        </w:rPr>
        <w:tab/>
        <w:t>Deal each team the four team cards that match the two blocks it knows. Place the six shared cards face-up in the centre of the table.</w:t>
      </w:r>
    </w:p>
    <w:p>
      <w:pPr>
        <w:tabs>
          <w:tab w:pos="461" w:val="left"/>
        </w:tabs>
        <w:spacing w:after="60" w:line="269" w:lineRule="auto"/>
        <w:ind w:left="461" w:hanging="461"/>
      </w:pPr>
      <w:r>
        <w:rPr>
          <w:rFonts w:ascii="Calibri" w:hAnsi="Calibri"/>
          <w:b/>
          <w:color w:val="B89016"/>
          <w:sz w:val="21"/>
        </w:rPr>
        <w:t>4.</w:t>
      </w:r>
      <w:r>
        <w:rPr>
          <w:rFonts w:ascii="Calibri" w:hAnsi="Calibri"/>
          <w:b w:val="0"/>
          <w:color w:val="2B2942"/>
          <w:sz w:val="21"/>
        </w:rPr>
        <w:tab/>
        <w:t>Agree on a difficulty: the number of rounds you allow yourselves to learn everything. Fewer rounds is harder.</w:t>
      </w:r>
    </w:p>
    <w:p>
      <w:pPr>
        <w:spacing w:after="20"/>
      </w:pPr>
      <w:r>
        <w:rPr>
          <w:rFonts w:ascii="Calibri" w:hAnsi="Calibri"/>
          <w:b/>
          <w:color w:val="B89016"/>
          <w:sz w:val="16"/>
        </w:rPr>
        <w:t>PLAY PASSES CLOCKWISE; A ROUND IS ONE TURN PER TEAM</w:t>
      </w:r>
    </w:p>
    <w:p>
      <w:pPr>
        <w:spacing w:before="40" w:after="40"/>
        <w:pBdr>
          <w:bottom w:val="single" w:sz="6" w:space="4" w:color="ded7c4"/>
        </w:pBdr>
      </w:pPr>
      <w:r>
        <w:rPr>
          <w:rFonts w:ascii="Calibri" w:hAnsi="Calibri"/>
          <w:b/>
          <w:color w:val="34315F"/>
          <w:sz w:val="29"/>
        </w:rPr>
        <w:t>A Turn</w:t>
      </w:r>
    </w:p>
    <w:p>
      <w:pPr>
        <w:tabs>
          <w:tab w:pos="461" w:val="left"/>
        </w:tabs>
        <w:spacing w:after="60" w:line="269" w:lineRule="auto"/>
        <w:ind w:left="461" w:hanging="461"/>
      </w:pPr>
      <w:r>
        <w:rPr>
          <w:rFonts w:ascii="Calibri" w:hAnsi="Calibri"/>
          <w:b/>
          <w:color w:val="B89016"/>
          <w:sz w:val="21"/>
        </w:rPr>
        <w:t>1.</w:t>
      </w:r>
      <w:r>
        <w:rPr>
          <w:rFonts w:ascii="Calibri" w:hAnsi="Calibri"/>
          <w:b w:val="0"/>
          <w:color w:val="2B2942"/>
          <w:sz w:val="21"/>
        </w:rPr>
        <w:tab/>
        <w:t>The active team plays one card — from its hand or a shared card from the centre — and says a single clue word that links the two glyphs on it. The team must know both glyphs it plays.</w:t>
      </w:r>
    </w:p>
    <w:p>
      <w:pPr>
        <w:tabs>
          <w:tab w:pos="461" w:val="left"/>
        </w:tabs>
        <w:spacing w:after="60" w:line="269" w:lineRule="auto"/>
        <w:ind w:left="461" w:hanging="461"/>
      </w:pPr>
      <w:r>
        <w:rPr>
          <w:rFonts w:ascii="Calibri" w:hAnsi="Calibri"/>
          <w:b/>
          <w:color w:val="B89016"/>
          <w:sz w:val="21"/>
        </w:rPr>
        <w:t>2.</w:t>
      </w:r>
      <w:r>
        <w:rPr>
          <w:rFonts w:ascii="Calibri" w:hAnsi="Calibri"/>
          <w:b w:val="0"/>
          <w:color w:val="2B2942"/>
          <w:sz w:val="21"/>
        </w:rPr>
        <w:tab/>
        <w:t>Each other team that is missing one of the glyphs on the card may offer one guess for that glyph.</w:t>
      </w:r>
    </w:p>
    <w:p>
      <w:pPr>
        <w:tabs>
          <w:tab w:pos="461" w:val="left"/>
        </w:tabs>
        <w:spacing w:after="60" w:line="269" w:lineRule="auto"/>
        <w:ind w:left="461" w:hanging="461"/>
      </w:pPr>
      <w:r>
        <w:rPr>
          <w:rFonts w:ascii="Calibri" w:hAnsi="Calibri"/>
          <w:b/>
          <w:color w:val="B89016"/>
          <w:sz w:val="21"/>
        </w:rPr>
        <w:t>3.</w:t>
      </w:r>
      <w:r>
        <w:rPr>
          <w:rFonts w:ascii="Calibri" w:hAnsi="Calibri"/>
          <w:b w:val="0"/>
          <w:color w:val="2B2942"/>
          <w:sz w:val="21"/>
        </w:rPr>
        <w:tab/>
        <w:t>The team that played the card confirms or denies each guess. Every team updates its board with what it learned or now suspects.</w:t>
      </w:r>
    </w:p>
    <w:p>
      <w:pPr>
        <w:tabs>
          <w:tab w:pos="461" w:val="left"/>
        </w:tabs>
        <w:spacing w:after="60" w:line="269" w:lineRule="auto"/>
        <w:ind w:left="461" w:hanging="461"/>
      </w:pPr>
      <w:r>
        <w:rPr>
          <w:rFonts w:ascii="Calibri" w:hAnsi="Calibri"/>
          <w:b/>
          <w:color w:val="B89016"/>
          <w:sz w:val="21"/>
        </w:rPr>
        <w:t>4.</w:t>
      </w:r>
      <w:r>
        <w:rPr>
          <w:rFonts w:ascii="Calibri" w:hAnsi="Calibri"/>
          <w:b w:val="0"/>
          <w:color w:val="2B2942"/>
          <w:sz w:val="21"/>
        </w:rPr>
        <w:tab/>
        <w:t>The played card is removed and cannot be used again. Play passes to the next team.</w:t>
      </w:r>
    </w:p>
    <w:p>
      <w:pPr>
        <w:spacing w:after="40"/>
      </w:pPr>
    </w:p>
    <w:tbl>
      <w:tblPr>
        <w:tblW w:type="auto" w:w="0"/>
        <w:jc w:val="center"/>
        <w:tblLook w:firstColumn="1" w:firstRow="1" w:lastColumn="0" w:lastRow="0" w:noHBand="0" w:noVBand="1" w:val="04A0"/>
      </w:tblPr>
      <w:tblGrid>
        <w:gridCol w:w="9792"/>
      </w:tblGrid>
      <w:tr>
        <w:tc>
          <w:tcPr>
            <w:tcW w:type="dxa" w:w="9792"/>
            <w:shd w:val="clear" w:fill="34315f"/>
            <w:tcBorders>
              <w:left w:val="single" w:sz="24" w:color="c9a227"/>
            </w:tcBorders>
            <w:tcMar>
              <w:top w:w="150" w:type="dxa"/>
              <w:bottom w:w="160" w:type="dxa"/>
              <w:start w:w="200" w:type="dxa"/>
              <w:end w:w="200" w:type="dxa"/>
            </w:tcMar>
          </w:tcPr>
          <w:p>
            <w:r>
              <w:rPr>
                <w:rFonts w:ascii="Calibri" w:hAnsi="Calibri"/>
                <w:b/>
                <w:color w:val="C9A227"/>
                <w:sz w:val="21"/>
              </w:rPr>
              <w:t>THE SHARED GLYPH  ·  6 CENTER CARDS</w:t>
            </w:r>
          </w:p>
          <w:p>
            <w:pPr>
              <w:spacing w:before="60" w:line="276" w:lineRule="auto"/>
            </w:pPr>
            <w:r>
              <w:rPr>
                <w:rFonts w:ascii="Calibri" w:hAnsi="Calibri"/>
                <w:b w:val="0"/>
                <w:color w:val="FFFFFF"/>
                <w:sz w:val="19"/>
              </w:rPr>
              <w:t>Each shared card pairs the shared glyph (its word is known to everyone) with one other glyph. On its turn, a team may play a shared card instead of one of its own. Because the shared word is common knowledge, these six center cards act as a pooled, extra supply of clues that any team can draw on to teach a glyph to the team that is missing it. Like every card, each shared card is used only once.</w:t>
            </w:r>
          </w:p>
        </w:tc>
      </w:tr>
    </w:tbl>
    <w:p>
      <w:pPr>
        <w:spacing w:after="80"/>
      </w:pPr>
    </w:p>
    <w:p>
      <w:pPr>
        <w:spacing w:after="20"/>
      </w:pPr>
      <w:r>
        <w:rPr>
          <w:rFonts w:ascii="Calibri" w:hAnsi="Calibri"/>
          <w:b/>
          <w:color w:val="B89016"/>
          <w:sz w:val="16"/>
        </w:rPr>
        <w:t>REACHING FULL KNOWLEDGE</w:t>
      </w:r>
    </w:p>
    <w:p>
      <w:pPr>
        <w:spacing w:before="40" w:after="40"/>
        <w:pBdr>
          <w:bottom w:val="single" w:sz="6" w:space="4" w:color="ded7c4"/>
        </w:pBdr>
      </w:pPr>
      <w:r>
        <w:rPr>
          <w:rFonts w:ascii="Calibri" w:hAnsi="Calibri"/>
          <w:b/>
          <w:color w:val="34315F"/>
          <w:sz w:val="29"/>
        </w:rPr>
        <w:t>Winning &amp; Difficulty</w:t>
      </w:r>
    </w:p>
    <w:p>
      <w:pPr>
        <w:spacing w:after="160" w:line="269" w:lineRule="auto"/>
      </w:pPr>
      <w:r>
        <w:rPr>
          <w:rFonts w:ascii="Calibri" w:hAnsi="Calibri"/>
          <w:b w:val="0"/>
          <w:color w:val="2B2942"/>
          <w:sz w:val="21"/>
        </w:rPr>
        <w:t>If all three teams know all six glyphs within the agreed number of rounds, you win together. If you run out of rounds — or out of cards — before that, you lose. Tune the challenge by lowering the round limit, or by holding some cards back so fewer clues are available.</w:t>
      </w:r>
    </w:p>
    <w:tbl>
      <w:tblPr>
        <w:tblW w:type="auto" w:w="0"/>
        <w:jc w:val="center"/>
        <w:tblLook w:firstColumn="1" w:firstRow="1" w:lastColumn="0" w:lastRow="0" w:noHBand="0" w:noVBand="1" w:val="04A0"/>
      </w:tblPr>
      <w:tblGrid>
        <w:gridCol w:w="9792"/>
      </w:tblGrid>
      <w:tr>
        <w:tc>
          <w:tcPr>
            <w:tcW w:type="dxa" w:w="9792"/>
            <w:shd w:val="clear" w:fill="f3eedf"/>
            <w:tcBorders>
              <w:left w:val="single" w:sz="24" w:color="c9a227"/>
            </w:tcBorders>
            <w:tcMar>
              <w:top w:w="140" w:type="dxa"/>
              <w:bottom w:w="150" w:type="dxa"/>
              <w:start w:w="200" w:type="dxa"/>
              <w:end w:w="200" w:type="dxa"/>
            </w:tcMar>
          </w:tcPr>
          <w:p>
            <w:r>
              <w:rPr>
                <w:rFonts w:ascii="Calibri" w:hAnsi="Calibri"/>
                <w:b/>
                <w:color w:val="B89016"/>
                <w:sz w:val="17"/>
              </w:rPr>
              <w:t>EXAMPLE TURN</w:t>
            </w:r>
          </w:p>
          <w:p>
            <w:pPr>
              <w:spacing w:before="40" w:line="276" w:lineRule="auto"/>
            </w:pPr>
            <w:r>
              <w:rPr>
                <w:rFonts w:ascii="Calibri" w:hAnsi="Calibri"/>
                <w:b/>
                <w:color w:val="2B2942"/>
                <w:sz w:val="20"/>
              </w:rPr>
              <w:t>Orange</w:t>
            </w:r>
            <w:r>
              <w:rPr>
                <w:rFonts w:ascii="Calibri" w:hAnsi="Calibri"/>
                <w:b w:val="0"/>
                <w:color w:val="2B2942"/>
                <w:sz w:val="20"/>
              </w:rPr>
              <w:t xml:space="preserve"> plays a card showing a Yellow glyph + a Red glyph and says the clue </w:t>
            </w:r>
            <w:r>
              <w:rPr>
                <w:rFonts w:ascii="Calibri" w:hAnsi="Calibri"/>
                <w:b/>
                <w:color w:val="2B2942"/>
                <w:sz w:val="20"/>
              </w:rPr>
              <w:t>“storm”</w:t>
            </w:r>
            <w:r>
              <w:rPr>
                <w:rFonts w:ascii="Calibri" w:hAnsi="Calibri"/>
                <w:b w:val="0"/>
                <w:color w:val="2B2942"/>
                <w:sz w:val="20"/>
              </w:rPr>
              <w:t xml:space="preserve">. </w:t>
            </w:r>
            <w:r>
              <w:rPr>
                <w:rFonts w:ascii="Calibri" w:hAnsi="Calibri"/>
                <w:b/>
                <w:color w:val="2B2942"/>
                <w:sz w:val="20"/>
              </w:rPr>
              <w:t>Green</w:t>
            </w:r>
            <w:r>
              <w:rPr>
                <w:rFonts w:ascii="Calibri" w:hAnsi="Calibri"/>
                <w:b w:val="0"/>
                <w:color w:val="2B2942"/>
                <w:sz w:val="20"/>
              </w:rPr>
              <w:t xml:space="preserve"> (missing Red) guesses the Red glyph; </w:t>
            </w:r>
            <w:r>
              <w:rPr>
                <w:rFonts w:ascii="Calibri" w:hAnsi="Calibri"/>
                <w:b/>
                <w:color w:val="2B2942"/>
                <w:sz w:val="20"/>
              </w:rPr>
              <w:t>Purple</w:t>
            </w:r>
            <w:r>
              <w:rPr>
                <w:rFonts w:ascii="Calibri" w:hAnsi="Calibri"/>
                <w:b w:val="0"/>
                <w:color w:val="2B2942"/>
                <w:sz w:val="20"/>
              </w:rPr>
              <w:t xml:space="preserve"> (missing Yellow) guesses the Yellow glyph. Orange confirms or denies, and every team records the new meaning. One card has just taught both other teams at once.</w:t>
            </w:r>
          </w:p>
        </w:tc>
      </w:tr>
    </w:tbl>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9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