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868C" w14:textId="6CC750C6" w:rsidR="000C4F7D" w:rsidRDefault="005F7BDF" w:rsidP="005F7BDF">
      <w:pPr>
        <w:pStyle w:val="1"/>
        <w:rPr>
          <w:rtl/>
        </w:rPr>
      </w:pPr>
      <w:r>
        <w:rPr>
          <w:rFonts w:hint="cs"/>
          <w:rtl/>
        </w:rPr>
        <w:t xml:space="preserve">מערכת קליטת נתוני </w:t>
      </w:r>
      <w:r>
        <w:t>GIS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אפיון פרויקט</w:t>
      </w:r>
    </w:p>
    <w:p w14:paraId="0935E951" w14:textId="26382CAC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סקירה כללית</w:t>
      </w:r>
    </w:p>
    <w:p w14:paraId="7831FABA" w14:textId="35D87CEA" w:rsidR="005F7BDF" w:rsidRDefault="005F7BDF" w:rsidP="005F7BDF">
      <w:pPr>
        <w:rPr>
          <w:rtl/>
        </w:rPr>
      </w:pPr>
      <w:r>
        <w:rPr>
          <w:rFonts w:hint="cs"/>
          <w:rtl/>
        </w:rPr>
        <w:t xml:space="preserve">ייבוא אוטומטי של קבצי </w:t>
      </w:r>
      <w:r>
        <w:t>GDB</w:t>
      </w:r>
      <w:r>
        <w:rPr>
          <w:rFonts w:hint="cs"/>
          <w:rtl/>
        </w:rPr>
        <w:t xml:space="preserve"> מארכיון החפירות הארכיאולוגיות אל מסד הנתונים שלנו.</w:t>
      </w:r>
    </w:p>
    <w:p w14:paraId="39F36686" w14:textId="0E04A84F" w:rsidR="008D2940" w:rsidRDefault="008D2940" w:rsidP="005F7BDF">
      <w:pPr>
        <w:rPr>
          <w:rtl/>
        </w:rPr>
      </w:pPr>
      <w:r>
        <w:rPr>
          <w:rFonts w:hint="cs"/>
          <w:rtl/>
        </w:rPr>
        <w:t xml:space="preserve">כל הפרויקט נמצא </w:t>
      </w:r>
      <w:proofErr w:type="spellStart"/>
      <w:r>
        <w:rPr>
          <w:rFonts w:hint="cs"/>
          <w:rtl/>
        </w:rPr>
        <w:t>ברפוזיטורי</w:t>
      </w:r>
      <w:proofErr w:type="spellEnd"/>
      <w:r>
        <w:rPr>
          <w:rFonts w:hint="cs"/>
          <w:rtl/>
        </w:rPr>
        <w:t>:</w:t>
      </w:r>
    </w:p>
    <w:p w14:paraId="6431B71A" w14:textId="0AF8A3A6" w:rsidR="008D2940" w:rsidRDefault="008D2940" w:rsidP="005F7BDF">
      <w:pPr>
        <w:rPr>
          <w:rtl/>
        </w:rPr>
      </w:pPr>
      <w:hyperlink r:id="rId5" w:history="1">
        <w:r w:rsidRPr="000A6681">
          <w:rPr>
            <w:rStyle w:val="Hyperlink"/>
          </w:rPr>
          <w:t>https://github.com/mayagel/get_data_to_geo_portal</w:t>
        </w:r>
      </w:hyperlink>
    </w:p>
    <w:p w14:paraId="4F061502" w14:textId="77777777" w:rsidR="008D2940" w:rsidRPr="008D2940" w:rsidRDefault="008D2940" w:rsidP="005F7BDF">
      <w:pPr>
        <w:rPr>
          <w:rtl/>
        </w:rPr>
      </w:pPr>
    </w:p>
    <w:p w14:paraId="37ED87F6" w14:textId="1C8E0423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פתרון: תוכנית קליטה אוטומטית</w:t>
      </w:r>
    </w:p>
    <w:p w14:paraId="613F4810" w14:textId="21ADE908" w:rsidR="005F7BDF" w:rsidRDefault="005F7BDF" w:rsidP="005F7BDF">
      <w:pPr>
        <w:rPr>
          <w:rtl/>
        </w:rPr>
      </w:pPr>
      <w:r>
        <w:rPr>
          <w:rFonts w:hint="cs"/>
          <w:rtl/>
        </w:rPr>
        <w:t>המערכת שיצרתי תסרוק את כל התיקיות שעם תחילית "</w:t>
      </w:r>
      <w:r>
        <w:t>A</w:t>
      </w:r>
      <w:r>
        <w:rPr>
          <w:rFonts w:hint="cs"/>
          <w:rtl/>
        </w:rPr>
        <w:t>-" ומתוכם תוציא את כל קבצי ה</w:t>
      </w:r>
      <w:r>
        <w:t>GDB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והזיפ-פייל</w:t>
      </w:r>
      <w:proofErr w:type="spellEnd"/>
      <w:r>
        <w:rPr>
          <w:rFonts w:hint="cs"/>
          <w:rtl/>
        </w:rPr>
        <w:t xml:space="preserve"> בדרגה הראשונה בהיררכיה (</w:t>
      </w:r>
      <w:proofErr w:type="spellStart"/>
      <w:r>
        <w:rPr>
          <w:rFonts w:hint="cs"/>
          <w:rtl/>
        </w:rPr>
        <w:t>בזיפייל</w:t>
      </w:r>
      <w:proofErr w:type="spellEnd"/>
      <w:r>
        <w:rPr>
          <w:rFonts w:hint="cs"/>
          <w:rtl/>
        </w:rPr>
        <w:t xml:space="preserve"> שחילצנו נכנס רקורסיבית ונחפש בפנים קבצים </w:t>
      </w:r>
      <w:r>
        <w:t>GDB</w:t>
      </w:r>
      <w:r>
        <w:rPr>
          <w:rFonts w:hint="cs"/>
          <w:rtl/>
        </w:rPr>
        <w:t>.)</w:t>
      </w:r>
    </w:p>
    <w:p w14:paraId="2CDD0046" w14:textId="74EA20CA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תכונות עיקריות</w:t>
      </w:r>
    </w:p>
    <w:p w14:paraId="68BDDD91" w14:textId="12C11B64" w:rsidR="005F7BDF" w:rsidRDefault="005F7BDF" w:rsidP="005F7BDF">
      <w:pPr>
        <w:rPr>
          <w:rtl/>
        </w:rPr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עובדת עם מערכת סינון שאפרט בהמשך, ארגון הנתונים בטבלאות מסודרות תוך הבנה של המידע כמחולק על פי גרסאות (כל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מתייחסת לשמות העמודות בשכבות על פי סיווג </w:t>
      </w:r>
      <w:proofErr w:type="spellStart"/>
      <w:r>
        <w:rPr>
          <w:rFonts w:hint="cs"/>
          <w:rtl/>
        </w:rPr>
        <w:t>חח"ע</w:t>
      </w:r>
      <w:proofErr w:type="spellEnd"/>
      <w:r>
        <w:rPr>
          <w:rFonts w:hint="cs"/>
          <w:rtl/>
        </w:rPr>
        <w:t xml:space="preserve"> של שמות העמודות).</w:t>
      </w:r>
    </w:p>
    <w:p w14:paraId="01680380" w14:textId="2BCB6C9E" w:rsidR="005F7BDF" w:rsidRDefault="005F7BDF" w:rsidP="005F7BDF">
      <w:pPr>
        <w:pStyle w:val="2"/>
        <w:rPr>
          <w:rtl/>
        </w:rPr>
      </w:pP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דרישות ויישומן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689"/>
        <w:gridCol w:w="2665"/>
        <w:gridCol w:w="2942"/>
      </w:tblGrid>
      <w:tr w:rsidR="005F7BDF" w14:paraId="66D87267" w14:textId="77777777" w:rsidTr="005F7BDF">
        <w:tc>
          <w:tcPr>
            <w:tcW w:w="2765" w:type="dxa"/>
          </w:tcPr>
          <w:p w14:paraId="7938F4D7" w14:textId="05D0976E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765" w:type="dxa"/>
          </w:tcPr>
          <w:p w14:paraId="1915C768" w14:textId="042E387E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האם מולאה</w:t>
            </w:r>
          </w:p>
        </w:tc>
        <w:tc>
          <w:tcPr>
            <w:tcW w:w="2766" w:type="dxa"/>
          </w:tcPr>
          <w:p w14:paraId="738F9873" w14:textId="15E58D76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5F7BDF" w14:paraId="2DFBF146" w14:textId="77777777" w:rsidTr="005F7BDF">
        <w:tc>
          <w:tcPr>
            <w:tcW w:w="2765" w:type="dxa"/>
          </w:tcPr>
          <w:p w14:paraId="18A9D8B9" w14:textId="706D343F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ייבוא אוטומטי של קבצי </w:t>
            </w:r>
            <w:r>
              <w:t>GDB</w:t>
            </w:r>
          </w:p>
        </w:tc>
        <w:tc>
          <w:tcPr>
            <w:tcW w:w="2765" w:type="dxa"/>
          </w:tcPr>
          <w:p w14:paraId="46EBFBFC" w14:textId="76C354D3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662ED706" w14:textId="0173DCCD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מתבצעת סריקה, חילוץ חיפוש וייבוא למסד הנתונים</w:t>
            </w:r>
          </w:p>
        </w:tc>
      </w:tr>
      <w:tr w:rsidR="005F7BDF" w14:paraId="0BCAFD60" w14:textId="77777777" w:rsidTr="005F7BDF">
        <w:tc>
          <w:tcPr>
            <w:tcW w:w="2765" w:type="dxa"/>
          </w:tcPr>
          <w:p w14:paraId="3563DA14" w14:textId="5A9A08B1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מעקב אחר ההתקדמות</w:t>
            </w:r>
          </w:p>
        </w:tc>
        <w:tc>
          <w:tcPr>
            <w:tcW w:w="2765" w:type="dxa"/>
          </w:tcPr>
          <w:p w14:paraId="52B20E53" w14:textId="367AC872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13DC76EC" w14:textId="18481E21" w:rsidR="005F7BDF" w:rsidRDefault="005F7BDF" w:rsidP="005F7BDF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הטבלא</w:t>
            </w:r>
            <w:proofErr w:type="spellEnd"/>
            <w:r>
              <w:rPr>
                <w:rFonts w:hint="cs"/>
                <w:rtl/>
              </w:rPr>
              <w:t xml:space="preserve"> הראשית </w:t>
            </w:r>
            <w:proofErr w:type="spellStart"/>
            <w:r w:rsidRPr="005F7BDF">
              <w:t>excavation_center_header</w:t>
            </w:r>
            <w:proofErr w:type="spellEnd"/>
            <w:r>
              <w:rPr>
                <w:rFonts w:hint="cs"/>
                <w:rtl/>
              </w:rPr>
              <w:t xml:space="preserve"> מחולקת לפי </w:t>
            </w:r>
            <w:r>
              <w:t>ingestion-id</w:t>
            </w:r>
            <w:r>
              <w:rPr>
                <w:rFonts w:hint="cs"/>
                <w:rtl/>
              </w:rPr>
              <w:t xml:space="preserve"> שזה המזהה של כל </w:t>
            </w:r>
            <w:r>
              <w:t>GDB</w:t>
            </w:r>
            <w:r>
              <w:rPr>
                <w:rFonts w:hint="cs"/>
                <w:rtl/>
              </w:rPr>
              <w:t xml:space="preserve"> בנפרד ובנוסף מגדיר בעמודה הרלוונטית לכל קובץ שנמצא שם מאיזה סוג </w:t>
            </w: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הוא</w:t>
            </w:r>
          </w:p>
        </w:tc>
      </w:tr>
      <w:tr w:rsidR="005F7BDF" w14:paraId="5DBF5486" w14:textId="77777777" w:rsidTr="005F7BDF">
        <w:tc>
          <w:tcPr>
            <w:tcW w:w="2765" w:type="dxa"/>
          </w:tcPr>
          <w:p w14:paraId="056703DA" w14:textId="180713EC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התמודדות עם ספריות כבדות במיוחד</w:t>
            </w:r>
          </w:p>
        </w:tc>
        <w:tc>
          <w:tcPr>
            <w:tcW w:w="2765" w:type="dxa"/>
          </w:tcPr>
          <w:p w14:paraId="5C0B699B" w14:textId="1F689BFA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3CDF4DFA" w14:textId="60066DE3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מתבצע </w:t>
            </w:r>
            <w:r w:rsidR="005F7BDF">
              <w:rPr>
                <w:rFonts w:hint="cs"/>
                <w:rtl/>
              </w:rPr>
              <w:t>מעקף מתוחכם של בדיקת גודל הספריות</w:t>
            </w:r>
            <w:r>
              <w:rPr>
                <w:rFonts w:hint="cs"/>
                <w:rtl/>
              </w:rPr>
              <w:t xml:space="preserve"> שמיובאים.</w:t>
            </w:r>
          </w:p>
        </w:tc>
      </w:tr>
      <w:tr w:rsidR="005F7BDF" w14:paraId="42DC6D2D" w14:textId="77777777" w:rsidTr="005F7BDF">
        <w:tc>
          <w:tcPr>
            <w:tcW w:w="2765" w:type="dxa"/>
          </w:tcPr>
          <w:p w14:paraId="101A7751" w14:textId="08A9F6FA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מעקב אחר גרסאות שונות</w:t>
            </w:r>
          </w:p>
        </w:tc>
        <w:tc>
          <w:tcPr>
            <w:tcW w:w="2765" w:type="dxa"/>
          </w:tcPr>
          <w:p w14:paraId="626021B6" w14:textId="0B348224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1CFA214E" w14:textId="43F06B21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ישנו קובץ </w:t>
            </w:r>
            <w:r>
              <w:t>layers_version.txt</w:t>
            </w:r>
            <w:r>
              <w:rPr>
                <w:rFonts w:hint="cs"/>
                <w:rtl/>
              </w:rPr>
              <w:t xml:space="preserve"> שמראה גרסאות שונות ומפנה לקובץ </w:t>
            </w:r>
            <w:r>
              <w:t xml:space="preserve">GDB </w:t>
            </w:r>
            <w:proofErr w:type="spellStart"/>
            <w:r>
              <w:rPr>
                <w:rFonts w:hint="cs"/>
                <w:rtl/>
              </w:rPr>
              <w:t>בגרסא</w:t>
            </w:r>
            <w:proofErr w:type="spellEnd"/>
            <w:r>
              <w:rPr>
                <w:rFonts w:hint="cs"/>
                <w:rtl/>
              </w:rPr>
              <w:t xml:space="preserve"> זו.</w:t>
            </w:r>
          </w:p>
        </w:tc>
      </w:tr>
      <w:tr w:rsidR="005F7BDF" w14:paraId="28DDD865" w14:textId="77777777" w:rsidTr="005F7BDF">
        <w:tc>
          <w:tcPr>
            <w:tcW w:w="2765" w:type="dxa"/>
          </w:tcPr>
          <w:p w14:paraId="1D5527E6" w14:textId="63EC0CCF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ניקוי אוטומטי של קבצים מיותרים</w:t>
            </w:r>
          </w:p>
        </w:tc>
        <w:tc>
          <w:tcPr>
            <w:tcW w:w="2765" w:type="dxa"/>
          </w:tcPr>
          <w:p w14:paraId="66E86025" w14:textId="78715B05" w:rsidR="005F7BDF" w:rsidRDefault="005F7BDF" w:rsidP="005F7BDF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7BBD511E" w14:textId="6269E83A" w:rsidR="005F7BDF" w:rsidRDefault="00261345" w:rsidP="005F7B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מאחר ונמצאו למעלה מ400 ספריות וכל ספרייה יכולה להכיל עד לפחות ג'יגה מידע היה עלינו לנקות את הקבצים המיותרים על ידי מעבר פעם </w:t>
            </w:r>
            <w:r>
              <w:rPr>
                <w:rFonts w:hint="cs"/>
                <w:rtl/>
              </w:rPr>
              <w:lastRenderedPageBreak/>
              <w:t>בכמה ספריות ומחיקת קבצים לא רלוונטיים.</w:t>
            </w:r>
          </w:p>
        </w:tc>
      </w:tr>
    </w:tbl>
    <w:p w14:paraId="04919E1C" w14:textId="77777777" w:rsidR="005F7BDF" w:rsidRDefault="005F7BDF" w:rsidP="005F7BDF">
      <w:pPr>
        <w:rPr>
          <w:rtl/>
        </w:rPr>
      </w:pPr>
    </w:p>
    <w:p w14:paraId="2592FAB4" w14:textId="77777777" w:rsidR="00261345" w:rsidRDefault="00261345" w:rsidP="005F7BDF">
      <w:pPr>
        <w:rPr>
          <w:rtl/>
        </w:rPr>
      </w:pPr>
    </w:p>
    <w:p w14:paraId="69732A24" w14:textId="77777777" w:rsidR="00261345" w:rsidRDefault="00261345" w:rsidP="005F7BDF">
      <w:pPr>
        <w:rPr>
          <w:rtl/>
        </w:rPr>
      </w:pPr>
    </w:p>
    <w:p w14:paraId="49159C2D" w14:textId="314B0ABB" w:rsidR="001D6C00" w:rsidRDefault="00CC7016" w:rsidP="00261345">
      <w:pPr>
        <w:pStyle w:val="2"/>
        <w:rPr>
          <w:rtl/>
        </w:rPr>
      </w:pPr>
      <w:r>
        <w:rPr>
          <w:rFonts w:hint="cs"/>
          <w:rtl/>
        </w:rPr>
        <w:t>הטבלאות שנוצרות:</w:t>
      </w:r>
    </w:p>
    <w:p w14:paraId="623126AD" w14:textId="77777777" w:rsidR="00CC7016" w:rsidRPr="00CC7016" w:rsidRDefault="00CC7016" w:rsidP="00CC7016">
      <w:r w:rsidRPr="00CC7016">
        <w:rPr>
          <w:b/>
          <w:bCs/>
          <w:rtl/>
        </w:rPr>
        <w:t>טבלאות מסד נתונים שנוצרו</w:t>
      </w:r>
    </w:p>
    <w:p w14:paraId="12A59D4E" w14:textId="49900C0F" w:rsidR="00CC7016" w:rsidRPr="00CC7016" w:rsidRDefault="00CC7016" w:rsidP="00CC7016">
      <w:pPr>
        <w:numPr>
          <w:ilvl w:val="0"/>
          <w:numId w:val="1"/>
        </w:numPr>
      </w:pPr>
      <w:proofErr w:type="spellStart"/>
      <w:r w:rsidRPr="00CC7016">
        <w:rPr>
          <w:b/>
          <w:bCs/>
        </w:rPr>
        <w:t>Center_Excavations_header</w:t>
      </w:r>
      <w:proofErr w:type="spellEnd"/>
      <w:r w:rsidRPr="00CC7016">
        <w:rPr>
          <w:b/>
          <w:bCs/>
        </w:rPr>
        <w:t xml:space="preserve"> </w:t>
      </w:r>
      <w:r w:rsidRPr="00CC7016">
        <w:br/>
      </w:r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שורה אחת לכל קובץ</w:t>
      </w:r>
      <w:r w:rsidRPr="00CC7016">
        <w:t xml:space="preserve"> GDB – </w:t>
      </w:r>
      <w:r w:rsidRPr="00CC7016">
        <w:rPr>
          <w:rtl/>
        </w:rPr>
        <w:t>מעקב אחר מטא-נתונים וסטטיסטיקות</w:t>
      </w:r>
      <w:r w:rsidRPr="00CC7016">
        <w:br/>
      </w:r>
      <w:r w:rsidRPr="00CC7016">
        <w:rPr>
          <w:b/>
          <w:bCs/>
          <w:rtl/>
        </w:rPr>
        <w:t>עמודות עיקריות</w:t>
      </w:r>
      <w:r w:rsidRPr="00CC7016">
        <w:rPr>
          <w:b/>
          <w:bCs/>
        </w:rPr>
        <w:t>:</w:t>
      </w:r>
    </w:p>
    <w:p w14:paraId="769086BC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ingestion_id</w:t>
      </w:r>
      <w:proofErr w:type="spellEnd"/>
      <w:r w:rsidRPr="00CC7016">
        <w:t xml:space="preserve"> – </w:t>
      </w:r>
      <w:r w:rsidRPr="00CC7016">
        <w:rPr>
          <w:rtl/>
        </w:rPr>
        <w:t>מזהה ייחודי לכל קובץ</w:t>
      </w:r>
      <w:r w:rsidRPr="00CC7016">
        <w:t xml:space="preserve"> GDB</w:t>
      </w:r>
    </w:p>
    <w:p w14:paraId="218DCC7D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f_name</w:t>
      </w:r>
      <w:proofErr w:type="spellEnd"/>
      <w:r w:rsidRPr="00CC7016">
        <w:t xml:space="preserve"> – </w:t>
      </w:r>
      <w:r w:rsidRPr="00CC7016">
        <w:rPr>
          <w:rtl/>
        </w:rPr>
        <w:t>שם קובץ</w:t>
      </w:r>
      <w:r w:rsidRPr="00CC7016">
        <w:t xml:space="preserve"> GDB (</w:t>
      </w:r>
      <w:r w:rsidRPr="00CC7016">
        <w:rPr>
          <w:rtl/>
        </w:rPr>
        <w:t>לדוגמה</w:t>
      </w:r>
      <w:r w:rsidRPr="00CC7016">
        <w:t>: A8569.gdb)</w:t>
      </w:r>
    </w:p>
    <w:p w14:paraId="57EAAA5B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s_dir</w:t>
      </w:r>
      <w:proofErr w:type="spellEnd"/>
      <w:r w:rsidRPr="00CC7016">
        <w:t xml:space="preserve"> – </w:t>
      </w:r>
      <w:r w:rsidRPr="00CC7016">
        <w:rPr>
          <w:rtl/>
        </w:rPr>
        <w:t>נתיב מלא לתיקיית המקור</w:t>
      </w:r>
    </w:p>
    <w:p w14:paraId="609641D1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main_folder_name</w:t>
      </w:r>
      <w:proofErr w:type="spellEnd"/>
      <w:r w:rsidRPr="00CC7016">
        <w:t xml:space="preserve"> – </w:t>
      </w:r>
      <w:r w:rsidRPr="00CC7016">
        <w:rPr>
          <w:rtl/>
        </w:rPr>
        <w:t>שם תיקיית המקור</w:t>
      </w:r>
      <w:r w:rsidRPr="00CC7016">
        <w:t xml:space="preserve"> (</w:t>
      </w:r>
      <w:r w:rsidRPr="00CC7016">
        <w:rPr>
          <w:rtl/>
        </w:rPr>
        <w:t>לדוגמה</w:t>
      </w:r>
      <w:r w:rsidRPr="00CC7016">
        <w:t>: A-8569_Darchmon_20191030)</w:t>
      </w:r>
    </w:p>
    <w:p w14:paraId="7F67EA2E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poly_ver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line_ver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point_ver</w:t>
      </w:r>
      <w:proofErr w:type="spellEnd"/>
      <w:r w:rsidRPr="00CC7016">
        <w:t xml:space="preserve"> – </w:t>
      </w:r>
      <w:r w:rsidRPr="00CC7016">
        <w:rPr>
          <w:rtl/>
        </w:rPr>
        <w:t>איזו גרסת טבלה מכילה את הנתונים</w:t>
      </w:r>
    </w:p>
    <w:p w14:paraId="508FDF32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poly_count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line_count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point_count</w:t>
      </w:r>
      <w:proofErr w:type="spellEnd"/>
      <w:r w:rsidRPr="00CC7016">
        <w:t xml:space="preserve"> – </w:t>
      </w:r>
      <w:r w:rsidRPr="00CC7016">
        <w:rPr>
          <w:rtl/>
        </w:rPr>
        <w:t>מספר הישויות לכל סוג גאומטרי</w:t>
      </w:r>
    </w:p>
    <w:p w14:paraId="3A725E00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from_compressed</w:t>
      </w:r>
      <w:proofErr w:type="spellEnd"/>
      <w:r w:rsidRPr="00CC7016">
        <w:t xml:space="preserve"> – </w:t>
      </w:r>
      <w:r w:rsidRPr="00CC7016">
        <w:rPr>
          <w:rtl/>
        </w:rPr>
        <w:t>ערך 1 אם קובץ</w:t>
      </w:r>
      <w:r w:rsidRPr="00CC7016">
        <w:t xml:space="preserve"> GDB </w:t>
      </w:r>
      <w:r w:rsidRPr="00CC7016">
        <w:rPr>
          <w:rtl/>
        </w:rPr>
        <w:t>הגיע מקובץ מכווץ, 0 אם ישירות</w:t>
      </w:r>
    </w:p>
    <w:p w14:paraId="508D01DD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creation_date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creation_user</w:t>
      </w:r>
      <w:proofErr w:type="spellEnd"/>
      <w:r w:rsidRPr="00CC7016">
        <w:t xml:space="preserve"> – </w:t>
      </w:r>
      <w:r w:rsidRPr="00CC7016">
        <w:rPr>
          <w:rtl/>
        </w:rPr>
        <w:t>שדות ביקורת</w:t>
      </w:r>
      <w:r w:rsidRPr="00CC7016">
        <w:br/>
      </w:r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סקירה מהירה של מה יובא מכל אתר חפירה</w:t>
      </w:r>
    </w:p>
    <w:p w14:paraId="4C8D4949" w14:textId="77777777" w:rsidR="00CC7016" w:rsidRPr="00CC7016" w:rsidRDefault="00000000" w:rsidP="00CC7016">
      <w:r>
        <w:pict w14:anchorId="1ADB17EA">
          <v:rect id="_x0000_i1025" style="width:0;height:1.5pt" o:hralign="center" o:hrstd="t" o:hr="t" fillcolor="#a0a0a0" stroked="f"/>
        </w:pict>
      </w:r>
    </w:p>
    <w:p w14:paraId="634152BA" w14:textId="507220C8" w:rsidR="00CC7016" w:rsidRPr="00CC7016" w:rsidRDefault="00CC7016" w:rsidP="00CC7016">
      <w:pPr>
        <w:numPr>
          <w:ilvl w:val="0"/>
          <w:numId w:val="3"/>
        </w:numPr>
      </w:pPr>
      <w:proofErr w:type="spellStart"/>
      <w:r w:rsidRPr="00CC7016">
        <w:rPr>
          <w:b/>
          <w:bCs/>
        </w:rPr>
        <w:t>Center_Excavations_header_rows</w:t>
      </w:r>
      <w:proofErr w:type="spellEnd"/>
      <w:r w:rsidRPr="00CC7016">
        <w:rPr>
          <w:b/>
          <w:bCs/>
        </w:rPr>
        <w:t>_{</w:t>
      </w:r>
      <w:proofErr w:type="spellStart"/>
      <w:r w:rsidRPr="00CC7016">
        <w:rPr>
          <w:b/>
          <w:bCs/>
        </w:rPr>
        <w:t>geom</w:t>
      </w:r>
      <w:proofErr w:type="spellEnd"/>
      <w:r w:rsidRPr="00CC7016">
        <w:rPr>
          <w:b/>
          <w:bCs/>
        </w:rPr>
        <w:t>}_{</w:t>
      </w:r>
      <w:proofErr w:type="spellStart"/>
      <w:r w:rsidRPr="00CC7016">
        <w:rPr>
          <w:b/>
          <w:bCs/>
        </w:rPr>
        <w:t>ver</w:t>
      </w:r>
      <w:proofErr w:type="spellEnd"/>
      <w:r w:rsidRPr="00CC7016">
        <w:rPr>
          <w:b/>
          <w:bCs/>
        </w:rPr>
        <w:t xml:space="preserve">} </w:t>
      </w:r>
      <w:r w:rsidRPr="00CC7016">
        <w:br/>
      </w:r>
      <w:r w:rsidRPr="00CC7016">
        <w:rPr>
          <w:b/>
          <w:bCs/>
          <w:rtl/>
        </w:rPr>
        <w:t>דוגמאות</w:t>
      </w:r>
      <w:r w:rsidRPr="00CC7016">
        <w:rPr>
          <w:b/>
          <w:bCs/>
        </w:rPr>
        <w:t>:</w:t>
      </w:r>
    </w:p>
    <w:p w14:paraId="5C0FA846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Center_Excavations_header_rows_poly_verA</w:t>
      </w:r>
      <w:proofErr w:type="spellEnd"/>
    </w:p>
    <w:p w14:paraId="5FB76530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Center_Excavations_header_rows_line_verB</w:t>
      </w:r>
      <w:proofErr w:type="spellEnd"/>
    </w:p>
    <w:p w14:paraId="19B1C186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Center_Excavations_header_rows_point_verC</w:t>
      </w:r>
      <w:proofErr w:type="spellEnd"/>
    </w:p>
    <w:p w14:paraId="5359F869" w14:textId="77777777" w:rsidR="00CC7016" w:rsidRPr="00CC7016" w:rsidRDefault="00CC7016" w:rsidP="00CC7016"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אחסון הישויות הגאוגרפיות בפועל (פוליגונים, קווים, נקודות)</w:t>
      </w:r>
      <w:r w:rsidRPr="00CC7016">
        <w:br/>
      </w:r>
      <w:r w:rsidRPr="00CC7016">
        <w:rPr>
          <w:b/>
          <w:bCs/>
          <w:rtl/>
        </w:rPr>
        <w:t>מבנה</w:t>
      </w:r>
      <w:r w:rsidRPr="00CC7016">
        <w:rPr>
          <w:b/>
          <w:bCs/>
        </w:rPr>
        <w:t>:</w:t>
      </w:r>
    </w:p>
    <w:p w14:paraId="3D9BBFF8" w14:textId="77777777" w:rsidR="00CC7016" w:rsidRPr="00CC7016" w:rsidRDefault="00CC7016" w:rsidP="00CC7016">
      <w:pPr>
        <w:numPr>
          <w:ilvl w:val="0"/>
          <w:numId w:val="5"/>
        </w:numPr>
      </w:pPr>
      <w:r w:rsidRPr="00CC7016">
        <w:rPr>
          <w:b/>
          <w:bCs/>
          <w:rtl/>
        </w:rPr>
        <w:t>עמודות מקוריות מקובץ</w:t>
      </w:r>
      <w:r w:rsidRPr="00CC7016">
        <w:rPr>
          <w:b/>
          <w:bCs/>
        </w:rPr>
        <w:t xml:space="preserve"> GDB</w:t>
      </w:r>
      <w:r w:rsidRPr="00CC7016">
        <w:t xml:space="preserve"> – </w:t>
      </w:r>
      <w:r w:rsidRPr="00CC7016">
        <w:rPr>
          <w:rtl/>
        </w:rPr>
        <w:t>כל השדות משכבת המקור</w:t>
      </w:r>
    </w:p>
    <w:p w14:paraId="1B204F2F" w14:textId="77777777" w:rsidR="00CC7016" w:rsidRPr="00CC7016" w:rsidRDefault="00CC7016" w:rsidP="00CC7016">
      <w:pPr>
        <w:numPr>
          <w:ilvl w:val="0"/>
          <w:numId w:val="5"/>
        </w:numPr>
      </w:pPr>
      <w:r w:rsidRPr="00CC7016">
        <w:rPr>
          <w:b/>
          <w:bCs/>
          <w:rtl/>
        </w:rPr>
        <w:t>עמודות מטא-נתונים</w:t>
      </w:r>
      <w:r w:rsidRPr="00CC7016">
        <w:rPr>
          <w:b/>
          <w:bCs/>
        </w:rPr>
        <w:t>:</w:t>
      </w:r>
      <w:r w:rsidRPr="00CC7016">
        <w:t xml:space="preserve"> </w:t>
      </w:r>
    </w:p>
    <w:p w14:paraId="418A797E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t>ingestion_id</w:t>
      </w:r>
      <w:proofErr w:type="spellEnd"/>
      <w:r w:rsidRPr="00CC7016">
        <w:t xml:space="preserve"> – </w:t>
      </w:r>
      <w:r w:rsidRPr="00CC7016">
        <w:rPr>
          <w:rtl/>
        </w:rPr>
        <w:t>קישור חזרה לטבלת הסיכום</w:t>
      </w:r>
    </w:p>
    <w:p w14:paraId="7863B22F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lastRenderedPageBreak/>
        <w:t>creation_date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update_date</w:t>
      </w:r>
      <w:proofErr w:type="spellEnd"/>
      <w:r w:rsidRPr="00CC7016">
        <w:t xml:space="preserve"> – </w:t>
      </w:r>
      <w:r w:rsidRPr="00CC7016">
        <w:rPr>
          <w:rtl/>
        </w:rPr>
        <w:t>מתי הנתונים יובאו</w:t>
      </w:r>
    </w:p>
    <w:p w14:paraId="23B7A5FE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t>creation_user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update_user</w:t>
      </w:r>
      <w:proofErr w:type="spellEnd"/>
      <w:r w:rsidRPr="00CC7016">
        <w:t xml:space="preserve"> – </w:t>
      </w:r>
      <w:r w:rsidRPr="00CC7016">
        <w:rPr>
          <w:rtl/>
        </w:rPr>
        <w:t>מי ייבא את הנתונים</w:t>
      </w:r>
    </w:p>
    <w:p w14:paraId="5767D0EC" w14:textId="77777777" w:rsidR="00CC7016" w:rsidRPr="00CC7016" w:rsidRDefault="00CC7016" w:rsidP="00CC7016">
      <w:pPr>
        <w:numPr>
          <w:ilvl w:val="1"/>
          <w:numId w:val="5"/>
        </w:numPr>
      </w:pPr>
      <w:r w:rsidRPr="00CC7016">
        <w:rPr>
          <w:b/>
          <w:bCs/>
        </w:rPr>
        <w:t>SHAPE</w:t>
      </w:r>
      <w:r w:rsidRPr="00CC7016">
        <w:t xml:space="preserve"> – </w:t>
      </w:r>
      <w:r w:rsidRPr="00CC7016">
        <w:rPr>
          <w:rtl/>
        </w:rPr>
        <w:t>עמודת הגאומטריה</w:t>
      </w:r>
    </w:p>
    <w:p w14:paraId="44C6CACC" w14:textId="77777777" w:rsidR="00CC7016" w:rsidRPr="00CC7016" w:rsidRDefault="00CC7016" w:rsidP="00CC7016">
      <w:r w:rsidRPr="00CC7016">
        <w:rPr>
          <w:b/>
          <w:bCs/>
          <w:rtl/>
        </w:rPr>
        <w:t>למה גרסאות שונות</w:t>
      </w:r>
      <w:r w:rsidRPr="00CC7016">
        <w:rPr>
          <w:b/>
          <w:bCs/>
        </w:rPr>
        <w:t>?</w:t>
      </w:r>
      <w:r w:rsidRPr="00CC7016">
        <w:br/>
      </w:r>
      <w:r w:rsidRPr="00CC7016">
        <w:rPr>
          <w:rtl/>
        </w:rPr>
        <w:t>לאתרי חפירה שונים יש עמודות שונות בקבצי ה</w:t>
      </w:r>
      <w:r w:rsidRPr="00CC7016">
        <w:t xml:space="preserve">-GDB </w:t>
      </w:r>
      <w:r w:rsidRPr="00CC7016">
        <w:rPr>
          <w:rtl/>
        </w:rPr>
        <w:t xml:space="preserve">שלהם. במקום לאלץ את כל הנתונים להיכנס לטבלה אחת (ולאבד עמודות), יוצרים טבלאות בגרסאות שונות לכל </w:t>
      </w:r>
      <w:proofErr w:type="spellStart"/>
      <w:r w:rsidRPr="00CC7016">
        <w:rPr>
          <w:rtl/>
        </w:rPr>
        <w:t>סכימה</w:t>
      </w:r>
      <w:proofErr w:type="spellEnd"/>
      <w:r w:rsidRPr="00CC7016">
        <w:rPr>
          <w:rtl/>
        </w:rPr>
        <w:t xml:space="preserve"> ייחודית</w:t>
      </w:r>
      <w:r w:rsidRPr="00CC7016">
        <w:t>.</w:t>
      </w:r>
    </w:p>
    <w:p w14:paraId="195EBE84" w14:textId="77777777" w:rsidR="00CC7016" w:rsidRPr="00CC7016" w:rsidRDefault="00CC7016" w:rsidP="00CC7016">
      <w:r w:rsidRPr="00CC7016">
        <w:rPr>
          <w:b/>
          <w:bCs/>
          <w:rtl/>
        </w:rPr>
        <w:t>דוגמה</w:t>
      </w:r>
      <w:r w:rsidRPr="00CC7016">
        <w:rPr>
          <w:b/>
          <w:bCs/>
        </w:rPr>
        <w:t>:</w:t>
      </w:r>
    </w:p>
    <w:p w14:paraId="62BF8F97" w14:textId="77777777" w:rsidR="00CC7016" w:rsidRPr="00CC7016" w:rsidRDefault="00CC7016" w:rsidP="00CC7016">
      <w:pPr>
        <w:numPr>
          <w:ilvl w:val="0"/>
          <w:numId w:val="6"/>
        </w:numPr>
      </w:pPr>
      <w:r w:rsidRPr="00CC7016">
        <w:rPr>
          <w:rtl/>
        </w:rPr>
        <w:t>אתר</w:t>
      </w:r>
      <w:r w:rsidRPr="00CC7016">
        <w:t xml:space="preserve"> A-8569 </w:t>
      </w:r>
      <w:r w:rsidRPr="00CC7016">
        <w:rPr>
          <w:rtl/>
        </w:rPr>
        <w:t>כולל עמודות</w:t>
      </w:r>
      <w:r w:rsidRPr="00CC7016">
        <w:t xml:space="preserve">: [id, name, date] → </w:t>
      </w:r>
      <w:proofErr w:type="spellStart"/>
      <w:r w:rsidRPr="00CC7016">
        <w:t>verA</w:t>
      </w:r>
      <w:proofErr w:type="spellEnd"/>
    </w:p>
    <w:p w14:paraId="69F47230" w14:textId="77777777" w:rsidR="00CC7016" w:rsidRPr="00CC7016" w:rsidRDefault="00CC7016" w:rsidP="00CC7016">
      <w:pPr>
        <w:numPr>
          <w:ilvl w:val="0"/>
          <w:numId w:val="6"/>
        </w:numPr>
      </w:pPr>
      <w:r w:rsidRPr="00CC7016">
        <w:rPr>
          <w:rtl/>
        </w:rPr>
        <w:t>אתר</w:t>
      </w:r>
      <w:r w:rsidRPr="00CC7016">
        <w:t xml:space="preserve"> A-7972 </w:t>
      </w:r>
      <w:r w:rsidRPr="00CC7016">
        <w:rPr>
          <w:rtl/>
        </w:rPr>
        <w:t>כולל עמודות</w:t>
      </w:r>
      <w:r w:rsidRPr="00CC7016">
        <w:t xml:space="preserve">: [id, name, type] → </w:t>
      </w:r>
      <w:proofErr w:type="spellStart"/>
      <w:r w:rsidRPr="00CC7016">
        <w:t>verB</w:t>
      </w:r>
      <w:proofErr w:type="spellEnd"/>
      <w:r w:rsidRPr="00CC7016">
        <w:t xml:space="preserve"> (</w:t>
      </w:r>
      <w:proofErr w:type="spellStart"/>
      <w:r w:rsidRPr="00CC7016">
        <w:rPr>
          <w:rtl/>
        </w:rPr>
        <w:t>סכימה</w:t>
      </w:r>
      <w:proofErr w:type="spellEnd"/>
      <w:r w:rsidRPr="00CC7016">
        <w:rPr>
          <w:rtl/>
        </w:rPr>
        <w:t xml:space="preserve"> שונה</w:t>
      </w:r>
      <w:r w:rsidRPr="00CC7016">
        <w:t>)</w:t>
      </w:r>
    </w:p>
    <w:p w14:paraId="1B3F1C89" w14:textId="77777777" w:rsidR="00CC7016" w:rsidRPr="00CC7016" w:rsidRDefault="00CC7016" w:rsidP="00CC7016">
      <w:pPr>
        <w:rPr>
          <w:rtl/>
        </w:rPr>
      </w:pPr>
    </w:p>
    <w:p w14:paraId="1436337E" w14:textId="77777777" w:rsidR="001D6C00" w:rsidRDefault="001D6C00" w:rsidP="00261345">
      <w:pPr>
        <w:pStyle w:val="2"/>
        <w:rPr>
          <w:rtl/>
        </w:rPr>
      </w:pPr>
    </w:p>
    <w:p w14:paraId="4F38B49C" w14:textId="5D154649" w:rsidR="00261345" w:rsidRDefault="00261345" w:rsidP="00261345">
      <w:pPr>
        <w:pStyle w:val="2"/>
        <w:rPr>
          <w:rtl/>
        </w:rPr>
      </w:pPr>
      <w:r>
        <w:rPr>
          <w:rFonts w:hint="cs"/>
          <w:rtl/>
        </w:rPr>
        <w:t>תוצאות</w:t>
      </w:r>
    </w:p>
    <w:p w14:paraId="64EC8CB5" w14:textId="042616C6" w:rsidR="00261345" w:rsidRDefault="00261345" w:rsidP="00261345">
      <w:pPr>
        <w:rPr>
          <w:rtl/>
        </w:rPr>
      </w:pPr>
      <w:r>
        <w:rPr>
          <w:rFonts w:hint="cs"/>
          <w:rtl/>
        </w:rPr>
        <w:t xml:space="preserve">כל הגרסאות הרלוונטיות וכל השכבות מתועדות </w:t>
      </w:r>
      <w:proofErr w:type="spellStart"/>
      <w:r>
        <w:rPr>
          <w:rFonts w:hint="cs"/>
          <w:rtl/>
        </w:rPr>
        <w:t>בטבלא</w:t>
      </w:r>
      <w:proofErr w:type="spellEnd"/>
      <w:r>
        <w:rPr>
          <w:rFonts w:hint="cs"/>
          <w:rtl/>
        </w:rPr>
        <w:t xml:space="preserve"> </w:t>
      </w:r>
      <w:proofErr w:type="spellStart"/>
      <w:r w:rsidRPr="005F7BDF">
        <w:t>excavation_center_header</w:t>
      </w:r>
      <w:proofErr w:type="spellEnd"/>
    </w:p>
    <w:p w14:paraId="0D8F52A8" w14:textId="74B42934" w:rsidR="00261345" w:rsidRDefault="00261345" w:rsidP="00261345">
      <w:pPr>
        <w:rPr>
          <w:rtl/>
        </w:rPr>
      </w:pPr>
      <w:r w:rsidRPr="00261345">
        <w:rPr>
          <w:rFonts w:cs="Arial"/>
          <w:noProof/>
          <w:rtl/>
        </w:rPr>
        <w:drawing>
          <wp:inline distT="0" distB="0" distL="0" distR="0" wp14:anchorId="3E9D98B7" wp14:editId="34F8E7C9">
            <wp:extent cx="5274310" cy="2458085"/>
            <wp:effectExtent l="0" t="0" r="2540" b="0"/>
            <wp:docPr id="3270071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7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765" w14:textId="13293576" w:rsidR="00261345" w:rsidRDefault="00261345" w:rsidP="00261345">
      <w:pPr>
        <w:rPr>
          <w:rtl/>
        </w:rPr>
      </w:pPr>
      <w:r>
        <w:rPr>
          <w:rFonts w:hint="cs"/>
          <w:rtl/>
        </w:rPr>
        <w:t>רשימת גרסאות עבור פוליגון (אפשר לעשות גם עבור נקודה ועבור קו):</w:t>
      </w:r>
    </w:p>
    <w:p w14:paraId="549EBC29" w14:textId="7BE9A799" w:rsidR="00261345" w:rsidRDefault="00261345" w:rsidP="00261345">
      <w:pPr>
        <w:rPr>
          <w:rtl/>
        </w:rPr>
      </w:pPr>
      <w:r w:rsidRPr="00261345">
        <w:rPr>
          <w:rFonts w:cs="Arial"/>
          <w:noProof/>
          <w:rtl/>
        </w:rPr>
        <w:drawing>
          <wp:inline distT="0" distB="0" distL="0" distR="0" wp14:anchorId="4DCF8AC6" wp14:editId="1580E6FE">
            <wp:extent cx="5274310" cy="1978025"/>
            <wp:effectExtent l="0" t="0" r="2540" b="3175"/>
            <wp:docPr id="1508610936" name="תמונה 1" descr="תמונה שמכילה טקסט, צילום מסך, תוכנה, דף אינטרנט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10936" name="תמונה 1" descr="תמונה שמכילה טקסט, צילום מסך, תוכנה, דף אינטרנט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BA1" w14:textId="1FACF0EB" w:rsidR="001D6C00" w:rsidRDefault="001D6C00" w:rsidP="00261345">
      <w:pPr>
        <w:rPr>
          <w:rtl/>
        </w:rPr>
      </w:pPr>
      <w:r>
        <w:rPr>
          <w:rFonts w:hint="cs"/>
          <w:rtl/>
        </w:rPr>
        <w:lastRenderedPageBreak/>
        <w:t>סיכום כל הגרסאות</w:t>
      </w:r>
    </w:p>
    <w:p w14:paraId="2F8896A4" w14:textId="776E91AA" w:rsidR="00261345" w:rsidRPr="00261345" w:rsidRDefault="001D6C00" w:rsidP="00261345">
      <w:pPr>
        <w:rPr>
          <w:rtl/>
        </w:rPr>
      </w:pPr>
      <w:r w:rsidRPr="001D6C00">
        <w:rPr>
          <w:rFonts w:cs="Arial"/>
          <w:noProof/>
          <w:rtl/>
        </w:rPr>
        <w:drawing>
          <wp:inline distT="0" distB="0" distL="0" distR="0" wp14:anchorId="67D717BF" wp14:editId="4BD756EA">
            <wp:extent cx="5274310" cy="948690"/>
            <wp:effectExtent l="0" t="0" r="2540" b="3810"/>
            <wp:docPr id="1128516977" name="תמונה 1" descr="תמונה שמכילה טקסט, קו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6977" name="תמונה 1" descr="תמונה שמכילה טקסט, קו, גופן, מספר&#10;&#10;תוכן בינה מלאכותית גנרטיב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45" w:rsidRPr="00261345" w:rsidSect="000C4F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11F6"/>
    <w:multiLevelType w:val="multilevel"/>
    <w:tmpl w:val="880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71290"/>
    <w:multiLevelType w:val="multilevel"/>
    <w:tmpl w:val="97E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059BD"/>
    <w:multiLevelType w:val="multilevel"/>
    <w:tmpl w:val="F7F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146C"/>
    <w:multiLevelType w:val="multilevel"/>
    <w:tmpl w:val="616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730E"/>
    <w:multiLevelType w:val="multilevel"/>
    <w:tmpl w:val="40E02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05568"/>
    <w:multiLevelType w:val="multilevel"/>
    <w:tmpl w:val="6796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29801">
    <w:abstractNumId w:val="5"/>
  </w:num>
  <w:num w:numId="2" w16cid:durableId="1726640594">
    <w:abstractNumId w:val="2"/>
  </w:num>
  <w:num w:numId="3" w16cid:durableId="2144426170">
    <w:abstractNumId w:val="4"/>
  </w:num>
  <w:num w:numId="4" w16cid:durableId="1718821510">
    <w:abstractNumId w:val="1"/>
  </w:num>
  <w:num w:numId="5" w16cid:durableId="517551342">
    <w:abstractNumId w:val="0"/>
  </w:num>
  <w:num w:numId="6" w16cid:durableId="1626621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6"/>
    <w:rsid w:val="000C4F7D"/>
    <w:rsid w:val="001D6C00"/>
    <w:rsid w:val="00261345"/>
    <w:rsid w:val="00483F1D"/>
    <w:rsid w:val="005F7BDF"/>
    <w:rsid w:val="008977D9"/>
    <w:rsid w:val="008D2940"/>
    <w:rsid w:val="00AD4E06"/>
    <w:rsid w:val="00C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FF96"/>
  <w15:chartTrackingRefBased/>
  <w15:docId w15:val="{0337D7D7-5960-49C4-A1B8-E113F18F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D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D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4E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4E0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4E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4E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4E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4E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4E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E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E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4E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4E0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F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D29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yagel/get_data_to_geo_por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426</Words>
  <Characters>2467</Characters>
  <Application>Microsoft Office Word</Application>
  <DocSecurity>0</DocSecurity>
  <Lines>107</Lines>
  <Paragraphs>68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3</cp:revision>
  <dcterms:created xsi:type="dcterms:W3CDTF">2025-10-21T15:36:00Z</dcterms:created>
  <dcterms:modified xsi:type="dcterms:W3CDTF">2025-10-21T16:12:00Z</dcterms:modified>
</cp:coreProperties>
</file>