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4E6" w:rsidRPr="005D74E6" w:rsidRDefault="005D74E6" w:rsidP="005D74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m_-2002485110024031875__Toc88681564"/>
      <w:r w:rsidRPr="005D74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SSIS</w:t>
      </w:r>
      <w:bookmarkEnd w:id="0"/>
    </w:p>
    <w:p w:rsidR="005D74E6" w:rsidRPr="005D74E6" w:rsidRDefault="005D74E6" w:rsidP="005D7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4E6">
        <w:rPr>
          <w:rFonts w:ascii="Times New Roman" w:eastAsia="Times New Roman" w:hAnsi="Times New Roman" w:cs="Times New Roman"/>
          <w:b/>
          <w:bCs/>
          <w:lang w:eastAsia="en-IN"/>
        </w:rPr>
        <w:t>Program Duration:</w:t>
      </w:r>
      <w:r w:rsidRPr="005D74E6">
        <w:rPr>
          <w:rFonts w:ascii="Times New Roman" w:eastAsia="Times New Roman" w:hAnsi="Times New Roman" w:cs="Times New Roman"/>
          <w:lang w:eastAsia="en-IN"/>
        </w:rPr>
        <w:t xml:space="preserve"> 8 days</w:t>
      </w:r>
    </w:p>
    <w:p w:rsidR="005D74E6" w:rsidRPr="005D74E6" w:rsidRDefault="005D74E6" w:rsidP="005D7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4E6">
        <w:rPr>
          <w:rFonts w:ascii="Times New Roman" w:eastAsia="Times New Roman" w:hAnsi="Times New Roman" w:cs="Times New Roman"/>
          <w:b/>
          <w:bCs/>
          <w:lang w:eastAsia="en-IN"/>
        </w:rPr>
        <w:t>Contents:</w:t>
      </w:r>
    </w:p>
    <w:tbl>
      <w:tblPr>
        <w:tblW w:w="10572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7600"/>
      </w:tblGrid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Introduction to ETL and  Integration Services</w:t>
            </w: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o   Overview of BI 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o   ETL Concept 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   Different ETL Tool providers 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Defining SQL Server Integration Services (SSIS)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SSIS background</w:t>
            </w: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o   DTS Limitation 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Difference between DTS , 2005, 2008 R2 ,2012,2014 and 2016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Typical Uses of Integration Services </w:t>
            </w: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   Merging Data from Heterogeneous Data Stores </w:t>
            </w:r>
          </w:p>
        </w:tc>
      </w:tr>
      <w:tr w:rsidR="005D74E6" w:rsidRPr="005D74E6" w:rsidTr="005D74E6">
        <w:trPr>
          <w:trHeight w:val="574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o  Populating Data Warehouses and Data Marts Cleaning and Standardizing Data 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   Automating Administrative Functions and Data Loading 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Tools</w:t>
            </w: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   Business Intelligence Development Studio and SQL Server data Tool  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o   SQL Server Management Studio 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   Import and Export Wizard 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Package Configuration Wizard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Package Deployment Wizard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SSIS Objects</w:t>
            </w: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Package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o   Control Flow 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Data Flow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connection Manager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Data Flow Task </w:t>
            </w: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o   Data Flow Task 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Data Flow Task -Source</w:t>
            </w: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ADO NET Source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Excel Source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Flat File Source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OLE DB Source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Raw File Source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Script Component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XML Source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Data Flow Task -Transformation</w:t>
            </w: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Aggregate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Audit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Cache Transform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Character Map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Conditional Split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Copy Column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Data Conversion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Data Mining Query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Derived Column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Export Column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Fuzzy Grouping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Fuzzy Lookup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Import Column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Lookup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Merge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Merge Join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Multicast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OLE DB Command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Percentage Sampling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Pivot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Row Count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Row Sampling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Script Component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Slowly Changing Dimension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Sort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Term Extraction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Term Lookup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Union All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o   </w:t>
            </w:r>
            <w:proofErr w:type="spellStart"/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Unpivot</w:t>
            </w:r>
            <w:proofErr w:type="spellEnd"/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Data Flow Task- Destination</w:t>
            </w: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ADO NET Destination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Data Mining Model Training Destination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o   </w:t>
            </w:r>
            <w:proofErr w:type="spellStart"/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DataReader</w:t>
            </w:r>
            <w:proofErr w:type="spellEnd"/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Destination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Dimension Processing Destination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Excel Destination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Flat File Destination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OLE DB Destination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Partition Processing Destination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Raw File Destination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   </w:t>
            </w:r>
            <w:proofErr w:type="spellStart"/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Recordset</w:t>
            </w:r>
            <w:proofErr w:type="spellEnd"/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Destination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Script Component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SQL Server Compact Edition Destination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SQL Server Destination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Operating system-level tasks</w:t>
            </w: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File System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FTP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Send Mail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SQL Server Tasks</w:t>
            </w: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Bulk Insert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Execute SQL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Transfer Database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Transfer Error Messages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Transfer Jobs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Transfer Logins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Transfer Master Stored Procedures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Transfer SQL Server Objects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Scripting Tasks</w:t>
            </w: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Script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Profiling Task</w:t>
            </w: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Data Profiling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Workflow Tasks</w:t>
            </w: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Execute Package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Execute Process Task</w:t>
            </w:r>
          </w:p>
        </w:tc>
      </w:tr>
      <w:tr w:rsidR="005D74E6" w:rsidRPr="005D74E6" w:rsidTr="005D74E6">
        <w:trPr>
          <w:trHeight w:val="44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" w:name="_GoBack" w:colFirst="1" w:colLast="1"/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FF0000"/>
                <w:lang w:eastAsia="en-IN"/>
              </w:rPr>
              <w:t>o   Message Queue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Processing XML</w:t>
            </w: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FF0000"/>
                <w:lang w:eastAsia="en-IN"/>
              </w:rPr>
              <w:t>o   XML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Analysis Services Tasks</w:t>
            </w: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FF0000"/>
                <w:lang w:eastAsia="en-IN"/>
              </w:rPr>
              <w:t>o   Analysis Services Processing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FF0000"/>
                <w:lang w:eastAsia="en-IN"/>
              </w:rPr>
              <w:t>o   Analysis Services Execute DDL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FF0000"/>
                <w:lang w:eastAsia="en-IN"/>
              </w:rPr>
              <w:t>o   Data Mining Query Task</w:t>
            </w:r>
          </w:p>
        </w:tc>
      </w:tr>
      <w:bookmarkEnd w:id="1"/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Maintenance Tasks</w:t>
            </w: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Back Up Database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Check Database Integrity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Execute SQL Server Agent Job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Execute T-SQL Statement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   History </w:t>
            </w:r>
            <w:proofErr w:type="spellStart"/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Cleanup</w:t>
            </w:r>
            <w:proofErr w:type="spellEnd"/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Notify Operator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Rebuild Index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Reorganize Index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Shrink Database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Update Statistics Task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Precedence Constraint</w:t>
            </w: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Configuring the Precedence Constraint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Variables and Expressions</w:t>
            </w: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System Variables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User Defined Variables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Configuring Variables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SSIS Architecture </w:t>
            </w: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SSIS Architecture overview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Distinguishing between data flow pipeline and package runtime</w:t>
            </w:r>
          </w:p>
        </w:tc>
      </w:tr>
      <w:tr w:rsidR="005D74E6" w:rsidRPr="005D74E6" w:rsidTr="005D74E6">
        <w:trPr>
          <w:trHeight w:val="574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Executing packages on the client side or hosted in the SSIS service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Error Handling, Logging and Transactions</w:t>
            </w: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Event Handler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SSIS Logging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o   </w:t>
            </w:r>
            <w:proofErr w:type="spellStart"/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transcation</w:t>
            </w:r>
            <w:proofErr w:type="spellEnd"/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support and check point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Execution , debugging and Protection</w:t>
            </w: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Package execution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data Viewer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FF0000"/>
                <w:lang w:eastAsia="en-IN"/>
              </w:rPr>
              <w:t>o   Breakpoints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FF0000"/>
                <w:lang w:eastAsia="en-IN"/>
              </w:rPr>
              <w:t>o   Package Protection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Deployment</w:t>
            </w: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Switching between project and package deployment modes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Deploying packages to the SSISDB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000000"/>
                <w:lang w:eastAsia="en-IN"/>
              </w:rPr>
              <w:t>o   Running packages from SQL Server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   Leveraging package parameters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Performance Tuning</w:t>
            </w: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FF0000"/>
                <w:lang w:eastAsia="en-IN"/>
              </w:rPr>
              <w:t>o  Designing SSIS Packages for High Performance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FF0000"/>
                <w:lang w:eastAsia="en-IN"/>
              </w:rPr>
              <w:t>o  Monitoring the SSIS Performance with Performance Counters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5D74E6">
              <w:rPr>
                <w:rFonts w:ascii="Times New Roman" w:eastAsia="Times New Roman" w:hAnsi="Times New Roman" w:cs="Times New Roman"/>
                <w:color w:val="FF0000"/>
                <w:lang w:eastAsia="en-IN"/>
              </w:rPr>
              <w:t>o  Parallelize Destination Operations</w:t>
            </w:r>
          </w:p>
        </w:tc>
      </w:tr>
      <w:tr w:rsidR="005D74E6" w:rsidRPr="005D74E6" w:rsidTr="005D74E6">
        <w:trPr>
          <w:trHeight w:val="302"/>
        </w:trPr>
        <w:tc>
          <w:tcPr>
            <w:tcW w:w="29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4E6" w:rsidRPr="005D74E6" w:rsidRDefault="005D74E6" w:rsidP="005D74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</w:p>
        </w:tc>
        <w:tc>
          <w:tcPr>
            <w:tcW w:w="7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4E6" w:rsidRPr="005D74E6" w:rsidRDefault="005D74E6" w:rsidP="005D74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5D74E6">
              <w:rPr>
                <w:rFonts w:ascii="Calibri" w:eastAsia="Times New Roman" w:hAnsi="Calibri" w:cs="Calibri"/>
                <w:color w:val="FF0000"/>
                <w:lang w:eastAsia="en-IN"/>
              </w:rPr>
              <w:t>o  Configure Rows per Batch and Maximum Insert Commit Size in OLEDB destination</w:t>
            </w:r>
          </w:p>
        </w:tc>
      </w:tr>
    </w:tbl>
    <w:p w:rsidR="005022A7" w:rsidRDefault="005022A7"/>
    <w:sectPr w:rsidR="00502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E6"/>
    <w:rsid w:val="005022A7"/>
    <w:rsid w:val="005D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ABD4A-9F6E-40B9-AAF8-87CF9088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2022-10-16T06:14:00Z</dcterms:created>
  <dcterms:modified xsi:type="dcterms:W3CDTF">2022-10-16T06:16:00Z</dcterms:modified>
</cp:coreProperties>
</file>