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TASK-015 — Experiment 001 — Born From Goal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إثبات الفرضية الأولى على هدف business/research حقيقي دون فريق hardcoded.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استخدم هدف maintenance specialist viability أو هدف مكافئ.</w:t>
      </w:r>
    </w:p>
    <w:p>
      <w:pPr>
        <w:pStyle w:val="ListNumber"/>
        <w:jc w:val="right"/>
        <w:bidi w:val="1"/>
      </w:pPr>
      <w:r>
        <w:t>دع Genesis يقرر العمال.</w:t>
      </w:r>
    </w:p>
    <w:p>
      <w:pPr>
        <w:pStyle w:val="ListNumber"/>
        <w:jc w:val="right"/>
        <w:bidi w:val="1"/>
      </w:pPr>
      <w:r>
        <w:t>شغّل real tools/runtime.</w:t>
      </w:r>
    </w:p>
    <w:p>
      <w:pPr>
        <w:pStyle w:val="ListNumber"/>
        <w:jc w:val="right"/>
        <w:bidi w:val="1"/>
      </w:pPr>
      <w:r>
        <w:t>وثق organization changes/capability gaps.</w:t>
      </w:r>
    </w:p>
    <w:p>
      <w:pPr>
        <w:pStyle w:val="ListNumber"/>
        <w:jc w:val="right"/>
        <w:bidi w:val="1"/>
      </w:pPr>
      <w:r>
        <w:t>أنتج artifact نهائيًا + metrics + verification.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Goal→organization→real work→verified artifact PASS.</w:t>
      </w:r>
    </w:p>
    <w:p>
      <w:pPr>
        <w:pStyle w:val="ListBullet"/>
        <w:jc w:val="right"/>
        <w:bidi w:val="1"/>
      </w:pPr>
      <w:r>
        <w:t>لا أسماء أدوار مفروضة في test setup.</w:t>
      </w:r>
    </w:p>
    <w:p>
      <w:pPr>
        <w:pStyle w:val="ListBullet"/>
        <w:jc w:val="right"/>
        <w:bidi w:val="1"/>
      </w:pPr>
      <w:r>
        <w:t>تقرير experiment يذكر ما فشل أيضًا.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إذا فشل core loop، أصلحه قبل Phase 2؛ لا تضف ميزات جانبية.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