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TASK-034 — Greenfield Product Test</w:t>
      </w:r>
    </w:p>
    <w:p>
      <w:pPr>
        <w:jc w:val="center"/>
      </w:pPr>
      <w:r>
        <w:rPr>
          <w:b/>
          <w:color w:val="505F66"/>
          <w:sz w:val="24"/>
        </w:rPr>
        <w:t>Phase 5 — Genesis Unleashed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اختبار Genesis على 'Build X' من الصفر بدل تحسين repo مألوف.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goal + constraints + budget فقط.</w:t>
      </w:r>
    </w:p>
    <w:p>
      <w:pPr>
        <w:pStyle w:val="ListNumber"/>
        <w:jc w:val="right"/>
        <w:bidi w:val="1"/>
      </w:pPr>
      <w:r>
        <w:t>Genesis يقرر organization, stack choices ضمن approved boundaries, execution, verification.</w:t>
      </w:r>
    </w:p>
    <w:p>
      <w:pPr>
        <w:pStyle w:val="ListNumber"/>
        <w:jc w:val="right"/>
        <w:bidi w:val="1"/>
      </w:pPr>
      <w:r>
        <w:t>لا template فريق ثابت.</w:t>
      </w:r>
    </w:p>
    <w:p>
      <w:pPr>
        <w:pStyle w:val="ListNumber"/>
        <w:jc w:val="right"/>
        <w:bidi w:val="1"/>
      </w:pPr>
      <w:r>
        <w:t>أنتج runnable artifact.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منتج صغير يعمل end-to-end.</w:t>
      </w:r>
    </w:p>
    <w:p>
      <w:pPr>
        <w:pStyle w:val="ListBullet"/>
        <w:jc w:val="right"/>
        <w:bidi w:val="1"/>
      </w:pPr>
      <w:r>
        <w:t>organization rationale وmetrics محفوظة.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تضخم architecture بسبب greenfield freedom.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