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7BEA8" w14:textId="77777777" w:rsidR="00EB2A05" w:rsidRDefault="00EB2A05" w:rsidP="00567C16">
      <w:pPr>
        <w:jc w:val="center"/>
      </w:pPr>
    </w:p>
    <w:p w14:paraId="5D59F26B" w14:textId="148E5FC4" w:rsidR="00567C16" w:rsidRDefault="00EB2A05" w:rsidP="00567C16">
      <w:pPr>
        <w:pStyle w:val="NormalWeb"/>
        <w:spacing w:before="0" w:beforeAutospacing="0" w:after="0" w:afterAutospacing="0"/>
        <w:rPr>
          <w:bCs/>
          <w:i/>
          <w:color w:val="FF0000"/>
          <w:sz w:val="22"/>
          <w:szCs w:val="22"/>
        </w:rPr>
      </w:pPr>
      <w:r w:rsidRPr="005B1662">
        <w:rPr>
          <w:b/>
          <w:bCs/>
          <w:sz w:val="22"/>
          <w:szCs w:val="22"/>
        </w:rPr>
        <w:t>DESCRIPTION:</w:t>
      </w:r>
      <w:r w:rsidRPr="005B1662">
        <w:rPr>
          <w:sz w:val="22"/>
          <w:szCs w:val="22"/>
        </w:rPr>
        <w:t xml:space="preserve"> </w:t>
      </w:r>
      <w:r w:rsidR="001402D0">
        <w:rPr>
          <w:sz w:val="22"/>
          <w:szCs w:val="22"/>
        </w:rPr>
        <w:t xml:space="preserve"> </w:t>
      </w:r>
      <w:r w:rsidRPr="005B1662">
        <w:rPr>
          <w:sz w:val="22"/>
          <w:szCs w:val="22"/>
        </w:rPr>
        <w:t xml:space="preserve">You are invited to participate in </w:t>
      </w:r>
      <w:r w:rsidRPr="00745455">
        <w:rPr>
          <w:bCs/>
          <w:sz w:val="22"/>
          <w:szCs w:val="22"/>
        </w:rPr>
        <w:t>a research study</w:t>
      </w:r>
      <w:r w:rsidRPr="00745455">
        <w:rPr>
          <w:sz w:val="22"/>
          <w:szCs w:val="22"/>
        </w:rPr>
        <w:t xml:space="preserve"> on</w:t>
      </w:r>
      <w:r w:rsidRPr="005B1662">
        <w:rPr>
          <w:sz w:val="22"/>
          <w:szCs w:val="22"/>
        </w:rPr>
        <w:t xml:space="preserve"> </w:t>
      </w:r>
      <w:r w:rsidR="001D64BA">
        <w:rPr>
          <w:bCs/>
          <w:sz w:val="22"/>
          <w:szCs w:val="22"/>
        </w:rPr>
        <w:t>psychology</w:t>
      </w:r>
      <w:r w:rsidR="00745455">
        <w:rPr>
          <w:bCs/>
          <w:sz w:val="22"/>
          <w:szCs w:val="22"/>
        </w:rPr>
        <w:t xml:space="preserve">. </w:t>
      </w:r>
      <w:r w:rsidRPr="005B1662">
        <w:rPr>
          <w:sz w:val="22"/>
          <w:szCs w:val="22"/>
        </w:rPr>
        <w:t xml:space="preserve">You will be asked to </w:t>
      </w:r>
      <w:r w:rsidR="00745455">
        <w:rPr>
          <w:sz w:val="22"/>
          <w:szCs w:val="22"/>
        </w:rPr>
        <w:t xml:space="preserve">judge </w:t>
      </w:r>
      <w:r w:rsidR="001D64BA">
        <w:rPr>
          <w:sz w:val="22"/>
          <w:szCs w:val="22"/>
        </w:rPr>
        <w:t>how likely something is to happen.</w:t>
      </w:r>
    </w:p>
    <w:p w14:paraId="5EB5E656" w14:textId="77777777" w:rsidR="00745455" w:rsidRPr="005B1662" w:rsidRDefault="00745455" w:rsidP="00567C16">
      <w:pPr>
        <w:pStyle w:val="NormalWeb"/>
        <w:spacing w:before="0" w:beforeAutospacing="0" w:after="0" w:afterAutospacing="0"/>
        <w:rPr>
          <w:i/>
          <w:color w:val="FF0000"/>
          <w:sz w:val="22"/>
          <w:szCs w:val="22"/>
        </w:rPr>
      </w:pPr>
    </w:p>
    <w:p w14:paraId="03524790" w14:textId="77777777" w:rsidR="00567C16" w:rsidRPr="005B1662" w:rsidRDefault="00567C16" w:rsidP="00567C16">
      <w:pPr>
        <w:pStyle w:val="NormalWeb"/>
        <w:spacing w:before="0" w:beforeAutospacing="0" w:after="0" w:afterAutospacing="0"/>
        <w:rPr>
          <w:i/>
          <w:color w:val="FF0000"/>
          <w:sz w:val="22"/>
          <w:szCs w:val="22"/>
        </w:rPr>
      </w:pPr>
      <w:r w:rsidRPr="005B1662">
        <w:rPr>
          <w:b/>
          <w:bCs/>
          <w:sz w:val="22"/>
          <w:szCs w:val="22"/>
        </w:rPr>
        <w:t>TIME INVOLVEMENT:</w:t>
      </w:r>
      <w:r w:rsidRPr="005B1662">
        <w:rPr>
          <w:sz w:val="22"/>
          <w:szCs w:val="22"/>
        </w:rPr>
        <w:t xml:space="preserve"> </w:t>
      </w:r>
      <w:r w:rsidR="001402D0">
        <w:rPr>
          <w:sz w:val="22"/>
          <w:szCs w:val="22"/>
        </w:rPr>
        <w:t xml:space="preserve"> </w:t>
      </w:r>
      <w:r w:rsidRPr="005B1662">
        <w:rPr>
          <w:sz w:val="22"/>
          <w:szCs w:val="22"/>
        </w:rPr>
        <w:t>Your parti</w:t>
      </w:r>
      <w:r w:rsidR="00745455">
        <w:rPr>
          <w:sz w:val="22"/>
          <w:szCs w:val="22"/>
        </w:rPr>
        <w:t>cipation will take approximately 2-5 minutes.</w:t>
      </w:r>
    </w:p>
    <w:p w14:paraId="06901C62" w14:textId="77777777" w:rsidR="00567C16" w:rsidRPr="005B1662" w:rsidRDefault="00567C16" w:rsidP="00567C16">
      <w:pPr>
        <w:pStyle w:val="NormalWeb"/>
        <w:spacing w:before="0" w:beforeAutospacing="0" w:after="0" w:afterAutospacing="0"/>
        <w:rPr>
          <w:sz w:val="22"/>
          <w:szCs w:val="22"/>
        </w:rPr>
      </w:pPr>
    </w:p>
    <w:p w14:paraId="619D9080" w14:textId="77777777" w:rsidR="00EB2A05" w:rsidRPr="005B1662" w:rsidRDefault="00EB2A05" w:rsidP="00567C16">
      <w:pPr>
        <w:pStyle w:val="NormalWeb"/>
        <w:spacing w:before="0" w:beforeAutospacing="0" w:after="0" w:afterAutospacing="0"/>
        <w:rPr>
          <w:i/>
          <w:color w:val="FF0000"/>
          <w:sz w:val="22"/>
          <w:szCs w:val="22"/>
        </w:rPr>
      </w:pPr>
      <w:r w:rsidRPr="005B1662">
        <w:rPr>
          <w:b/>
          <w:bCs/>
          <w:sz w:val="22"/>
          <w:szCs w:val="22"/>
        </w:rPr>
        <w:t>RISKS AND BENEFITS:</w:t>
      </w:r>
      <w:r w:rsidRPr="005B1662">
        <w:rPr>
          <w:sz w:val="22"/>
          <w:szCs w:val="22"/>
        </w:rPr>
        <w:t xml:space="preserve"> </w:t>
      </w:r>
      <w:r w:rsidR="001402D0">
        <w:rPr>
          <w:sz w:val="22"/>
          <w:szCs w:val="22"/>
        </w:rPr>
        <w:t xml:space="preserve"> </w:t>
      </w:r>
      <w:r w:rsidR="00745455">
        <w:rPr>
          <w:sz w:val="22"/>
          <w:szCs w:val="22"/>
        </w:rPr>
        <w:t>There are no appreciable risks or benefits involved with your participation in this study.</w:t>
      </w:r>
    </w:p>
    <w:p w14:paraId="74BD7879" w14:textId="77777777" w:rsidR="00567C16" w:rsidRPr="005B1662" w:rsidRDefault="00567C16" w:rsidP="00567C16">
      <w:pPr>
        <w:pStyle w:val="NormalWeb"/>
        <w:spacing w:before="0" w:beforeAutospacing="0" w:after="0" w:afterAutospacing="0"/>
        <w:rPr>
          <w:i/>
          <w:color w:val="FF0000"/>
          <w:sz w:val="22"/>
          <w:szCs w:val="22"/>
        </w:rPr>
      </w:pPr>
    </w:p>
    <w:p w14:paraId="23C39FC9" w14:textId="1967EABB" w:rsidR="001D4091" w:rsidRPr="005B1662" w:rsidRDefault="00EB2A05" w:rsidP="00567C16">
      <w:pPr>
        <w:rPr>
          <w:sz w:val="22"/>
          <w:szCs w:val="22"/>
        </w:rPr>
      </w:pPr>
      <w:r w:rsidRPr="005B1662">
        <w:rPr>
          <w:b/>
          <w:sz w:val="22"/>
          <w:szCs w:val="22"/>
        </w:rPr>
        <w:t>PAYMENTS:</w:t>
      </w:r>
      <w:r w:rsidRPr="005B1662">
        <w:rPr>
          <w:sz w:val="22"/>
          <w:szCs w:val="22"/>
        </w:rPr>
        <w:t xml:space="preserve"> </w:t>
      </w:r>
      <w:r w:rsidR="001402D0">
        <w:rPr>
          <w:sz w:val="22"/>
          <w:szCs w:val="22"/>
        </w:rPr>
        <w:t xml:space="preserve"> </w:t>
      </w:r>
      <w:r w:rsidRPr="005B1662">
        <w:rPr>
          <w:sz w:val="22"/>
          <w:szCs w:val="22"/>
        </w:rPr>
        <w:t xml:space="preserve">You will </w:t>
      </w:r>
      <w:r w:rsidR="004F7AFC">
        <w:rPr>
          <w:sz w:val="22"/>
          <w:szCs w:val="22"/>
        </w:rPr>
        <w:t xml:space="preserve">not receive payment for this study. </w:t>
      </w:r>
    </w:p>
    <w:p w14:paraId="22D5B62B" w14:textId="77777777" w:rsidR="00567C16" w:rsidRPr="005B1662" w:rsidRDefault="00567C16" w:rsidP="00567C16">
      <w:pPr>
        <w:rPr>
          <w:sz w:val="22"/>
          <w:szCs w:val="22"/>
        </w:rPr>
      </w:pPr>
    </w:p>
    <w:p w14:paraId="7BBA426B" w14:textId="77777777" w:rsidR="00567C16" w:rsidRPr="005B1662" w:rsidRDefault="00EB2A05" w:rsidP="00567C16">
      <w:pPr>
        <w:rPr>
          <w:color w:val="FF0000"/>
          <w:sz w:val="22"/>
          <w:szCs w:val="22"/>
        </w:rPr>
      </w:pPr>
      <w:r w:rsidRPr="005B1662">
        <w:rPr>
          <w:b/>
          <w:sz w:val="22"/>
          <w:szCs w:val="22"/>
        </w:rPr>
        <w:t xml:space="preserve">SUBJECT'S RIGHTS: </w:t>
      </w:r>
      <w:r w:rsidR="001402D0">
        <w:rPr>
          <w:b/>
          <w:sz w:val="22"/>
          <w:szCs w:val="22"/>
        </w:rPr>
        <w:t xml:space="preserve"> </w:t>
      </w:r>
      <w:r w:rsidRPr="005B1662">
        <w:rPr>
          <w:sz w:val="22"/>
          <w:szCs w:val="22"/>
        </w:rPr>
        <w:t xml:space="preserve">If you have read this form and have decided to participate in this project, please understand </w:t>
      </w:r>
      <w:r w:rsidRPr="00745455">
        <w:rPr>
          <w:sz w:val="22"/>
          <w:szCs w:val="22"/>
        </w:rPr>
        <w:t xml:space="preserve">your participation is voluntary and you have the right to withdraw your consent or discontinue participation at any time without penalty or loss of benefits to which you are otherwise entitled. </w:t>
      </w:r>
      <w:r w:rsidR="00B72FD7" w:rsidRPr="00745455">
        <w:rPr>
          <w:sz w:val="22"/>
          <w:szCs w:val="22"/>
        </w:rPr>
        <w:t xml:space="preserve"> The alternative is not to participate.  </w:t>
      </w:r>
      <w:r w:rsidRPr="00745455">
        <w:rPr>
          <w:sz w:val="22"/>
          <w:szCs w:val="22"/>
        </w:rPr>
        <w:t xml:space="preserve">You have the right to refuse to answer particular questions. </w:t>
      </w:r>
      <w:r w:rsidR="001402D0" w:rsidRPr="00745455">
        <w:rPr>
          <w:sz w:val="22"/>
          <w:szCs w:val="22"/>
        </w:rPr>
        <w:t xml:space="preserve"> </w:t>
      </w:r>
      <w:r w:rsidR="002B6683" w:rsidRPr="00745455">
        <w:rPr>
          <w:sz w:val="22"/>
          <w:szCs w:val="22"/>
        </w:rPr>
        <w:t>Y</w:t>
      </w:r>
      <w:r w:rsidRPr="00745455">
        <w:rPr>
          <w:sz w:val="22"/>
          <w:szCs w:val="22"/>
        </w:rPr>
        <w:t>our individual privacy will be maintained</w:t>
      </w:r>
      <w:r w:rsidRPr="005B1662">
        <w:rPr>
          <w:sz w:val="22"/>
          <w:szCs w:val="22"/>
        </w:rPr>
        <w:t xml:space="preserve"> in all published and written data resulting from the study.</w:t>
      </w:r>
      <w:r w:rsidR="002B6683" w:rsidRPr="005B1662">
        <w:rPr>
          <w:sz w:val="22"/>
          <w:szCs w:val="22"/>
        </w:rPr>
        <w:t xml:space="preserve"> </w:t>
      </w:r>
    </w:p>
    <w:p w14:paraId="339308EB" w14:textId="77777777" w:rsidR="00567C16" w:rsidRPr="005B1662" w:rsidRDefault="00567C16" w:rsidP="00567C16">
      <w:pPr>
        <w:rPr>
          <w:sz w:val="22"/>
          <w:szCs w:val="22"/>
        </w:rPr>
      </w:pPr>
    </w:p>
    <w:p w14:paraId="2AC9F790" w14:textId="77777777" w:rsidR="00E33EA1" w:rsidRDefault="00EB2A05" w:rsidP="00567C16">
      <w:pPr>
        <w:rPr>
          <w:b/>
          <w:sz w:val="22"/>
          <w:szCs w:val="22"/>
        </w:rPr>
      </w:pPr>
      <w:r w:rsidRPr="005B1662">
        <w:rPr>
          <w:b/>
          <w:sz w:val="22"/>
          <w:szCs w:val="22"/>
        </w:rPr>
        <w:t xml:space="preserve">CONTACT INFORMATION: </w:t>
      </w:r>
    </w:p>
    <w:p w14:paraId="212B2123" w14:textId="3D644288"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risks and benefits, </w:t>
      </w:r>
      <w:r w:rsidR="0048243E" w:rsidRPr="001402D0">
        <w:rPr>
          <w:sz w:val="22"/>
          <w:szCs w:val="22"/>
        </w:rPr>
        <w:t>contact</w:t>
      </w:r>
      <w:r w:rsidR="00EB2A05" w:rsidRPr="001402D0">
        <w:rPr>
          <w:sz w:val="22"/>
          <w:szCs w:val="22"/>
        </w:rPr>
        <w:t xml:space="preserve"> the Protocol Director</w:t>
      </w:r>
      <w:r w:rsidR="00745455">
        <w:rPr>
          <w:sz w:val="22"/>
          <w:szCs w:val="22"/>
        </w:rPr>
        <w:t xml:space="preserve">, </w:t>
      </w:r>
      <w:r w:rsidR="00367F54">
        <w:rPr>
          <w:sz w:val="22"/>
          <w:szCs w:val="22"/>
        </w:rPr>
        <w:t xml:space="preserve">Michael C. Frank (mcfrank@stanford.edu). </w:t>
      </w:r>
      <w:bookmarkStart w:id="0" w:name="_GoBack"/>
      <w:bookmarkEnd w:id="0"/>
    </w:p>
    <w:p w14:paraId="0EA2FCAE" w14:textId="77777777" w:rsidR="00B72FD7" w:rsidRPr="00052A97" w:rsidRDefault="00B72FD7" w:rsidP="00567C16">
      <w:pPr>
        <w:rPr>
          <w:sz w:val="22"/>
          <w:szCs w:val="22"/>
        </w:rPr>
      </w:pPr>
    </w:p>
    <w:p w14:paraId="1DC46532" w14:textId="668A1565" w:rsidR="00EB2A05" w:rsidRPr="00052A97" w:rsidRDefault="00E33EA1" w:rsidP="00A17170">
      <w:pPr>
        <w:rPr>
          <w:sz w:val="22"/>
          <w:szCs w:val="22"/>
        </w:rPr>
      </w:pPr>
      <w:r w:rsidRPr="000A5F1F">
        <w:rPr>
          <w:i/>
          <w:sz w:val="22"/>
          <w:szCs w:val="22"/>
        </w:rPr>
        <w:t>Independent Contact:</w:t>
      </w:r>
      <w:r w:rsidRPr="00052A97">
        <w:rPr>
          <w:b/>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EE0BD1" w:rsidRPr="00EE0BD1">
        <w:rPr>
          <w:sz w:val="22"/>
          <w:szCs w:val="22"/>
        </w:rPr>
        <w:t>(650) 723-5244</w:t>
      </w:r>
      <w:r w:rsidR="00EE0BD1">
        <w:rPr>
          <w:sz w:val="22"/>
          <w:szCs w:val="22"/>
        </w:rPr>
        <w:t xml:space="preserve">. </w:t>
      </w:r>
      <w:r w:rsidR="00A17170" w:rsidRPr="00A17170">
        <w:rPr>
          <w:sz w:val="22"/>
          <w:szCs w:val="22"/>
        </w:rPr>
        <w:t>You can also write to the Stanford IRB, Stanford University, 3000 El Camino Real, Five Palo Alto Square, 4th Floor, Palo Alto, CA 94306.</w:t>
      </w:r>
    </w:p>
    <w:p w14:paraId="126AFBAB" w14:textId="77777777" w:rsidR="0048243E" w:rsidRPr="00052A97" w:rsidRDefault="0048243E" w:rsidP="00052A97">
      <w:pPr>
        <w:rPr>
          <w:sz w:val="22"/>
          <w:szCs w:val="22"/>
        </w:rPr>
      </w:pPr>
    </w:p>
    <w:p w14:paraId="2D45940E" w14:textId="5D35525D" w:rsidR="00052A97" w:rsidRPr="00745455" w:rsidRDefault="00745455" w:rsidP="00052A97">
      <w:pPr>
        <w:rPr>
          <w:sz w:val="22"/>
          <w:szCs w:val="22"/>
        </w:rPr>
      </w:pPr>
      <w:r w:rsidRPr="00745455">
        <w:rPr>
          <w:sz w:val="22"/>
          <w:szCs w:val="22"/>
        </w:rPr>
        <w:t xml:space="preserve">If you choose, </w:t>
      </w:r>
      <w:r w:rsidR="00AE7303">
        <w:rPr>
          <w:sz w:val="22"/>
          <w:szCs w:val="22"/>
        </w:rPr>
        <w:t xml:space="preserve">please </w:t>
      </w:r>
      <w:r w:rsidR="00052A97" w:rsidRPr="00745455">
        <w:rPr>
          <w:sz w:val="22"/>
          <w:szCs w:val="22"/>
        </w:rPr>
        <w:t>print a copy of this page for your records</w:t>
      </w:r>
      <w:r w:rsidRPr="00745455">
        <w:rPr>
          <w:sz w:val="22"/>
          <w:szCs w:val="22"/>
        </w:rPr>
        <w:t>.</w:t>
      </w:r>
    </w:p>
    <w:p w14:paraId="614DBB1F" w14:textId="77777777" w:rsidR="00052A97" w:rsidRPr="00745455" w:rsidRDefault="00052A97" w:rsidP="00052A97">
      <w:pPr>
        <w:rPr>
          <w:sz w:val="22"/>
          <w:szCs w:val="22"/>
        </w:rPr>
      </w:pPr>
    </w:p>
    <w:p w14:paraId="7E106C86" w14:textId="30B39A04" w:rsidR="00B0728B" w:rsidRPr="00745455" w:rsidRDefault="00052A97" w:rsidP="00567C16">
      <w:pPr>
        <w:rPr>
          <w:sz w:val="22"/>
          <w:szCs w:val="22"/>
        </w:rPr>
      </w:pPr>
      <w:r w:rsidRPr="00745455">
        <w:rPr>
          <w:sz w:val="22"/>
          <w:szCs w:val="22"/>
        </w:rPr>
        <w:t xml:space="preserve">If you agree to participate in this research, please </w:t>
      </w:r>
      <w:r w:rsidR="008F70CF">
        <w:rPr>
          <w:sz w:val="22"/>
          <w:szCs w:val="22"/>
        </w:rPr>
        <w:t>proceed to the survey via the following link.</w:t>
      </w:r>
    </w:p>
    <w:sectPr w:rsidR="00B0728B" w:rsidRPr="00745455" w:rsidSect="00E6134B">
      <w:headerReference w:type="default" r:id="rId8"/>
      <w:footerReference w:type="default" r:id="rId9"/>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1CE3F" w14:textId="77777777" w:rsidR="00396AE9" w:rsidRDefault="00396AE9">
      <w:r>
        <w:separator/>
      </w:r>
    </w:p>
  </w:endnote>
  <w:endnote w:type="continuationSeparator" w:id="0">
    <w:p w14:paraId="1A604F10" w14:textId="77777777" w:rsidR="00396AE9" w:rsidRDefault="0039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ED3B7" w14:textId="77777777" w:rsidR="000A5F1F" w:rsidRPr="00792040" w:rsidRDefault="000A5F1F" w:rsidP="00792040">
    <w:pPr>
      <w:pStyle w:val="Footer"/>
      <w:ind w:hanging="900"/>
      <w:rPr>
        <w:sz w:val="20"/>
        <w:szCs w:val="20"/>
      </w:rPr>
    </w:pPr>
    <w:bookmarkStart w:id="1" w:name="OLE_LINK1"/>
    <w:r w:rsidRPr="00792040">
      <w:rPr>
        <w:sz w:val="16"/>
        <w:szCs w:val="16"/>
      </w:rPr>
      <w:t>File:TEM02C0</w:t>
    </w:r>
    <w:r>
      <w:rPr>
        <w:sz w:val="16"/>
        <w:szCs w:val="16"/>
      </w:rPr>
      <w:t>8</w:t>
    </w:r>
    <w:r w:rsidRPr="00792040">
      <w:rPr>
        <w:sz w:val="16"/>
        <w:szCs w:val="16"/>
      </w:rPr>
      <w:t xml:space="preserve">  rev</w:t>
    </w:r>
    <w:r w:rsidR="00F06AB5">
      <w:rPr>
        <w:sz w:val="16"/>
        <w:szCs w:val="16"/>
      </w:rPr>
      <w:t>3</w:t>
    </w:r>
    <w:r w:rsidRPr="00792040">
      <w:rPr>
        <w:sz w:val="16"/>
        <w:szCs w:val="16"/>
      </w:rPr>
      <w:t xml:space="preserve">  </w:t>
    </w:r>
    <w:r w:rsidR="00F06AB5">
      <w:rPr>
        <w:sz w:val="16"/>
        <w:szCs w:val="16"/>
      </w:rPr>
      <w:t>08/11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367F54">
      <w:rPr>
        <w:rStyle w:val="PageNumber"/>
        <w:noProof/>
        <w:sz w:val="20"/>
        <w:szCs w:val="20"/>
      </w:rPr>
      <w:t>1</w:t>
    </w:r>
    <w:r w:rsidRPr="00792040">
      <w:rPr>
        <w:sz w:val="20"/>
        <w:szCs w:val="20"/>
      </w:rPr>
      <w:fldChar w:fldCharType="end"/>
    </w:r>
    <w:r w:rsidRPr="00792040">
      <w:rPr>
        <w:rStyle w:val="PageNumber"/>
        <w:sz w:val="20"/>
        <w:szCs w:val="20"/>
      </w:rPr>
      <w:t xml:space="preserve"> of</w:t>
    </w:r>
    <w:bookmarkEnd w:id="1"/>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367F54">
      <w:rPr>
        <w:rStyle w:val="PageNumber"/>
        <w:noProof/>
        <w:sz w:val="20"/>
        <w:szCs w:val="20"/>
      </w:rPr>
      <w:t>1</w:t>
    </w:r>
    <w:r w:rsidRPr="00792040">
      <w:rPr>
        <w:rStyle w:val="PageNumber"/>
        <w:sz w:val="20"/>
        <w:szCs w:val="20"/>
      </w:rPr>
      <w:fldChar w:fldCharType="end"/>
    </w:r>
  </w:p>
  <w:p w14:paraId="717D090A" w14:textId="77777777" w:rsidR="000A5F1F" w:rsidRDefault="000A5F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04FD5" w14:textId="77777777" w:rsidR="00396AE9" w:rsidRDefault="00396AE9">
      <w:r>
        <w:separator/>
      </w:r>
    </w:p>
  </w:footnote>
  <w:footnote w:type="continuationSeparator" w:id="0">
    <w:p w14:paraId="54B1FDB8" w14:textId="77777777" w:rsidR="00396AE9" w:rsidRDefault="00396A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30E2443C" w14:textId="77777777" w:rsidTr="00167878">
      <w:trPr>
        <w:trHeight w:val="544"/>
      </w:trPr>
      <w:tc>
        <w:tcPr>
          <w:tcW w:w="6681" w:type="dxa"/>
          <w:gridSpan w:val="2"/>
          <w:tcBorders>
            <w:top w:val="nil"/>
            <w:left w:val="nil"/>
            <w:bottom w:val="single" w:sz="4" w:space="0" w:color="auto"/>
            <w:right w:val="nil"/>
          </w:tcBorders>
          <w:vAlign w:val="center"/>
        </w:tcPr>
        <w:p w14:paraId="70296E4F"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0079BA53" w14:textId="77777777" w:rsidR="00336665" w:rsidRDefault="00336665">
          <w:pPr>
            <w:ind w:left="1062" w:right="335"/>
            <w:rPr>
              <w:sz w:val="22"/>
              <w:szCs w:val="22"/>
            </w:rPr>
          </w:pPr>
        </w:p>
      </w:tc>
      <w:tc>
        <w:tcPr>
          <w:tcW w:w="3720" w:type="dxa"/>
          <w:gridSpan w:val="2"/>
          <w:vMerge w:val="restart"/>
          <w:vAlign w:val="center"/>
          <w:hideMark/>
        </w:tcPr>
        <w:p w14:paraId="58EDABBD" w14:textId="77777777" w:rsidR="00336665" w:rsidRDefault="00D11B54">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4C3122FC" wp14:editId="14180D45">
                    <wp:simplePos x="0" y="0"/>
                    <wp:positionH relativeFrom="column">
                      <wp:posOffset>-10795</wp:posOffset>
                    </wp:positionH>
                    <wp:positionV relativeFrom="paragraph">
                      <wp:posOffset>92075</wp:posOffset>
                    </wp:positionV>
                    <wp:extent cx="2268220" cy="499745"/>
                    <wp:effectExtent l="1905" t="3175" r="15875" b="1778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79C1BCDF"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1877A8AE"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8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" strokecolor="#c00000">
                    <v:stroke dashstyle="dash"/>
                    <v:textbox inset="3.6pt,0,0,0">
                      <w:txbxContent>
                        <w:p w14:paraId="79C1BCDF"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1877A8AE"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v:textbox>
                  </v:shape>
                </w:pict>
              </mc:Fallback>
            </mc:AlternateContent>
          </w:r>
        </w:p>
      </w:tc>
    </w:tr>
    <w:tr w:rsidR="00336665" w14:paraId="3B21A64D"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7360772D"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56C90131" w14:textId="77777777" w:rsidR="00336665" w:rsidRDefault="00336665">
          <w:pPr>
            <w:rPr>
              <w:sz w:val="22"/>
              <w:szCs w:val="22"/>
            </w:rPr>
          </w:pPr>
        </w:p>
      </w:tc>
      <w:tc>
        <w:tcPr>
          <w:tcW w:w="3720" w:type="dxa"/>
          <w:gridSpan w:val="2"/>
          <w:vMerge/>
          <w:vAlign w:val="center"/>
          <w:hideMark/>
        </w:tcPr>
        <w:p w14:paraId="783F9AC6" w14:textId="77777777" w:rsidR="00336665" w:rsidRDefault="00336665">
          <w:pPr>
            <w:rPr>
              <w:color w:val="FF0000"/>
              <w:sz w:val="22"/>
              <w:szCs w:val="22"/>
            </w:rPr>
          </w:pPr>
        </w:p>
      </w:tc>
    </w:tr>
    <w:tr w:rsidR="00336665" w14:paraId="3C42CF49" w14:textId="77777777" w:rsidTr="00745455">
      <w:trPr>
        <w:trHeight w:val="457"/>
      </w:trPr>
      <w:tc>
        <w:tcPr>
          <w:tcW w:w="1736" w:type="dxa"/>
          <w:tcBorders>
            <w:top w:val="nil"/>
            <w:left w:val="single" w:sz="4" w:space="0" w:color="auto"/>
            <w:bottom w:val="nil"/>
            <w:right w:val="nil"/>
          </w:tcBorders>
          <w:vAlign w:val="center"/>
          <w:hideMark/>
        </w:tcPr>
        <w:p w14:paraId="14F5A1EE"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2E51E5A7" w14:textId="561E6BE5" w:rsidR="00336665" w:rsidRPr="00745455" w:rsidRDefault="00367F54">
          <w:pPr>
            <w:pStyle w:val="Header"/>
            <w:tabs>
              <w:tab w:val="left" w:pos="720"/>
            </w:tabs>
            <w:rPr>
              <w:rFonts w:ascii="Arial" w:hAnsi="Arial" w:cs="Arial"/>
              <w:bCs/>
              <w:sz w:val="20"/>
              <w:szCs w:val="20"/>
            </w:rPr>
          </w:pPr>
          <w:r>
            <w:rPr>
              <w:sz w:val="22"/>
              <w:szCs w:val="22"/>
            </w:rPr>
            <w:t>Michael C. Frank</w:t>
          </w:r>
        </w:p>
      </w:tc>
      <w:tc>
        <w:tcPr>
          <w:tcW w:w="609" w:type="dxa"/>
          <w:vMerge/>
          <w:vAlign w:val="center"/>
          <w:hideMark/>
        </w:tcPr>
        <w:p w14:paraId="16E4085E" w14:textId="77777777" w:rsidR="00336665" w:rsidRDefault="00336665">
          <w:pPr>
            <w:rPr>
              <w:sz w:val="22"/>
              <w:szCs w:val="22"/>
            </w:rPr>
          </w:pPr>
        </w:p>
      </w:tc>
      <w:tc>
        <w:tcPr>
          <w:tcW w:w="3720" w:type="dxa"/>
          <w:gridSpan w:val="2"/>
          <w:vMerge/>
          <w:vAlign w:val="center"/>
          <w:hideMark/>
        </w:tcPr>
        <w:p w14:paraId="4521C9AD" w14:textId="77777777" w:rsidR="00336665" w:rsidRDefault="00336665">
          <w:pPr>
            <w:rPr>
              <w:color w:val="FF0000"/>
              <w:sz w:val="22"/>
              <w:szCs w:val="22"/>
            </w:rPr>
          </w:pPr>
        </w:p>
      </w:tc>
    </w:tr>
    <w:tr w:rsidR="00336665" w14:paraId="72FBBFC5"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6A16EA66" w14:textId="058E673C"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8574DE">
            <w:rPr>
              <w:rFonts w:ascii="Arial" w:hAnsi="Arial" w:cs="Arial"/>
              <w:bCs/>
              <w:sz w:val="20"/>
              <w:szCs w:val="20"/>
            </w:rPr>
            <w:t xml:space="preserve"> </w:t>
          </w:r>
          <w:r w:rsidR="00205EBC">
            <w:rPr>
              <w:sz w:val="20"/>
              <w:szCs w:val="20"/>
            </w:rPr>
            <w:t>Replication of Risen &amp; Gilovich (2008): ‘Why People Are Reluctant to Tempt Fate’</w:t>
          </w:r>
        </w:p>
      </w:tc>
      <w:tc>
        <w:tcPr>
          <w:tcW w:w="540" w:type="dxa"/>
          <w:tcBorders>
            <w:top w:val="nil"/>
            <w:left w:val="single" w:sz="4" w:space="0" w:color="auto"/>
            <w:bottom w:val="nil"/>
            <w:right w:val="nil"/>
          </w:tcBorders>
          <w:vAlign w:val="center"/>
        </w:tcPr>
        <w:p w14:paraId="0C2B44D1" w14:textId="77777777" w:rsidR="00336665" w:rsidRDefault="00336665">
          <w:pPr>
            <w:pStyle w:val="Header"/>
            <w:tabs>
              <w:tab w:val="left" w:pos="720"/>
            </w:tabs>
            <w:ind w:left="-90" w:right="-122"/>
            <w:rPr>
              <w:rFonts w:ascii="Arial" w:hAnsi="Arial" w:cs="Arial"/>
              <w:bCs/>
              <w:i/>
            </w:rPr>
          </w:pPr>
        </w:p>
      </w:tc>
    </w:tr>
  </w:tbl>
  <w:p w14:paraId="3EF8CB19"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05"/>
    <w:rsid w:val="00002B36"/>
    <w:rsid w:val="000038A3"/>
    <w:rsid w:val="00020889"/>
    <w:rsid w:val="00052A97"/>
    <w:rsid w:val="000637E1"/>
    <w:rsid w:val="0006482C"/>
    <w:rsid w:val="000815E8"/>
    <w:rsid w:val="000A5F1F"/>
    <w:rsid w:val="000F6223"/>
    <w:rsid w:val="00122A37"/>
    <w:rsid w:val="001402D0"/>
    <w:rsid w:val="00163219"/>
    <w:rsid w:val="00167878"/>
    <w:rsid w:val="001B5F53"/>
    <w:rsid w:val="001D003B"/>
    <w:rsid w:val="001D4091"/>
    <w:rsid w:val="001D64BA"/>
    <w:rsid w:val="00205EBC"/>
    <w:rsid w:val="00210968"/>
    <w:rsid w:val="0022490E"/>
    <w:rsid w:val="00226D4A"/>
    <w:rsid w:val="002319FA"/>
    <w:rsid w:val="00240A55"/>
    <w:rsid w:val="002437DD"/>
    <w:rsid w:val="0025356F"/>
    <w:rsid w:val="00285F0D"/>
    <w:rsid w:val="002A580C"/>
    <w:rsid w:val="002B6683"/>
    <w:rsid w:val="002B7D1D"/>
    <w:rsid w:val="00336665"/>
    <w:rsid w:val="00367F54"/>
    <w:rsid w:val="00374F8D"/>
    <w:rsid w:val="0037563F"/>
    <w:rsid w:val="00383273"/>
    <w:rsid w:val="00394D67"/>
    <w:rsid w:val="00396AE9"/>
    <w:rsid w:val="003B3A5E"/>
    <w:rsid w:val="00435B40"/>
    <w:rsid w:val="00451E66"/>
    <w:rsid w:val="00461459"/>
    <w:rsid w:val="00470705"/>
    <w:rsid w:val="00470874"/>
    <w:rsid w:val="004731E3"/>
    <w:rsid w:val="0047791C"/>
    <w:rsid w:val="00480AB1"/>
    <w:rsid w:val="0048243E"/>
    <w:rsid w:val="004922AB"/>
    <w:rsid w:val="004B6678"/>
    <w:rsid w:val="004F1C68"/>
    <w:rsid w:val="004F7AFC"/>
    <w:rsid w:val="00567C16"/>
    <w:rsid w:val="005B1662"/>
    <w:rsid w:val="005C795D"/>
    <w:rsid w:val="005E0AD1"/>
    <w:rsid w:val="00602AFD"/>
    <w:rsid w:val="00604B4A"/>
    <w:rsid w:val="006945A2"/>
    <w:rsid w:val="00697D84"/>
    <w:rsid w:val="006A1D7D"/>
    <w:rsid w:val="006D050C"/>
    <w:rsid w:val="006D2B45"/>
    <w:rsid w:val="006E0C5E"/>
    <w:rsid w:val="00745455"/>
    <w:rsid w:val="007659A3"/>
    <w:rsid w:val="007662D4"/>
    <w:rsid w:val="007746CC"/>
    <w:rsid w:val="00792040"/>
    <w:rsid w:val="007E2F13"/>
    <w:rsid w:val="00811A88"/>
    <w:rsid w:val="008574DE"/>
    <w:rsid w:val="008643E6"/>
    <w:rsid w:val="008819FA"/>
    <w:rsid w:val="008827C6"/>
    <w:rsid w:val="008B2E33"/>
    <w:rsid w:val="008B2E57"/>
    <w:rsid w:val="008F70CF"/>
    <w:rsid w:val="009211C6"/>
    <w:rsid w:val="009968EF"/>
    <w:rsid w:val="009D13BB"/>
    <w:rsid w:val="00A03A50"/>
    <w:rsid w:val="00A1053B"/>
    <w:rsid w:val="00A14A50"/>
    <w:rsid w:val="00A166ED"/>
    <w:rsid w:val="00A17170"/>
    <w:rsid w:val="00A402E2"/>
    <w:rsid w:val="00A44BDB"/>
    <w:rsid w:val="00A6505C"/>
    <w:rsid w:val="00A670C6"/>
    <w:rsid w:val="00A8627F"/>
    <w:rsid w:val="00A902BE"/>
    <w:rsid w:val="00AA103E"/>
    <w:rsid w:val="00AE7303"/>
    <w:rsid w:val="00B0728B"/>
    <w:rsid w:val="00B35CAC"/>
    <w:rsid w:val="00B47257"/>
    <w:rsid w:val="00B5280A"/>
    <w:rsid w:val="00B57C14"/>
    <w:rsid w:val="00B72FD7"/>
    <w:rsid w:val="00BF0318"/>
    <w:rsid w:val="00C46010"/>
    <w:rsid w:val="00D11B54"/>
    <w:rsid w:val="00D2124C"/>
    <w:rsid w:val="00D779FB"/>
    <w:rsid w:val="00DB5BA3"/>
    <w:rsid w:val="00DC36A1"/>
    <w:rsid w:val="00DE0E65"/>
    <w:rsid w:val="00E21F9E"/>
    <w:rsid w:val="00E25E41"/>
    <w:rsid w:val="00E33EA1"/>
    <w:rsid w:val="00E56FF6"/>
    <w:rsid w:val="00E6134B"/>
    <w:rsid w:val="00E856B0"/>
    <w:rsid w:val="00E863A8"/>
    <w:rsid w:val="00E86DBB"/>
    <w:rsid w:val="00E9725B"/>
    <w:rsid w:val="00EA2F67"/>
    <w:rsid w:val="00EB18F2"/>
    <w:rsid w:val="00EB2A05"/>
    <w:rsid w:val="00EC12C4"/>
    <w:rsid w:val="00EE0BD1"/>
    <w:rsid w:val="00F06AB5"/>
    <w:rsid w:val="00F1184D"/>
    <w:rsid w:val="00F168C3"/>
    <w:rsid w:val="00F51B35"/>
    <w:rsid w:val="00F55C5E"/>
    <w:rsid w:val="00F65D20"/>
    <w:rsid w:val="00FB41E2"/>
    <w:rsid w:val="00FC77E4"/>
    <w:rsid w:val="00FD085D"/>
    <w:rsid w:val="00FD7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91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mmathur</cp:lastModifiedBy>
  <cp:revision>8</cp:revision>
  <cp:lastPrinted>2007-12-26T21:23:00Z</cp:lastPrinted>
  <dcterms:created xsi:type="dcterms:W3CDTF">2016-08-12T04:31:00Z</dcterms:created>
  <dcterms:modified xsi:type="dcterms:W3CDTF">2016-11-18T23:01:00Z</dcterms:modified>
</cp:coreProperties>
</file>