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Risen &amp; Gilovich: Summary of Differences</w:t>
      </w:r>
    </w:p>
    <w:p w:rsidR="00000000" w:rsidDel="00000000" w:rsidP="00000000" w:rsidRDefault="00000000" w:rsidRPr="00000000">
      <w:pPr>
        <w:contextualSpacing w:val="0"/>
        <w:jc w:val="center"/>
      </w:pPr>
      <w:r w:rsidDel="00000000" w:rsidR="00000000" w:rsidRPr="00000000">
        <w:rPr>
          <w:i w:val="1"/>
          <w:rtl w:val="0"/>
        </w:rPr>
        <w:t xml:space="preserve">Contact: Maya Mathur (mmathur@stanford.edu)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 List the differences between the original RP:P protocol and your revised protocol. For each difference, describe the nature of the differences, whether the difference relates to the materials, procedure, sampling, or analysis, and the justification for the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Sampling frame:</w:t>
      </w:r>
      <w:r w:rsidDel="00000000" w:rsidR="00000000" w:rsidRPr="00000000">
        <w:rPr>
          <w:rtl w:val="0"/>
        </w:rPr>
        <w:t xml:space="preserve"> The revised sampling frame will consist of undergraduate university students, as in the original </w:t>
      </w:r>
      <w:r w:rsidDel="00000000" w:rsidR="00000000" w:rsidRPr="00000000">
        <w:rPr>
          <w:i w:val="1"/>
          <w:rtl w:val="0"/>
        </w:rPr>
        <w:t xml:space="preserve">JPSP</w:t>
      </w:r>
      <w:r w:rsidDel="00000000" w:rsidR="00000000" w:rsidRPr="00000000">
        <w:rPr>
          <w:rtl w:val="0"/>
        </w:rPr>
        <w:t xml:space="preserve"> study. In contrast, the RP:P protocol used a subject pool drawn from Amazon Mechanical Turk. This modification addresses Risen’s concern that the specific scenarios used in the original study would not be sufficiently compelling to a non-undergraduate population.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Setting</w:t>
      </w:r>
      <w:r w:rsidDel="00000000" w:rsidR="00000000" w:rsidRPr="00000000">
        <w:rPr>
          <w:rtl w:val="0"/>
        </w:rPr>
        <w:t xml:space="preserve">: The revised procedure will be conducted entirely in person. This modification addresses Risen’s concern that cognitive load manipulations may be unsuccessful in a crowdsourced online setting due to competing attentional demands.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Manipulation checks: </w:t>
      </w:r>
      <w:r w:rsidDel="00000000" w:rsidR="00000000" w:rsidRPr="00000000">
        <w:rPr>
          <w:rtl w:val="0"/>
        </w:rPr>
        <w:t xml:space="preserve">The revised questionnaire will include items</w:t>
      </w:r>
      <w:r w:rsidDel="00000000" w:rsidR="00000000" w:rsidRPr="00000000">
        <w:rPr>
          <w:rtl w:val="0"/>
        </w:rPr>
        <w:t xml:space="preserve"> allowing assessment of whether the endorsed protocol affects proposed mechanisms of non-replication (personal salience of the lecture class scenario and failure of the cognitive load manipulation).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