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352FC3" w14:textId="77777777" w:rsidR="006249A2" w:rsidRPr="003106D3" w:rsidRDefault="006249A2" w:rsidP="006249A2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December 16</w:t>
      </w:r>
      <w:r w:rsidRPr="00C625AC">
        <w:rPr>
          <w:rFonts w:ascii="Times New Roman" w:hAnsi="Times New Roman" w:cs="Times New Roman"/>
          <w:szCs w:val="20"/>
        </w:rPr>
        <w:t>, 2017</w:t>
      </w:r>
    </w:p>
    <w:p w14:paraId="417612B9" w14:textId="77777777" w:rsidR="006249A2" w:rsidRPr="003106D3" w:rsidRDefault="006249A2" w:rsidP="006249A2">
      <w:pPr>
        <w:rPr>
          <w:rFonts w:ascii="Times New Roman" w:hAnsi="Times New Roman" w:cs="Times New Roman"/>
          <w:szCs w:val="20"/>
        </w:rPr>
      </w:pPr>
    </w:p>
    <w:p w14:paraId="69B9169A" w14:textId="77777777" w:rsidR="006249A2" w:rsidRPr="003106D3" w:rsidRDefault="006249A2" w:rsidP="006249A2">
      <w:pPr>
        <w:rPr>
          <w:rFonts w:ascii="Times New Roman" w:hAnsi="Times New Roman" w:cs="Times New Roman"/>
          <w:szCs w:val="20"/>
        </w:rPr>
      </w:pPr>
    </w:p>
    <w:p w14:paraId="7CA4F226" w14:textId="77777777" w:rsidR="006249A2" w:rsidRPr="003106D3" w:rsidRDefault="006249A2" w:rsidP="006249A2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Dear Dr. Simons</w:t>
      </w:r>
      <w:r w:rsidRPr="003106D3">
        <w:rPr>
          <w:rFonts w:ascii="Times New Roman" w:hAnsi="Times New Roman" w:cs="Times New Roman"/>
          <w:szCs w:val="20"/>
        </w:rPr>
        <w:t>:</w:t>
      </w:r>
    </w:p>
    <w:p w14:paraId="5EEAA4B2" w14:textId="77777777" w:rsidR="006249A2" w:rsidRPr="003106D3" w:rsidRDefault="006249A2" w:rsidP="006249A2">
      <w:pPr>
        <w:rPr>
          <w:rFonts w:ascii="Times New Roman" w:hAnsi="Times New Roman" w:cs="Times New Roman"/>
          <w:szCs w:val="20"/>
        </w:rPr>
      </w:pPr>
    </w:p>
    <w:p w14:paraId="6ABD3B78" w14:textId="67BC6C8B" w:rsidR="006249A2" w:rsidRDefault="006249A2" w:rsidP="006249A2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We are submitting a revised version of our manuscript </w:t>
      </w:r>
      <w:r w:rsidRPr="00886571">
        <w:rPr>
          <w:rFonts w:ascii="Times New Roman" w:hAnsi="Times New Roman" w:cs="Times New Roman"/>
          <w:b/>
          <w:szCs w:val="20"/>
        </w:rPr>
        <w:t xml:space="preserve">“Many Labs 5: Registered multisite replication of tempting-fate effects in Risen &amp; </w:t>
      </w:r>
      <w:proofErr w:type="spellStart"/>
      <w:r w:rsidRPr="00886571">
        <w:rPr>
          <w:rFonts w:ascii="Times New Roman" w:hAnsi="Times New Roman" w:cs="Times New Roman"/>
          <w:b/>
          <w:szCs w:val="20"/>
        </w:rPr>
        <w:t>Gilovich</w:t>
      </w:r>
      <w:proofErr w:type="spellEnd"/>
      <w:r w:rsidRPr="00886571">
        <w:rPr>
          <w:rFonts w:ascii="Times New Roman" w:hAnsi="Times New Roman" w:cs="Times New Roman"/>
          <w:b/>
          <w:szCs w:val="20"/>
        </w:rPr>
        <w:t xml:space="preserve"> (2008)”</w:t>
      </w:r>
      <w:r>
        <w:rPr>
          <w:rFonts w:ascii="Times New Roman" w:hAnsi="Times New Roman" w:cs="Times New Roman"/>
          <w:szCs w:val="20"/>
        </w:rPr>
        <w:t>.</w:t>
      </w:r>
      <w:r w:rsidR="00603094">
        <w:rPr>
          <w:rFonts w:ascii="Times New Roman" w:hAnsi="Times New Roman" w:cs="Times New Roman"/>
          <w:szCs w:val="20"/>
        </w:rPr>
        <w:t xml:space="preserve"> </w:t>
      </w:r>
    </w:p>
    <w:p w14:paraId="789F5FA1" w14:textId="77777777" w:rsidR="006249A2" w:rsidRDefault="006249A2" w:rsidP="006249A2">
      <w:pPr>
        <w:jc w:val="both"/>
        <w:rPr>
          <w:rFonts w:ascii="Times New Roman" w:hAnsi="Times New Roman" w:cs="Times New Roman"/>
          <w:szCs w:val="20"/>
        </w:rPr>
      </w:pPr>
    </w:p>
    <w:p w14:paraId="1524990E" w14:textId="77777777" w:rsidR="006249A2" w:rsidRPr="00886571" w:rsidRDefault="006249A2" w:rsidP="006249A2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We appreciate your pre-submission comments on the manuscript and have made the following main revisions: </w:t>
      </w:r>
    </w:p>
    <w:p w14:paraId="3810616A" w14:textId="77777777" w:rsidR="006249A2" w:rsidRDefault="006249A2" w:rsidP="006249A2">
      <w:pPr>
        <w:jc w:val="both"/>
        <w:rPr>
          <w:rFonts w:ascii="Times New Roman" w:hAnsi="Times New Roman" w:cs="Times New Roman"/>
          <w:szCs w:val="20"/>
        </w:rPr>
      </w:pPr>
    </w:p>
    <w:p w14:paraId="6775E33E" w14:textId="77777777" w:rsidR="006249A2" w:rsidRDefault="006249A2" w:rsidP="006249A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Shortened t</w:t>
      </w:r>
      <w:r w:rsidRPr="001863C5">
        <w:rPr>
          <w:rFonts w:ascii="Times New Roman" w:eastAsia="Times New Roman" w:hAnsi="Times New Roman" w:cs="Times New Roman"/>
          <w:color w:val="222222"/>
          <w:shd w:val="clear" w:color="auto" w:fill="FFFFFF"/>
        </w:rPr>
        <w:t>he introduction, references to RPP, beginning of methods section, and the conclusion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309BA328" w14:textId="77777777" w:rsidR="006249A2" w:rsidRDefault="006249A2" w:rsidP="006249A2">
      <w:pPr>
        <w:pStyle w:val="ListParagraph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5DCF0301" w14:textId="77777777" w:rsidR="006249A2" w:rsidRPr="001863C5" w:rsidRDefault="006249A2" w:rsidP="006249A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Removed results from specific individual labs in the main text and moved them to the forest plots. </w:t>
      </w:r>
    </w:p>
    <w:p w14:paraId="69B33685" w14:textId="77777777" w:rsidR="006249A2" w:rsidRPr="00CE2A41" w:rsidRDefault="006249A2" w:rsidP="006249A2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1B3F8182" w14:textId="77777777" w:rsidR="006249A2" w:rsidRPr="001863C5" w:rsidRDefault="006249A2" w:rsidP="006249A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Clarified the power criterion to determine sample sizes.</w:t>
      </w:r>
    </w:p>
    <w:p w14:paraId="6E580EFF" w14:textId="77777777" w:rsidR="006249A2" w:rsidRPr="00CE2A41" w:rsidRDefault="006249A2" w:rsidP="006249A2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4344445F" w14:textId="77777777" w:rsidR="006249A2" w:rsidRPr="001863C5" w:rsidRDefault="006249A2" w:rsidP="006249A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Moved post hoc analyses on statistical consistency to the Supplement. </w:t>
      </w:r>
    </w:p>
    <w:p w14:paraId="2CFFD48B" w14:textId="77777777" w:rsidR="006249A2" w:rsidRPr="00CE2A41" w:rsidRDefault="006249A2" w:rsidP="006249A2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6D899EC7" w14:textId="77777777" w:rsidR="006249A2" w:rsidRPr="001863C5" w:rsidRDefault="006249A2" w:rsidP="006249A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Moved a</w:t>
      </w:r>
      <w:r w:rsidRPr="001863C5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ll information about changes to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RPP </w:t>
      </w:r>
      <w:r w:rsidRPr="001863C5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protocol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to</w:t>
      </w:r>
      <w:r w:rsidRPr="001863C5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 new Table 1 and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removed this information from the text. </w:t>
      </w:r>
    </w:p>
    <w:p w14:paraId="539D20AB" w14:textId="77777777" w:rsidR="006249A2" w:rsidRPr="00CE2A41" w:rsidRDefault="006249A2" w:rsidP="006249A2">
      <w:pPr>
        <w:ind w:firstLine="6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4DFB1B02" w14:textId="77777777" w:rsidR="006249A2" w:rsidRPr="001863C5" w:rsidRDefault="006249A2" w:rsidP="006249A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Referred to</w:t>
      </w:r>
      <w:r w:rsidRPr="001863C5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the “focus interaction” rather than the “target interaction”. </w:t>
      </w:r>
    </w:p>
    <w:p w14:paraId="3548023B" w14:textId="77777777" w:rsidR="006249A2" w:rsidRPr="00CE2A41" w:rsidRDefault="006249A2" w:rsidP="006249A2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268A577E" w14:textId="77777777" w:rsidR="006249A2" w:rsidRPr="001863C5" w:rsidRDefault="006249A2" w:rsidP="006249A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Covered limitations in the Discussion. </w:t>
      </w:r>
    </w:p>
    <w:p w14:paraId="244B503F" w14:textId="77777777" w:rsidR="006249A2" w:rsidRDefault="006249A2" w:rsidP="006249A2">
      <w:pPr>
        <w:rPr>
          <w:rFonts w:ascii="Times New Roman" w:hAnsi="Times New Roman" w:cs="Times New Roman"/>
          <w:szCs w:val="20"/>
        </w:rPr>
      </w:pPr>
    </w:p>
    <w:p w14:paraId="429D0EAD" w14:textId="58431BC7" w:rsidR="005C7FE5" w:rsidRDefault="005C7FE5" w:rsidP="006249A2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Please note that because there are &gt;50 authors on this paper, we have entered just the first author in the submission portal, but all authors and institutions appear on the title page</w:t>
      </w:r>
      <w:r w:rsidR="00F83440">
        <w:rPr>
          <w:rFonts w:ascii="Times New Roman" w:hAnsi="Times New Roman" w:cs="Times New Roman"/>
          <w:szCs w:val="20"/>
        </w:rPr>
        <w:t xml:space="preserve"> of the manuscript</w:t>
      </w:r>
      <w:r>
        <w:rPr>
          <w:rFonts w:ascii="Times New Roman" w:hAnsi="Times New Roman" w:cs="Times New Roman"/>
          <w:szCs w:val="20"/>
        </w:rPr>
        <w:t>. Additionally, to allow results-blind review, we had to temporarily make the entire Open Science Framework page private. Thus, in the Methods section, the links to the protocol, protocol, analysis code, etc.</w:t>
      </w:r>
      <w:r w:rsidR="00CC7489">
        <w:rPr>
          <w:rFonts w:ascii="Times New Roman" w:hAnsi="Times New Roman" w:cs="Times New Roman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currently </w:t>
      </w:r>
      <w:bookmarkStart w:id="0" w:name="_GoBack"/>
      <w:bookmarkEnd w:id="0"/>
      <w:r w:rsidR="008870A5">
        <w:rPr>
          <w:rFonts w:ascii="Times New Roman" w:hAnsi="Times New Roman" w:cs="Times New Roman"/>
          <w:szCs w:val="20"/>
        </w:rPr>
        <w:t>do not work</w:t>
      </w:r>
      <w:r>
        <w:rPr>
          <w:rFonts w:ascii="Times New Roman" w:hAnsi="Times New Roman" w:cs="Times New Roman"/>
          <w:szCs w:val="20"/>
        </w:rPr>
        <w:t xml:space="preserve">. We have therefore provided copies of the preregistered protocol </w:t>
      </w:r>
      <w:r w:rsidR="008870A5">
        <w:rPr>
          <w:rFonts w:ascii="Times New Roman" w:hAnsi="Times New Roman" w:cs="Times New Roman"/>
          <w:szCs w:val="20"/>
        </w:rPr>
        <w:t xml:space="preserve">and analysis plan </w:t>
      </w:r>
      <w:r>
        <w:rPr>
          <w:rFonts w:ascii="Times New Roman" w:hAnsi="Times New Roman" w:cs="Times New Roman"/>
          <w:szCs w:val="20"/>
        </w:rPr>
        <w:t xml:space="preserve">along with our submission. </w:t>
      </w:r>
    </w:p>
    <w:p w14:paraId="1E48D832" w14:textId="77777777" w:rsidR="005C7FE5" w:rsidRDefault="005C7FE5" w:rsidP="006249A2">
      <w:pPr>
        <w:rPr>
          <w:rFonts w:ascii="Times New Roman" w:hAnsi="Times New Roman" w:cs="Times New Roman"/>
          <w:szCs w:val="20"/>
        </w:rPr>
      </w:pPr>
    </w:p>
    <w:p w14:paraId="785241B2" w14:textId="77777777" w:rsidR="006249A2" w:rsidRDefault="006249A2" w:rsidP="006249A2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We look forward to your response.</w:t>
      </w:r>
    </w:p>
    <w:p w14:paraId="06AF4E71" w14:textId="77777777" w:rsidR="006249A2" w:rsidRPr="003106D3" w:rsidRDefault="006249A2" w:rsidP="006249A2">
      <w:pPr>
        <w:rPr>
          <w:rFonts w:ascii="Times New Roman" w:hAnsi="Times New Roman" w:cs="Times New Roman"/>
          <w:szCs w:val="20"/>
        </w:rPr>
      </w:pPr>
    </w:p>
    <w:p w14:paraId="0E60F36F" w14:textId="77777777" w:rsidR="006249A2" w:rsidRPr="003106D3" w:rsidRDefault="006249A2" w:rsidP="006249A2">
      <w:pPr>
        <w:spacing w:after="120"/>
        <w:contextualSpacing/>
        <w:rPr>
          <w:rFonts w:ascii="Times New Roman" w:hAnsi="Times New Roman" w:cs="Times New Roman"/>
          <w:color w:val="000000"/>
          <w:szCs w:val="20"/>
        </w:rPr>
      </w:pPr>
      <w:r w:rsidRPr="003106D3">
        <w:rPr>
          <w:rFonts w:ascii="Times New Roman" w:hAnsi="Times New Roman" w:cs="Times New Roman"/>
          <w:color w:val="000000"/>
          <w:szCs w:val="20"/>
        </w:rPr>
        <w:t>Sincerely,</w:t>
      </w:r>
      <w:r w:rsidRPr="003106D3">
        <w:rPr>
          <w:rFonts w:ascii="Times New Roman" w:hAnsi="Times New Roman" w:cs="Times New Roman"/>
          <w:color w:val="000000"/>
          <w:szCs w:val="20"/>
        </w:rPr>
        <w:tab/>
      </w:r>
      <w:r w:rsidRPr="003106D3">
        <w:rPr>
          <w:rFonts w:ascii="Times New Roman" w:hAnsi="Times New Roman" w:cs="Times New Roman"/>
          <w:color w:val="000000"/>
          <w:szCs w:val="20"/>
        </w:rPr>
        <w:tab/>
      </w:r>
    </w:p>
    <w:p w14:paraId="3867AD82" w14:textId="77777777" w:rsidR="006249A2" w:rsidRPr="003106D3" w:rsidRDefault="006249A2" w:rsidP="006249A2">
      <w:pPr>
        <w:contextualSpacing/>
        <w:rPr>
          <w:rFonts w:ascii="Times New Roman" w:hAnsi="Times New Roman" w:cs="Times New Roman"/>
          <w:szCs w:val="20"/>
        </w:rPr>
      </w:pPr>
      <w:r w:rsidRPr="003106D3">
        <w:rPr>
          <w:rFonts w:ascii="Times New Roman" w:hAnsi="Times New Roman" w:cs="Times New Roman"/>
          <w:szCs w:val="20"/>
        </w:rPr>
        <w:t xml:space="preserve">Maya B. </w:t>
      </w:r>
      <w:proofErr w:type="spellStart"/>
      <w:r w:rsidRPr="003106D3">
        <w:rPr>
          <w:rFonts w:ascii="Times New Roman" w:hAnsi="Times New Roman" w:cs="Times New Roman"/>
          <w:szCs w:val="20"/>
        </w:rPr>
        <w:t>Mathur</w:t>
      </w:r>
      <w:proofErr w:type="spellEnd"/>
      <w:r w:rsidRPr="003106D3">
        <w:rPr>
          <w:rFonts w:ascii="Times New Roman" w:hAnsi="Times New Roman" w:cs="Times New Roman"/>
          <w:szCs w:val="20"/>
        </w:rPr>
        <w:t xml:space="preserve">, MS </w:t>
      </w:r>
    </w:p>
    <w:p w14:paraId="7C78394D" w14:textId="77777777" w:rsidR="006249A2" w:rsidRPr="003106D3" w:rsidRDefault="006249A2" w:rsidP="006249A2">
      <w:pPr>
        <w:contextualSpacing/>
        <w:rPr>
          <w:rFonts w:ascii="Times New Roman" w:hAnsi="Times New Roman" w:cs="Times New Roman"/>
          <w:szCs w:val="20"/>
        </w:rPr>
      </w:pPr>
    </w:p>
    <w:p w14:paraId="2B3B4073" w14:textId="77777777" w:rsidR="006249A2" w:rsidRPr="003106D3" w:rsidRDefault="006249A2" w:rsidP="006249A2">
      <w:pPr>
        <w:contextualSpacing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Department of Biostatistics</w:t>
      </w:r>
    </w:p>
    <w:p w14:paraId="1B2450D3" w14:textId="77777777" w:rsidR="006249A2" w:rsidRDefault="006249A2" w:rsidP="006249A2">
      <w:pPr>
        <w:contextualSpacing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Harvard</w:t>
      </w:r>
      <w:r w:rsidRPr="003106D3">
        <w:rPr>
          <w:rFonts w:ascii="Times New Roman" w:hAnsi="Times New Roman" w:cs="Times New Roman"/>
          <w:szCs w:val="20"/>
        </w:rPr>
        <w:t xml:space="preserve"> University</w:t>
      </w:r>
    </w:p>
    <w:p w14:paraId="5B3D6859" w14:textId="77777777" w:rsidR="006249A2" w:rsidRDefault="006249A2" w:rsidP="006249A2">
      <w:pPr>
        <w:contextualSpacing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677 Huntington Avenue</w:t>
      </w:r>
    </w:p>
    <w:p w14:paraId="5DD8F2ED" w14:textId="77777777" w:rsidR="006249A2" w:rsidRPr="003106D3" w:rsidRDefault="006249A2" w:rsidP="006249A2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Boston, MA, 02215</w:t>
      </w:r>
    </w:p>
    <w:p w14:paraId="66EC4AB5" w14:textId="77777777" w:rsidR="006249A2" w:rsidRPr="003106D3" w:rsidRDefault="006249A2" w:rsidP="006249A2">
      <w:pPr>
        <w:contextualSpacing/>
        <w:rPr>
          <w:rFonts w:ascii="Times New Roman" w:hAnsi="Times New Roman" w:cs="Times New Roman"/>
          <w:szCs w:val="20"/>
        </w:rPr>
      </w:pPr>
      <w:r w:rsidRPr="003106D3">
        <w:rPr>
          <w:rFonts w:ascii="Times New Roman" w:hAnsi="Times New Roman" w:cs="Times New Roman"/>
          <w:szCs w:val="20"/>
        </w:rPr>
        <w:t>Tel:  650.863.2384</w:t>
      </w:r>
    </w:p>
    <w:p w14:paraId="11FAEF14" w14:textId="77777777" w:rsidR="006249A2" w:rsidRPr="003106D3" w:rsidRDefault="006249A2" w:rsidP="006249A2">
      <w:pPr>
        <w:contextualSpacing/>
        <w:rPr>
          <w:rFonts w:ascii="Times New Roman" w:hAnsi="Times New Roman" w:cs="Times New Roman"/>
          <w:szCs w:val="20"/>
        </w:rPr>
      </w:pPr>
      <w:r w:rsidRPr="003106D3">
        <w:rPr>
          <w:rFonts w:ascii="Times New Roman" w:hAnsi="Times New Roman" w:cs="Times New Roman"/>
          <w:szCs w:val="20"/>
        </w:rPr>
        <w:lastRenderedPageBreak/>
        <w:t>mmathur@stanford.edu</w:t>
      </w:r>
    </w:p>
    <w:p w14:paraId="62B28644" w14:textId="77777777" w:rsidR="006E7CFD" w:rsidRPr="006249A2" w:rsidRDefault="006E7CFD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sectPr w:rsidR="006E7CFD" w:rsidRPr="006249A2" w:rsidSect="00AB74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0B52F2"/>
    <w:multiLevelType w:val="hybridMultilevel"/>
    <w:tmpl w:val="8E3E8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9A2"/>
    <w:rsid w:val="005C7FE5"/>
    <w:rsid w:val="00603094"/>
    <w:rsid w:val="006035DC"/>
    <w:rsid w:val="006249A2"/>
    <w:rsid w:val="0066275F"/>
    <w:rsid w:val="006E7CFD"/>
    <w:rsid w:val="008870A5"/>
    <w:rsid w:val="00AB74D8"/>
    <w:rsid w:val="00CC7489"/>
    <w:rsid w:val="00F8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BBA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9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240</Words>
  <Characters>1369</Characters>
  <Application>Microsoft Macintosh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mmathur</dc:creator>
  <cp:keywords/>
  <dc:description/>
  <cp:lastModifiedBy>mmathur</cp:lastModifiedBy>
  <cp:revision>8</cp:revision>
  <dcterms:created xsi:type="dcterms:W3CDTF">2017-12-17T01:52:00Z</dcterms:created>
  <dcterms:modified xsi:type="dcterms:W3CDTF">2017-12-17T16:26:00Z</dcterms:modified>
</cp:coreProperties>
</file>