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color w:val="156082" w:themeColor="accent1"/>
          <w:lang w:val="en-IN"/>
        </w:rPr>
        <w:id w:val="-121923707"/>
        <w:docPartObj>
          <w:docPartGallery w:val="Cover Pages"/>
          <w:docPartUnique/>
        </w:docPartObj>
      </w:sdtPr>
      <w:sdtEndPr>
        <w:rPr>
          <w:rFonts w:ascii="Times New Roman" w:eastAsia="Times New Roman" w:hAnsi="Times New Roman" w:cs="Times New Roman"/>
          <w:b/>
          <w:bCs/>
          <w:color w:val="auto"/>
          <w:sz w:val="52"/>
          <w:szCs w:val="52"/>
          <w:lang w:eastAsia="en-IN"/>
        </w:rPr>
      </w:sdtEndPr>
      <w:sdtContent>
        <w:p w14:paraId="21665830" w14:textId="0F54E28A" w:rsidR="0083753C" w:rsidRDefault="0083753C" w:rsidP="006C40EB">
          <w:pPr>
            <w:pStyle w:val="NoSpacing"/>
            <w:spacing w:before="1540" w:after="240"/>
            <w:rPr>
              <w:color w:val="156082" w:themeColor="accent1"/>
            </w:rPr>
          </w:pPr>
        </w:p>
        <w:sdt>
          <w:sdtPr>
            <w:rPr>
              <w:rFonts w:ascii="Times New Roman" w:eastAsia="Times New Roman" w:hAnsi="Times New Roman" w:cs="Times New Roman"/>
              <w:color w:val="000000" w:themeColor="text1"/>
              <w:sz w:val="52"/>
              <w:szCs w:val="52"/>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alias w:val="Title"/>
            <w:tag w:val=""/>
            <w:id w:val="1735040861"/>
            <w:placeholder>
              <w:docPart w:val="CDC2AC9F56D4456AA8455A1638D7A1A2"/>
            </w:placeholder>
            <w:dataBinding w:prefixMappings="xmlns:ns0='http://purl.org/dc/elements/1.1/' xmlns:ns1='http://schemas.openxmlformats.org/package/2006/metadata/core-properties' " w:xpath="/ns1:coreProperties[1]/ns0:title[1]" w:storeItemID="{6C3C8BC8-F283-45AE-878A-BAB7291924A1}"/>
            <w:text/>
          </w:sdtPr>
          <w:sdtEndPr/>
          <w:sdtContent>
            <w:p w14:paraId="6E51E813" w14:textId="4E0CD682" w:rsidR="0083753C" w:rsidRPr="006C40EB" w:rsidRDefault="0083753C">
              <w:pPr>
                <w:pStyle w:val="NoSpacing"/>
                <w:pBdr>
                  <w:top w:val="single" w:sz="6" w:space="6" w:color="156082" w:themeColor="accent1"/>
                  <w:bottom w:val="single" w:sz="6" w:space="6" w:color="156082" w:themeColor="accent1"/>
                </w:pBdr>
                <w:spacing w:after="240"/>
                <w:jc w:val="center"/>
                <w:rPr>
                  <w:rFonts w:asciiTheme="majorHAnsi" w:eastAsiaTheme="majorEastAsia" w:hAnsiTheme="majorHAnsi" w:cstheme="majorBidi"/>
                  <w:color w:val="000000" w:themeColor="text1"/>
                  <w:sz w:val="80"/>
                  <w:szCs w:val="8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C40EB">
                <w:rPr>
                  <w:rFonts w:ascii="Times New Roman" w:eastAsia="Times New Roman" w:hAnsi="Times New Roman" w:cs="Times New Roman"/>
                  <w:color w:val="000000" w:themeColor="text1"/>
                  <w:sz w:val="52"/>
                  <w:szCs w:val="52"/>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Functional Requirements Document – Auto Notification System (AU Market)</w:t>
              </w:r>
            </w:p>
          </w:sdtContent>
        </w:sdt>
        <w:p w14:paraId="57411B69" w14:textId="1365E728" w:rsidR="0083753C" w:rsidRDefault="0083753C">
          <w:pPr>
            <w:pStyle w:val="NoSpacing"/>
            <w:jc w:val="center"/>
            <w:rPr>
              <w:color w:val="156082" w:themeColor="accent1"/>
              <w:sz w:val="28"/>
              <w:szCs w:val="28"/>
            </w:rPr>
          </w:pPr>
        </w:p>
        <w:p w14:paraId="77C56462" w14:textId="06B8E066" w:rsidR="0083753C" w:rsidRDefault="0083753C">
          <w:pPr>
            <w:pStyle w:val="NoSpacing"/>
            <w:spacing w:before="480"/>
            <w:jc w:val="center"/>
            <w:rPr>
              <w:color w:val="156082" w:themeColor="accent1"/>
            </w:rPr>
          </w:pPr>
          <w:r>
            <w:rPr>
              <w:noProof/>
              <w:color w:val="156082" w:themeColor="accent1"/>
              <w:lang w:val="en-IN" w:eastAsia="en-IN"/>
            </w:rPr>
            <mc:AlternateContent>
              <mc:Choice Requires="wps">
                <w:drawing>
                  <wp:anchor distT="0" distB="0" distL="114300" distR="114300" simplePos="0" relativeHeight="251658240" behindDoc="0" locked="0" layoutInCell="1" allowOverlap="1" wp14:anchorId="554452A4" wp14:editId="39233D6A">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44"/>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alias w:val="Date"/>
                                  <w:tag w:val=""/>
                                  <w:id w:val="197127006"/>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14:paraId="0AEC415B" w14:textId="10138162" w:rsidR="0083753C" w:rsidRDefault="00EC0760">
                                    <w:pPr>
                                      <w:pStyle w:val="NoSpacing"/>
                                      <w:spacing w:after="40"/>
                                      <w:jc w:val="center"/>
                                      <w:rPr>
                                        <w:caps/>
                                        <w:color w:val="156082" w:themeColor="accent1"/>
                                        <w:sz w:val="28"/>
                                        <w:szCs w:val="28"/>
                                      </w:rPr>
                                    </w:pPr>
                                    <w:r w:rsidRPr="00804BBB">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 </w:t>
                                    </w:r>
                                    <w:r w:rsidR="00804BBB" w:rsidRPr="00804BBB">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Document </w:t>
                                    </w:r>
                                    <w:proofErr w:type="gramStart"/>
                                    <w:r w:rsidR="00804BBB" w:rsidRPr="00804BBB">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by :-</w:t>
                                    </w:r>
                                    <w:proofErr w:type="gramEnd"/>
                                    <w:r w:rsidR="00804BBB" w:rsidRPr="00804BBB">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Mayank Saxena</w:t>
                                    </w:r>
                                  </w:p>
                                </w:sdtContent>
                              </w:sdt>
                              <w:p w14:paraId="2493E8BF" w14:textId="237A259C" w:rsidR="0083753C" w:rsidRDefault="00142D22">
                                <w:pPr>
                                  <w:pStyle w:val="NoSpacing"/>
                                  <w:jc w:val="center"/>
                                  <w:rPr>
                                    <w:color w:val="156082" w:themeColor="accent1"/>
                                  </w:rPr>
                                </w:pPr>
                                <w:sdt>
                                  <w:sdtPr>
                                    <w:rPr>
                                      <w:caps/>
                                      <w:color w:val="156082" w:themeColor="accent1"/>
                                    </w:rPr>
                                    <w:alias w:val="Company"/>
                                    <w:tag w:val=""/>
                                    <w:id w:val="1390145197"/>
                                    <w:dataBinding w:prefixMappings="xmlns:ns0='http://schemas.openxmlformats.org/officeDocument/2006/extended-properties' " w:xpath="/ns0:Properties[1]/ns0:Company[1]" w:storeItemID="{6668398D-A668-4E3E-A5EB-62B293D839F1}"/>
                                    <w:text/>
                                  </w:sdtPr>
                                  <w:sdtEndPr/>
                                  <w:sdtContent>
                                    <w:r w:rsidR="00804BBB">
                                      <w:rPr>
                                        <w:caps/>
                                        <w:color w:val="156082" w:themeColor="accent1"/>
                                      </w:rPr>
                                      <w:t>6564606</w:t>
                                    </w:r>
                                  </w:sdtContent>
                                </w:sdt>
                              </w:p>
                              <w:p w14:paraId="5954B310" w14:textId="04A80804" w:rsidR="0083753C" w:rsidRDefault="00142D22">
                                <w:pPr>
                                  <w:pStyle w:val="NoSpacing"/>
                                  <w:jc w:val="center"/>
                                  <w:rPr>
                                    <w:color w:val="156082" w:themeColor="accent1"/>
                                  </w:rPr>
                                </w:pPr>
                                <w:sdt>
                                  <w:sdtPr>
                                    <w:rPr>
                                      <w:color w:val="156082"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EndPr/>
                                  <w:sdtContent>
                                    <w:r w:rsidR="00804BBB">
                                      <w:rPr>
                                        <w:color w:val="156082" w:themeColor="accent1"/>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554452A4" id="_x0000_t202" coordsize="21600,21600" o:spt="202" path="m,l,21600r21600,l21600,xe">
                    <v:stroke joinstyle="miter"/>
                    <v:path gradientshapeok="t" o:connecttype="rect"/>
                  </v:shapetype>
                  <v:shape id="Text Box 44" o:spid="_x0000_s1026" type="#_x0000_t202" style="position:absolute;left:0;text-align:left;margin-left:0;margin-top:0;width:516pt;height:43.9pt;z-index:251658240;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alias w:val="Date"/>
                            <w:tag w:val=""/>
                            <w:id w:val="197127006"/>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0AEC415B" w14:textId="10138162" w:rsidR="0083753C" w:rsidRDefault="00EC0760">
                              <w:pPr>
                                <w:pStyle w:val="NoSpacing"/>
                                <w:spacing w:after="40"/>
                                <w:jc w:val="center"/>
                                <w:rPr>
                                  <w:caps/>
                                  <w:color w:val="156082" w:themeColor="accent1"/>
                                  <w:sz w:val="28"/>
                                  <w:szCs w:val="28"/>
                                </w:rPr>
                              </w:pPr>
                              <w:r w:rsidRPr="00804BBB">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 </w:t>
                              </w:r>
                              <w:r w:rsidR="00804BBB" w:rsidRPr="00804BBB">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Document by :-  Mayank Saxena</w:t>
                              </w:r>
                            </w:p>
                          </w:sdtContent>
                        </w:sdt>
                        <w:p w14:paraId="2493E8BF" w14:textId="237A259C" w:rsidR="0083753C" w:rsidRDefault="00000000">
                          <w:pPr>
                            <w:pStyle w:val="NoSpacing"/>
                            <w:jc w:val="center"/>
                            <w:rPr>
                              <w:color w:val="156082" w:themeColor="accent1"/>
                            </w:rPr>
                          </w:pPr>
                          <w:sdt>
                            <w:sdtPr>
                              <w:rPr>
                                <w:caps/>
                                <w:color w:val="156082"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sidR="00804BBB">
                                <w:rPr>
                                  <w:caps/>
                                  <w:color w:val="156082" w:themeColor="accent1"/>
                                </w:rPr>
                                <w:t>6564606</w:t>
                              </w:r>
                            </w:sdtContent>
                          </w:sdt>
                        </w:p>
                        <w:p w14:paraId="5954B310" w14:textId="04A80804" w:rsidR="0083753C" w:rsidRDefault="00000000">
                          <w:pPr>
                            <w:pStyle w:val="NoSpacing"/>
                            <w:jc w:val="center"/>
                            <w:rPr>
                              <w:color w:val="156082" w:themeColor="accent1"/>
                            </w:rPr>
                          </w:pPr>
                          <w:sdt>
                            <w:sdtPr>
                              <w:rPr>
                                <w:color w:val="156082"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Content>
                              <w:r w:rsidR="00804BBB">
                                <w:rPr>
                                  <w:color w:val="156082" w:themeColor="accent1"/>
                                </w:rPr>
                                <w:t xml:space="preserve">     </w:t>
                              </w:r>
                            </w:sdtContent>
                          </w:sdt>
                        </w:p>
                      </w:txbxContent>
                    </v:textbox>
                    <w10:wrap anchorx="margin" anchory="page"/>
                  </v:shape>
                </w:pict>
              </mc:Fallback>
            </mc:AlternateContent>
          </w:r>
        </w:p>
        <w:p w14:paraId="119136B4" w14:textId="6D75BD8C" w:rsidR="0083753C" w:rsidRDefault="0083753C">
          <w:pPr>
            <w:spacing w:line="278" w:lineRule="auto"/>
            <w:rPr>
              <w:rFonts w:ascii="Times New Roman" w:eastAsia="Times New Roman" w:hAnsi="Times New Roman" w:cs="Times New Roman"/>
              <w:b/>
              <w:bCs/>
              <w:sz w:val="52"/>
              <w:szCs w:val="52"/>
              <w:lang w:eastAsia="en-IN"/>
            </w:rPr>
          </w:pPr>
          <w:r>
            <w:rPr>
              <w:rFonts w:ascii="Times New Roman" w:eastAsia="Times New Roman" w:hAnsi="Times New Roman" w:cs="Times New Roman"/>
              <w:b/>
              <w:bCs/>
              <w:sz w:val="52"/>
              <w:szCs w:val="52"/>
              <w:lang w:eastAsia="en-IN"/>
            </w:rPr>
            <w:br w:type="page"/>
          </w:r>
        </w:p>
      </w:sdtContent>
    </w:sdt>
    <w:p w14:paraId="54DCFD69" w14:textId="293FD9BF" w:rsidR="00D61D9F" w:rsidRDefault="00D61D9F" w:rsidP="002E6637">
      <w:pPr>
        <w:spacing w:before="100" w:beforeAutospacing="1" w:after="100" w:afterAutospacing="1" w:line="240" w:lineRule="auto"/>
        <w:rPr>
          <w:rFonts w:ascii="Times New Roman" w:eastAsia="Times New Roman" w:hAnsi="Times New Roman" w:cs="Times New Roman"/>
          <w:b/>
          <w:bCs/>
          <w:sz w:val="52"/>
          <w:szCs w:val="52"/>
          <w:lang w:eastAsia="en-IN"/>
        </w:rPr>
      </w:pPr>
      <w:r>
        <w:rPr>
          <w:rFonts w:ascii="Times New Roman" w:eastAsia="Times New Roman" w:hAnsi="Times New Roman" w:cs="Times New Roman"/>
          <w:b/>
          <w:bCs/>
          <w:sz w:val="52"/>
          <w:szCs w:val="52"/>
          <w:lang w:eastAsia="en-IN"/>
        </w:rPr>
        <w:lastRenderedPageBreak/>
        <w:t>Contents</w:t>
      </w:r>
    </w:p>
    <w:p w14:paraId="2747482C" w14:textId="411232A9" w:rsidR="003C0C8E" w:rsidRPr="007A20AC" w:rsidRDefault="003C0C8E" w:rsidP="002E6637">
      <w:pPr>
        <w:spacing w:before="100" w:beforeAutospacing="1" w:after="100" w:afterAutospacing="1" w:line="240" w:lineRule="auto"/>
        <w:rPr>
          <w:rFonts w:ascii="Amasis MT Pro Medium" w:eastAsia="Times New Roman" w:hAnsi="Amasis MT Pro Medium" w:cs="Times New Roman"/>
          <w:i/>
          <w:iCs/>
          <w:sz w:val="28"/>
          <w:szCs w:val="28"/>
          <w:lang w:eastAsia="en-IN"/>
        </w:rPr>
      </w:pPr>
      <w:r w:rsidRPr="007A20AC">
        <w:rPr>
          <w:rFonts w:ascii="Amasis MT Pro Medium" w:eastAsia="Times New Roman" w:hAnsi="Amasis MT Pro Medium" w:cs="Times New Roman"/>
          <w:i/>
          <w:iCs/>
          <w:sz w:val="28"/>
          <w:szCs w:val="28"/>
          <w:lang w:eastAsia="en-IN"/>
        </w:rPr>
        <w:t>Summary</w:t>
      </w:r>
      <w:r w:rsidR="007A20AC" w:rsidRPr="007A20AC">
        <w:rPr>
          <w:rFonts w:ascii="Amasis MT Pro Medium" w:eastAsia="Times New Roman" w:hAnsi="Amasis MT Pro Medium" w:cs="Times New Roman"/>
          <w:i/>
          <w:iCs/>
          <w:sz w:val="28"/>
          <w:szCs w:val="28"/>
          <w:lang w:eastAsia="en-IN"/>
        </w:rPr>
        <w:t xml:space="preserve">                                                                           </w:t>
      </w:r>
      <w:r w:rsidR="003034F6">
        <w:rPr>
          <w:rFonts w:ascii="Amasis MT Pro Medium" w:eastAsia="Times New Roman" w:hAnsi="Amasis MT Pro Medium" w:cs="Times New Roman"/>
          <w:i/>
          <w:iCs/>
          <w:sz w:val="28"/>
          <w:szCs w:val="28"/>
          <w:lang w:eastAsia="en-IN"/>
        </w:rPr>
        <w:t xml:space="preserve">                               </w:t>
      </w:r>
      <w:bookmarkStart w:id="0" w:name="_GoBack"/>
      <w:bookmarkEnd w:id="0"/>
      <w:r w:rsidR="007A20AC" w:rsidRPr="007A20AC">
        <w:rPr>
          <w:rFonts w:ascii="Amasis MT Pro Medium" w:eastAsia="Times New Roman" w:hAnsi="Amasis MT Pro Medium" w:cs="Times New Roman"/>
          <w:i/>
          <w:iCs/>
          <w:sz w:val="28"/>
          <w:szCs w:val="28"/>
          <w:lang w:eastAsia="en-IN"/>
        </w:rPr>
        <w:t xml:space="preserve"> </w:t>
      </w:r>
      <w:r w:rsidR="007A20AC" w:rsidRPr="007A20AC">
        <w:rPr>
          <w:rFonts w:ascii="Amasis MT Pro Medium" w:eastAsia="Times New Roman" w:hAnsi="Amasis MT Pro Medium" w:cs="Times New Roman"/>
          <w:sz w:val="28"/>
          <w:szCs w:val="28"/>
          <w:lang w:eastAsia="en-IN"/>
        </w:rPr>
        <w:t>2</w:t>
      </w:r>
    </w:p>
    <w:p w14:paraId="00314ADD" w14:textId="1F714480" w:rsidR="003C0C8E" w:rsidRPr="007A20AC" w:rsidRDefault="003C0C8E" w:rsidP="002E6637">
      <w:pPr>
        <w:spacing w:before="100" w:beforeAutospacing="1" w:after="100" w:afterAutospacing="1" w:line="240" w:lineRule="auto"/>
        <w:rPr>
          <w:rFonts w:ascii="Amasis MT Pro Medium" w:eastAsia="Times New Roman" w:hAnsi="Amasis MT Pro Medium" w:cs="Times New Roman"/>
          <w:i/>
          <w:iCs/>
          <w:sz w:val="28"/>
          <w:szCs w:val="28"/>
          <w:lang w:eastAsia="en-IN"/>
        </w:rPr>
      </w:pPr>
      <w:r w:rsidRPr="007A20AC">
        <w:rPr>
          <w:rFonts w:ascii="Amasis MT Pro Medium" w:eastAsia="Times New Roman" w:hAnsi="Amasis MT Pro Medium" w:cs="Times New Roman"/>
          <w:i/>
          <w:iCs/>
          <w:sz w:val="28"/>
          <w:szCs w:val="28"/>
          <w:lang w:eastAsia="en-IN"/>
        </w:rPr>
        <w:t>Background</w:t>
      </w:r>
      <w:r w:rsidR="007A20AC" w:rsidRPr="007A20AC">
        <w:rPr>
          <w:rFonts w:ascii="Amasis MT Pro Medium" w:eastAsia="Times New Roman" w:hAnsi="Amasis MT Pro Medium" w:cs="Times New Roman"/>
          <w:i/>
          <w:iCs/>
          <w:sz w:val="28"/>
          <w:szCs w:val="28"/>
          <w:lang w:eastAsia="en-IN"/>
        </w:rPr>
        <w:t xml:space="preserve">                                                                      </w:t>
      </w:r>
      <w:r w:rsidR="003034F6">
        <w:rPr>
          <w:rFonts w:ascii="Amasis MT Pro Medium" w:eastAsia="Times New Roman" w:hAnsi="Amasis MT Pro Medium" w:cs="Times New Roman"/>
          <w:i/>
          <w:iCs/>
          <w:sz w:val="28"/>
          <w:szCs w:val="28"/>
          <w:lang w:eastAsia="en-IN"/>
        </w:rPr>
        <w:t xml:space="preserve">                               </w:t>
      </w:r>
      <w:r w:rsidR="007A20AC" w:rsidRPr="007A20AC">
        <w:rPr>
          <w:rFonts w:ascii="Amasis MT Pro Medium" w:eastAsia="Times New Roman" w:hAnsi="Amasis MT Pro Medium" w:cs="Times New Roman"/>
          <w:i/>
          <w:iCs/>
          <w:sz w:val="28"/>
          <w:szCs w:val="28"/>
          <w:lang w:eastAsia="en-IN"/>
        </w:rPr>
        <w:t xml:space="preserve">  </w:t>
      </w:r>
      <w:r w:rsidR="007A20AC" w:rsidRPr="007A20AC">
        <w:rPr>
          <w:rFonts w:ascii="Amasis MT Pro Medium" w:eastAsia="Times New Roman" w:hAnsi="Amasis MT Pro Medium" w:cs="Times New Roman"/>
          <w:sz w:val="28"/>
          <w:szCs w:val="28"/>
          <w:lang w:eastAsia="en-IN"/>
        </w:rPr>
        <w:t>2</w:t>
      </w:r>
    </w:p>
    <w:p w14:paraId="018FF96A" w14:textId="7C00E549" w:rsidR="003C0C8E" w:rsidRPr="007A20AC" w:rsidRDefault="003C0C8E" w:rsidP="002E6637">
      <w:pPr>
        <w:spacing w:before="100" w:beforeAutospacing="1" w:after="100" w:afterAutospacing="1" w:line="240" w:lineRule="auto"/>
        <w:rPr>
          <w:rFonts w:ascii="Amasis MT Pro Medium" w:eastAsia="Times New Roman" w:hAnsi="Amasis MT Pro Medium" w:cs="Times New Roman"/>
          <w:i/>
          <w:iCs/>
          <w:sz w:val="28"/>
          <w:szCs w:val="28"/>
          <w:lang w:eastAsia="en-IN"/>
        </w:rPr>
      </w:pPr>
      <w:r w:rsidRPr="007A20AC">
        <w:rPr>
          <w:rFonts w:ascii="Amasis MT Pro Medium" w:eastAsia="Times New Roman" w:hAnsi="Amasis MT Pro Medium" w:cs="Times New Roman"/>
          <w:i/>
          <w:iCs/>
          <w:sz w:val="28"/>
          <w:szCs w:val="28"/>
          <w:lang w:eastAsia="en-IN"/>
        </w:rPr>
        <w:t>In scope</w:t>
      </w:r>
      <w:r w:rsidR="007A20AC" w:rsidRPr="007A20AC">
        <w:rPr>
          <w:rFonts w:ascii="Amasis MT Pro Medium" w:eastAsia="Times New Roman" w:hAnsi="Amasis MT Pro Medium" w:cs="Times New Roman"/>
          <w:i/>
          <w:iCs/>
          <w:sz w:val="28"/>
          <w:szCs w:val="28"/>
          <w:lang w:eastAsia="en-IN"/>
        </w:rPr>
        <w:t xml:space="preserve">                                                                                                            </w:t>
      </w:r>
      <w:r w:rsidR="007A20AC">
        <w:rPr>
          <w:rFonts w:ascii="Amasis MT Pro Medium" w:eastAsia="Times New Roman" w:hAnsi="Amasis MT Pro Medium" w:cs="Times New Roman"/>
          <w:i/>
          <w:iCs/>
          <w:sz w:val="28"/>
          <w:szCs w:val="28"/>
          <w:lang w:eastAsia="en-IN"/>
        </w:rPr>
        <w:t xml:space="preserve"> </w:t>
      </w:r>
      <w:r w:rsidR="007A20AC" w:rsidRPr="007A20AC">
        <w:rPr>
          <w:rFonts w:ascii="Amasis MT Pro Medium" w:eastAsia="Times New Roman" w:hAnsi="Amasis MT Pro Medium" w:cs="Times New Roman"/>
          <w:i/>
          <w:iCs/>
          <w:sz w:val="28"/>
          <w:szCs w:val="28"/>
          <w:lang w:eastAsia="en-IN"/>
        </w:rPr>
        <w:t xml:space="preserve"> </w:t>
      </w:r>
      <w:r w:rsidR="007A20AC" w:rsidRPr="007A20AC">
        <w:rPr>
          <w:rFonts w:ascii="Amasis MT Pro Medium" w:eastAsia="Times New Roman" w:hAnsi="Amasis MT Pro Medium" w:cs="Times New Roman"/>
          <w:sz w:val="28"/>
          <w:szCs w:val="28"/>
          <w:lang w:eastAsia="en-IN"/>
        </w:rPr>
        <w:t>2</w:t>
      </w:r>
    </w:p>
    <w:p w14:paraId="4C1751B1" w14:textId="2CA85092" w:rsidR="003C0C8E" w:rsidRPr="007A20AC" w:rsidRDefault="003C0C8E" w:rsidP="002E6637">
      <w:pPr>
        <w:spacing w:before="100" w:beforeAutospacing="1" w:after="100" w:afterAutospacing="1" w:line="240" w:lineRule="auto"/>
        <w:rPr>
          <w:rFonts w:ascii="Amasis MT Pro Medium" w:eastAsia="Times New Roman" w:hAnsi="Amasis MT Pro Medium" w:cs="Times New Roman"/>
          <w:i/>
          <w:iCs/>
          <w:sz w:val="28"/>
          <w:szCs w:val="28"/>
          <w:lang w:eastAsia="en-IN"/>
        </w:rPr>
      </w:pPr>
      <w:r w:rsidRPr="007A20AC">
        <w:rPr>
          <w:rFonts w:ascii="Amasis MT Pro Medium" w:eastAsia="Times New Roman" w:hAnsi="Amasis MT Pro Medium" w:cs="Times New Roman"/>
          <w:i/>
          <w:iCs/>
          <w:sz w:val="28"/>
          <w:szCs w:val="28"/>
          <w:lang w:eastAsia="en-IN"/>
        </w:rPr>
        <w:t>Out of scope</w:t>
      </w:r>
      <w:r w:rsidR="007A20AC" w:rsidRPr="007A20AC">
        <w:rPr>
          <w:rFonts w:ascii="Amasis MT Pro Medium" w:eastAsia="Times New Roman" w:hAnsi="Amasis MT Pro Medium" w:cs="Times New Roman"/>
          <w:i/>
          <w:iCs/>
          <w:sz w:val="28"/>
          <w:szCs w:val="28"/>
          <w:lang w:eastAsia="en-IN"/>
        </w:rPr>
        <w:t xml:space="preserve">                                                                  </w:t>
      </w:r>
      <w:r w:rsidR="003034F6">
        <w:rPr>
          <w:rFonts w:ascii="Amasis MT Pro Medium" w:eastAsia="Times New Roman" w:hAnsi="Amasis MT Pro Medium" w:cs="Times New Roman"/>
          <w:i/>
          <w:iCs/>
          <w:sz w:val="28"/>
          <w:szCs w:val="28"/>
          <w:lang w:eastAsia="en-IN"/>
        </w:rPr>
        <w:t xml:space="preserve">                               </w:t>
      </w:r>
      <w:r w:rsidR="007A20AC" w:rsidRPr="007A20AC">
        <w:rPr>
          <w:rFonts w:ascii="Amasis MT Pro Medium" w:eastAsia="Times New Roman" w:hAnsi="Amasis MT Pro Medium" w:cs="Times New Roman"/>
          <w:i/>
          <w:iCs/>
          <w:sz w:val="28"/>
          <w:szCs w:val="28"/>
          <w:lang w:eastAsia="en-IN"/>
        </w:rPr>
        <w:t xml:space="preserve">      </w:t>
      </w:r>
      <w:r w:rsidR="007A20AC" w:rsidRPr="007A20AC">
        <w:rPr>
          <w:rFonts w:ascii="Amasis MT Pro Medium" w:eastAsia="Times New Roman" w:hAnsi="Amasis MT Pro Medium" w:cs="Times New Roman"/>
          <w:sz w:val="28"/>
          <w:szCs w:val="28"/>
          <w:lang w:eastAsia="en-IN"/>
        </w:rPr>
        <w:t>2</w:t>
      </w:r>
    </w:p>
    <w:p w14:paraId="2E7FF924" w14:textId="5DB0CF22" w:rsidR="003C0C8E" w:rsidRPr="007A20AC" w:rsidRDefault="003A6940" w:rsidP="002E6637">
      <w:pPr>
        <w:spacing w:before="100" w:beforeAutospacing="1" w:after="100" w:afterAutospacing="1" w:line="240" w:lineRule="auto"/>
        <w:rPr>
          <w:rFonts w:ascii="Amasis MT Pro Medium" w:eastAsia="Times New Roman" w:hAnsi="Amasis MT Pro Medium" w:cs="Times New Roman"/>
          <w:i/>
          <w:iCs/>
          <w:sz w:val="28"/>
          <w:szCs w:val="28"/>
          <w:lang w:eastAsia="en-IN"/>
        </w:rPr>
      </w:pPr>
      <w:r w:rsidRPr="007A20AC">
        <w:rPr>
          <w:rFonts w:ascii="Amasis MT Pro Medium" w:eastAsia="Times New Roman" w:hAnsi="Amasis MT Pro Medium" w:cs="Times New Roman"/>
          <w:i/>
          <w:iCs/>
          <w:sz w:val="28"/>
          <w:szCs w:val="28"/>
          <w:lang w:eastAsia="en-IN"/>
        </w:rPr>
        <w:t>Stakeholders</w:t>
      </w:r>
      <w:r w:rsidR="007A20AC" w:rsidRPr="007A20AC">
        <w:rPr>
          <w:rFonts w:ascii="Amasis MT Pro Medium" w:eastAsia="Times New Roman" w:hAnsi="Amasis MT Pro Medium" w:cs="Times New Roman"/>
          <w:i/>
          <w:iCs/>
          <w:sz w:val="28"/>
          <w:szCs w:val="28"/>
          <w:lang w:eastAsia="en-IN"/>
        </w:rPr>
        <w:t xml:space="preserve">                                                                                                    </w:t>
      </w:r>
      <w:r w:rsidR="007A20AC">
        <w:rPr>
          <w:rFonts w:ascii="Amasis MT Pro Medium" w:eastAsia="Times New Roman" w:hAnsi="Amasis MT Pro Medium" w:cs="Times New Roman"/>
          <w:i/>
          <w:iCs/>
          <w:sz w:val="28"/>
          <w:szCs w:val="28"/>
          <w:lang w:eastAsia="en-IN"/>
        </w:rPr>
        <w:t xml:space="preserve"> </w:t>
      </w:r>
      <w:r w:rsidR="007A20AC" w:rsidRPr="007A20AC">
        <w:rPr>
          <w:rFonts w:ascii="Amasis MT Pro Medium" w:eastAsia="Times New Roman" w:hAnsi="Amasis MT Pro Medium" w:cs="Times New Roman"/>
          <w:i/>
          <w:iCs/>
          <w:sz w:val="28"/>
          <w:szCs w:val="28"/>
          <w:lang w:eastAsia="en-IN"/>
        </w:rPr>
        <w:t xml:space="preserve">  </w:t>
      </w:r>
      <w:r w:rsidR="007A20AC" w:rsidRPr="007A20AC">
        <w:rPr>
          <w:rFonts w:ascii="Amasis MT Pro Medium" w:eastAsia="Times New Roman" w:hAnsi="Amasis MT Pro Medium" w:cs="Times New Roman"/>
          <w:sz w:val="28"/>
          <w:szCs w:val="28"/>
          <w:lang w:eastAsia="en-IN"/>
        </w:rPr>
        <w:t>2</w:t>
      </w:r>
    </w:p>
    <w:p w14:paraId="278E0B7A" w14:textId="184C296F" w:rsidR="003A6940" w:rsidRPr="00642FF6" w:rsidRDefault="003A6940" w:rsidP="002E6637">
      <w:pPr>
        <w:spacing w:before="100" w:beforeAutospacing="1" w:after="100" w:afterAutospacing="1" w:line="240" w:lineRule="auto"/>
        <w:rPr>
          <w:rFonts w:ascii="Amasis MT Pro Medium" w:eastAsia="Times New Roman" w:hAnsi="Amasis MT Pro Medium" w:cs="Times New Roman"/>
          <w:i/>
          <w:iCs/>
          <w:sz w:val="28"/>
          <w:szCs w:val="28"/>
          <w:lang w:eastAsia="en-IN"/>
        </w:rPr>
      </w:pPr>
      <w:r w:rsidRPr="007A20AC">
        <w:rPr>
          <w:rFonts w:ascii="Amasis MT Pro Medium" w:eastAsia="Times New Roman" w:hAnsi="Amasis MT Pro Medium" w:cs="Times New Roman"/>
          <w:i/>
          <w:iCs/>
          <w:sz w:val="28"/>
          <w:szCs w:val="28"/>
          <w:lang w:eastAsia="en-IN"/>
        </w:rPr>
        <w:t>Functional requirements</w:t>
      </w:r>
      <w:r w:rsidR="007A20AC" w:rsidRPr="007A20AC">
        <w:rPr>
          <w:rFonts w:ascii="Amasis MT Pro Medium" w:eastAsia="Times New Roman" w:hAnsi="Amasis MT Pro Medium" w:cs="Times New Roman"/>
          <w:i/>
          <w:iCs/>
          <w:sz w:val="28"/>
          <w:szCs w:val="28"/>
          <w:lang w:eastAsia="en-IN"/>
        </w:rPr>
        <w:t xml:space="preserve">                                                                           </w:t>
      </w:r>
      <w:r w:rsidR="007A20AC">
        <w:rPr>
          <w:rFonts w:ascii="Amasis MT Pro Medium" w:eastAsia="Times New Roman" w:hAnsi="Amasis MT Pro Medium" w:cs="Times New Roman"/>
          <w:i/>
          <w:iCs/>
          <w:sz w:val="28"/>
          <w:szCs w:val="28"/>
          <w:lang w:eastAsia="en-IN"/>
        </w:rPr>
        <w:t xml:space="preserve">         </w:t>
      </w:r>
      <w:r w:rsidR="007A20AC" w:rsidRPr="00292C8D">
        <w:rPr>
          <w:rFonts w:ascii="Amasis MT Pro Medium" w:eastAsia="Times New Roman" w:hAnsi="Amasis MT Pro Medium" w:cs="Times New Roman"/>
          <w:sz w:val="28"/>
          <w:szCs w:val="28"/>
          <w:lang w:eastAsia="en-IN"/>
        </w:rPr>
        <w:t>3</w:t>
      </w:r>
      <w:r w:rsidR="007A20AC" w:rsidRPr="00642FF6">
        <w:rPr>
          <w:rFonts w:ascii="Amasis MT Pro Medium" w:eastAsia="Times New Roman" w:hAnsi="Amasis MT Pro Medium" w:cs="Times New Roman"/>
          <w:i/>
          <w:iCs/>
          <w:sz w:val="28"/>
          <w:szCs w:val="28"/>
          <w:lang w:eastAsia="en-IN"/>
        </w:rPr>
        <w:t xml:space="preserve">         </w:t>
      </w:r>
    </w:p>
    <w:p w14:paraId="4F31952A" w14:textId="06B84908" w:rsidR="003A6940" w:rsidRPr="00642FF6" w:rsidRDefault="003A6940" w:rsidP="002E6637">
      <w:pPr>
        <w:spacing w:before="100" w:beforeAutospacing="1" w:after="100" w:afterAutospacing="1" w:line="240" w:lineRule="auto"/>
        <w:rPr>
          <w:rFonts w:ascii="Amasis MT Pro Medium" w:eastAsia="Times New Roman" w:hAnsi="Amasis MT Pro Medium" w:cs="Times New Roman"/>
          <w:i/>
          <w:iCs/>
          <w:sz w:val="28"/>
          <w:szCs w:val="28"/>
          <w:lang w:eastAsia="en-IN"/>
        </w:rPr>
      </w:pPr>
      <w:r w:rsidRPr="00642FF6">
        <w:rPr>
          <w:rFonts w:ascii="Amasis MT Pro Medium" w:eastAsia="Times New Roman" w:hAnsi="Amasis MT Pro Medium" w:cs="Times New Roman"/>
          <w:i/>
          <w:iCs/>
          <w:sz w:val="28"/>
          <w:szCs w:val="28"/>
          <w:lang w:eastAsia="en-IN"/>
        </w:rPr>
        <w:t>Input requirements</w:t>
      </w:r>
      <w:r w:rsidR="006B2CC4" w:rsidRPr="00642FF6">
        <w:rPr>
          <w:rFonts w:ascii="Amasis MT Pro Medium" w:eastAsia="Times New Roman" w:hAnsi="Amasis MT Pro Medium" w:cs="Times New Roman"/>
          <w:i/>
          <w:iCs/>
          <w:sz w:val="28"/>
          <w:szCs w:val="28"/>
          <w:lang w:eastAsia="en-IN"/>
        </w:rPr>
        <w:t xml:space="preserve">                                                                                             </w:t>
      </w:r>
      <w:r w:rsidR="006B2CC4" w:rsidRPr="00292C8D">
        <w:rPr>
          <w:rFonts w:ascii="Amasis MT Pro Medium" w:eastAsia="Times New Roman" w:hAnsi="Amasis MT Pro Medium" w:cs="Times New Roman"/>
          <w:sz w:val="28"/>
          <w:szCs w:val="28"/>
          <w:lang w:eastAsia="en-IN"/>
        </w:rPr>
        <w:t>4</w:t>
      </w:r>
    </w:p>
    <w:p w14:paraId="42F4257F" w14:textId="20C2C5D8" w:rsidR="003A6940" w:rsidRPr="00642FF6" w:rsidRDefault="003A6940" w:rsidP="002E6637">
      <w:pPr>
        <w:spacing w:before="100" w:beforeAutospacing="1" w:after="100" w:afterAutospacing="1" w:line="240" w:lineRule="auto"/>
        <w:rPr>
          <w:rFonts w:ascii="Amasis MT Pro Medium" w:eastAsia="Times New Roman" w:hAnsi="Amasis MT Pro Medium" w:cs="Times New Roman"/>
          <w:i/>
          <w:iCs/>
          <w:sz w:val="28"/>
          <w:szCs w:val="28"/>
          <w:lang w:eastAsia="en-IN"/>
        </w:rPr>
      </w:pPr>
      <w:r w:rsidRPr="00642FF6">
        <w:rPr>
          <w:rFonts w:ascii="Amasis MT Pro Medium" w:eastAsia="Times New Roman" w:hAnsi="Amasis MT Pro Medium" w:cs="Times New Roman"/>
          <w:i/>
          <w:iCs/>
          <w:sz w:val="28"/>
          <w:szCs w:val="28"/>
          <w:lang w:eastAsia="en-IN"/>
        </w:rPr>
        <w:t>Data Sources</w:t>
      </w:r>
      <w:r w:rsidR="006B2CC4" w:rsidRPr="00642FF6">
        <w:rPr>
          <w:rFonts w:ascii="Amasis MT Pro Medium" w:eastAsia="Times New Roman" w:hAnsi="Amasis MT Pro Medium" w:cs="Times New Roman"/>
          <w:i/>
          <w:iCs/>
          <w:sz w:val="28"/>
          <w:szCs w:val="28"/>
          <w:lang w:eastAsia="en-IN"/>
        </w:rPr>
        <w:t xml:space="preserve">                                                                                                      </w:t>
      </w:r>
      <w:r w:rsidR="006B2CC4" w:rsidRPr="00292C8D">
        <w:rPr>
          <w:rFonts w:ascii="Amasis MT Pro Medium" w:eastAsia="Times New Roman" w:hAnsi="Amasis MT Pro Medium" w:cs="Times New Roman"/>
          <w:sz w:val="28"/>
          <w:szCs w:val="28"/>
          <w:lang w:eastAsia="en-IN"/>
        </w:rPr>
        <w:t>4</w:t>
      </w:r>
    </w:p>
    <w:p w14:paraId="2D1D9C0B" w14:textId="49690A1F" w:rsidR="003A6940" w:rsidRPr="00292C8D" w:rsidRDefault="003A6940" w:rsidP="002E6637">
      <w:pPr>
        <w:spacing w:before="100" w:beforeAutospacing="1" w:after="100" w:afterAutospacing="1" w:line="240" w:lineRule="auto"/>
        <w:rPr>
          <w:rFonts w:ascii="Amasis MT Pro Medium" w:eastAsia="Times New Roman" w:hAnsi="Amasis MT Pro Medium" w:cs="Times New Roman"/>
          <w:i/>
          <w:iCs/>
          <w:sz w:val="28"/>
          <w:szCs w:val="28"/>
          <w:lang w:eastAsia="en-IN"/>
        </w:rPr>
      </w:pPr>
      <w:r w:rsidRPr="00292C8D">
        <w:rPr>
          <w:rFonts w:ascii="Amasis MT Pro Medium" w:eastAsia="Times New Roman" w:hAnsi="Amasis MT Pro Medium" w:cs="Times New Roman"/>
          <w:i/>
          <w:iCs/>
          <w:sz w:val="28"/>
          <w:szCs w:val="28"/>
          <w:lang w:eastAsia="en-IN"/>
        </w:rPr>
        <w:t>Notification format</w:t>
      </w:r>
      <w:r w:rsidR="006B2CC4" w:rsidRPr="00292C8D">
        <w:rPr>
          <w:rFonts w:ascii="Amasis MT Pro Medium" w:eastAsia="Times New Roman" w:hAnsi="Amasis MT Pro Medium" w:cs="Times New Roman"/>
          <w:i/>
          <w:iCs/>
          <w:sz w:val="28"/>
          <w:szCs w:val="28"/>
          <w:lang w:eastAsia="en-IN"/>
        </w:rPr>
        <w:t xml:space="preserve">                 </w:t>
      </w:r>
      <w:r w:rsidR="00292C8D">
        <w:rPr>
          <w:rFonts w:ascii="Amasis MT Pro Medium" w:eastAsia="Times New Roman" w:hAnsi="Amasis MT Pro Medium" w:cs="Times New Roman"/>
          <w:i/>
          <w:iCs/>
          <w:sz w:val="28"/>
          <w:szCs w:val="28"/>
          <w:lang w:eastAsia="en-IN"/>
        </w:rPr>
        <w:t xml:space="preserve">       </w:t>
      </w:r>
      <w:r w:rsidR="006B2CC4" w:rsidRPr="00292C8D">
        <w:rPr>
          <w:rFonts w:ascii="Amasis MT Pro Medium" w:eastAsia="Times New Roman" w:hAnsi="Amasis MT Pro Medium" w:cs="Times New Roman"/>
          <w:i/>
          <w:iCs/>
          <w:sz w:val="28"/>
          <w:szCs w:val="28"/>
          <w:lang w:eastAsia="en-IN"/>
        </w:rPr>
        <w:t xml:space="preserve">                                                                 </w:t>
      </w:r>
      <w:r w:rsidR="003034F6">
        <w:rPr>
          <w:rFonts w:ascii="Amasis MT Pro Medium" w:eastAsia="Times New Roman" w:hAnsi="Amasis MT Pro Medium" w:cs="Times New Roman"/>
          <w:i/>
          <w:iCs/>
          <w:sz w:val="28"/>
          <w:szCs w:val="28"/>
          <w:lang w:eastAsia="en-IN"/>
        </w:rPr>
        <w:t xml:space="preserve"> </w:t>
      </w:r>
      <w:r w:rsidR="006B2CC4" w:rsidRPr="00292C8D">
        <w:rPr>
          <w:rFonts w:ascii="Amasis MT Pro Medium" w:eastAsia="Times New Roman" w:hAnsi="Amasis MT Pro Medium" w:cs="Times New Roman"/>
          <w:i/>
          <w:iCs/>
          <w:sz w:val="28"/>
          <w:szCs w:val="28"/>
          <w:lang w:eastAsia="en-IN"/>
        </w:rPr>
        <w:t xml:space="preserve">   </w:t>
      </w:r>
      <w:r w:rsidR="006B2CC4" w:rsidRPr="00292C8D">
        <w:rPr>
          <w:rFonts w:ascii="Amasis MT Pro Medium" w:eastAsia="Times New Roman" w:hAnsi="Amasis MT Pro Medium" w:cs="Times New Roman"/>
          <w:sz w:val="28"/>
          <w:szCs w:val="28"/>
          <w:lang w:eastAsia="en-IN"/>
        </w:rPr>
        <w:t>4</w:t>
      </w:r>
    </w:p>
    <w:p w14:paraId="62BDD6B0" w14:textId="4563D19D" w:rsidR="003A6940" w:rsidRPr="00642FF6" w:rsidRDefault="003A6940" w:rsidP="002E6637">
      <w:pPr>
        <w:spacing w:before="100" w:beforeAutospacing="1" w:after="100" w:afterAutospacing="1" w:line="240" w:lineRule="auto"/>
        <w:rPr>
          <w:rFonts w:ascii="Amasis MT Pro Medium" w:eastAsia="Times New Roman" w:hAnsi="Amasis MT Pro Medium" w:cs="Times New Roman"/>
          <w:i/>
          <w:iCs/>
          <w:sz w:val="28"/>
          <w:szCs w:val="28"/>
          <w:lang w:eastAsia="en-IN"/>
        </w:rPr>
      </w:pPr>
      <w:r w:rsidRPr="00642FF6">
        <w:rPr>
          <w:rFonts w:ascii="Amasis MT Pro Medium" w:eastAsia="Times New Roman" w:hAnsi="Amasis MT Pro Medium" w:cs="Times New Roman"/>
          <w:i/>
          <w:iCs/>
          <w:sz w:val="28"/>
          <w:szCs w:val="28"/>
          <w:lang w:eastAsia="en-IN"/>
        </w:rPr>
        <w:t>Expectations</w:t>
      </w:r>
      <w:r w:rsidR="00D75542" w:rsidRPr="00642FF6">
        <w:rPr>
          <w:rFonts w:ascii="Amasis MT Pro Medium" w:eastAsia="Times New Roman" w:hAnsi="Amasis MT Pro Medium" w:cs="Times New Roman"/>
          <w:i/>
          <w:iCs/>
          <w:sz w:val="28"/>
          <w:szCs w:val="28"/>
          <w:lang w:eastAsia="en-IN"/>
        </w:rPr>
        <w:t xml:space="preserve">                                                                                                   </w:t>
      </w:r>
      <w:r w:rsidR="00292C8D">
        <w:rPr>
          <w:rFonts w:ascii="Amasis MT Pro Medium" w:eastAsia="Times New Roman" w:hAnsi="Amasis MT Pro Medium" w:cs="Times New Roman"/>
          <w:i/>
          <w:iCs/>
          <w:sz w:val="28"/>
          <w:szCs w:val="28"/>
          <w:lang w:eastAsia="en-IN"/>
        </w:rPr>
        <w:t xml:space="preserve"> </w:t>
      </w:r>
      <w:r w:rsidR="00D75542" w:rsidRPr="00642FF6">
        <w:rPr>
          <w:rFonts w:ascii="Amasis MT Pro Medium" w:eastAsia="Times New Roman" w:hAnsi="Amasis MT Pro Medium" w:cs="Times New Roman"/>
          <w:i/>
          <w:iCs/>
          <w:sz w:val="28"/>
          <w:szCs w:val="28"/>
          <w:lang w:eastAsia="en-IN"/>
        </w:rPr>
        <w:t xml:space="preserve">   </w:t>
      </w:r>
      <w:r w:rsidR="00D75542" w:rsidRPr="00292C8D">
        <w:rPr>
          <w:rFonts w:ascii="Amasis MT Pro Medium" w:eastAsia="Times New Roman" w:hAnsi="Amasis MT Pro Medium" w:cs="Times New Roman"/>
          <w:sz w:val="28"/>
          <w:szCs w:val="28"/>
          <w:lang w:eastAsia="en-IN"/>
        </w:rPr>
        <w:t>5</w:t>
      </w:r>
    </w:p>
    <w:p w14:paraId="07958661" w14:textId="216D5645" w:rsidR="003A6940" w:rsidRPr="00642FF6" w:rsidRDefault="003A6940" w:rsidP="002E6637">
      <w:pPr>
        <w:spacing w:before="100" w:beforeAutospacing="1" w:after="100" w:afterAutospacing="1" w:line="240" w:lineRule="auto"/>
        <w:rPr>
          <w:rFonts w:ascii="Amasis MT Pro Medium" w:eastAsia="Times New Roman" w:hAnsi="Amasis MT Pro Medium" w:cs="Times New Roman"/>
          <w:i/>
          <w:iCs/>
          <w:sz w:val="28"/>
          <w:szCs w:val="28"/>
          <w:lang w:eastAsia="en-IN"/>
        </w:rPr>
      </w:pPr>
      <w:r w:rsidRPr="00642FF6">
        <w:rPr>
          <w:rFonts w:ascii="Amasis MT Pro Medium" w:eastAsia="Times New Roman" w:hAnsi="Amasis MT Pro Medium" w:cs="Times New Roman"/>
          <w:i/>
          <w:iCs/>
          <w:sz w:val="28"/>
          <w:szCs w:val="28"/>
          <w:lang w:eastAsia="en-IN"/>
        </w:rPr>
        <w:t>Restrictions</w:t>
      </w:r>
      <w:r w:rsidR="00642FF6" w:rsidRPr="00642FF6">
        <w:rPr>
          <w:rFonts w:ascii="Amasis MT Pro Medium" w:eastAsia="Times New Roman" w:hAnsi="Amasis MT Pro Medium" w:cs="Times New Roman"/>
          <w:i/>
          <w:iCs/>
          <w:sz w:val="28"/>
          <w:szCs w:val="28"/>
          <w:lang w:eastAsia="en-IN"/>
        </w:rPr>
        <w:t xml:space="preserve">                                                                                                       </w:t>
      </w:r>
      <w:r w:rsidR="00292C8D">
        <w:rPr>
          <w:rFonts w:ascii="Amasis MT Pro Medium" w:eastAsia="Times New Roman" w:hAnsi="Amasis MT Pro Medium" w:cs="Times New Roman"/>
          <w:i/>
          <w:iCs/>
          <w:sz w:val="28"/>
          <w:szCs w:val="28"/>
          <w:lang w:eastAsia="en-IN"/>
        </w:rPr>
        <w:t xml:space="preserve"> </w:t>
      </w:r>
      <w:r w:rsidR="00642FF6" w:rsidRPr="00642FF6">
        <w:rPr>
          <w:rFonts w:ascii="Amasis MT Pro Medium" w:eastAsia="Times New Roman" w:hAnsi="Amasis MT Pro Medium" w:cs="Times New Roman"/>
          <w:i/>
          <w:iCs/>
          <w:sz w:val="28"/>
          <w:szCs w:val="28"/>
          <w:lang w:eastAsia="en-IN"/>
        </w:rPr>
        <w:t xml:space="preserve"> </w:t>
      </w:r>
      <w:r w:rsidR="00642FF6" w:rsidRPr="00292C8D">
        <w:rPr>
          <w:rFonts w:ascii="Amasis MT Pro Medium" w:eastAsia="Times New Roman" w:hAnsi="Amasis MT Pro Medium" w:cs="Times New Roman"/>
          <w:sz w:val="28"/>
          <w:szCs w:val="28"/>
          <w:lang w:eastAsia="en-IN"/>
        </w:rPr>
        <w:t>5</w:t>
      </w:r>
    </w:p>
    <w:p w14:paraId="6A974B9A" w14:textId="77471BC5" w:rsidR="003A6940" w:rsidRPr="00642FF6" w:rsidRDefault="003A6940" w:rsidP="002E6637">
      <w:pPr>
        <w:spacing w:before="100" w:beforeAutospacing="1" w:after="100" w:afterAutospacing="1" w:line="240" w:lineRule="auto"/>
        <w:rPr>
          <w:rFonts w:ascii="Amasis MT Pro Medium" w:eastAsia="Times New Roman" w:hAnsi="Amasis MT Pro Medium" w:cs="Times New Roman"/>
          <w:i/>
          <w:iCs/>
          <w:sz w:val="36"/>
          <w:szCs w:val="36"/>
          <w:lang w:eastAsia="en-IN"/>
        </w:rPr>
      </w:pPr>
      <w:r w:rsidRPr="00642FF6">
        <w:rPr>
          <w:rFonts w:ascii="Amasis MT Pro Medium" w:eastAsia="Times New Roman" w:hAnsi="Amasis MT Pro Medium" w:cs="Times New Roman"/>
          <w:i/>
          <w:iCs/>
          <w:sz w:val="28"/>
          <w:szCs w:val="28"/>
          <w:lang w:eastAsia="en-IN"/>
        </w:rPr>
        <w:t>Flowchart Diagram</w:t>
      </w:r>
      <w:r w:rsidR="00642FF6" w:rsidRPr="00642FF6">
        <w:rPr>
          <w:rFonts w:ascii="Amasis MT Pro Medium" w:eastAsia="Times New Roman" w:hAnsi="Amasis MT Pro Medium" w:cs="Times New Roman"/>
          <w:i/>
          <w:iCs/>
          <w:sz w:val="28"/>
          <w:szCs w:val="28"/>
          <w:lang w:eastAsia="en-IN"/>
        </w:rPr>
        <w:t xml:space="preserve">                                                                                          </w:t>
      </w:r>
      <w:r w:rsidR="00292C8D">
        <w:rPr>
          <w:rFonts w:ascii="Amasis MT Pro Medium" w:eastAsia="Times New Roman" w:hAnsi="Amasis MT Pro Medium" w:cs="Times New Roman"/>
          <w:i/>
          <w:iCs/>
          <w:sz w:val="28"/>
          <w:szCs w:val="28"/>
          <w:lang w:eastAsia="en-IN"/>
        </w:rPr>
        <w:t xml:space="preserve">  </w:t>
      </w:r>
      <w:r w:rsidR="00642FF6" w:rsidRPr="00292C8D">
        <w:rPr>
          <w:rFonts w:ascii="Amasis MT Pro Medium" w:eastAsia="Times New Roman" w:hAnsi="Amasis MT Pro Medium" w:cs="Times New Roman"/>
          <w:sz w:val="28"/>
          <w:szCs w:val="28"/>
          <w:lang w:eastAsia="en-IN"/>
        </w:rPr>
        <w:t>5-6</w:t>
      </w:r>
    </w:p>
    <w:p w14:paraId="3D3DC3E2" w14:textId="637C60C7" w:rsidR="00D61D9F" w:rsidRDefault="00D61D9F" w:rsidP="002E6637">
      <w:pPr>
        <w:spacing w:before="100" w:beforeAutospacing="1" w:after="100" w:afterAutospacing="1" w:line="240" w:lineRule="auto"/>
        <w:rPr>
          <w:rFonts w:ascii="Times New Roman" w:eastAsia="Times New Roman" w:hAnsi="Times New Roman" w:cs="Times New Roman"/>
          <w:b/>
          <w:bCs/>
          <w:sz w:val="52"/>
          <w:szCs w:val="52"/>
          <w:lang w:eastAsia="en-IN"/>
        </w:rPr>
      </w:pPr>
    </w:p>
    <w:p w14:paraId="16D998F1" w14:textId="77777777" w:rsidR="00D61D9F" w:rsidRDefault="00D61D9F" w:rsidP="002E6637">
      <w:pPr>
        <w:spacing w:before="100" w:beforeAutospacing="1" w:after="100" w:afterAutospacing="1" w:line="240" w:lineRule="auto"/>
        <w:rPr>
          <w:rFonts w:ascii="Times New Roman" w:eastAsia="Times New Roman" w:hAnsi="Times New Roman" w:cs="Times New Roman"/>
          <w:b/>
          <w:bCs/>
          <w:sz w:val="52"/>
          <w:szCs w:val="52"/>
          <w:lang w:eastAsia="en-IN"/>
        </w:rPr>
      </w:pPr>
    </w:p>
    <w:p w14:paraId="37A11192" w14:textId="77777777" w:rsidR="00D61D9F" w:rsidRDefault="00D61D9F" w:rsidP="002E6637">
      <w:pPr>
        <w:spacing w:before="100" w:beforeAutospacing="1" w:after="100" w:afterAutospacing="1" w:line="240" w:lineRule="auto"/>
        <w:rPr>
          <w:rFonts w:ascii="Times New Roman" w:eastAsia="Times New Roman" w:hAnsi="Times New Roman" w:cs="Times New Roman"/>
          <w:b/>
          <w:bCs/>
          <w:sz w:val="52"/>
          <w:szCs w:val="52"/>
          <w:lang w:eastAsia="en-IN"/>
        </w:rPr>
      </w:pPr>
    </w:p>
    <w:p w14:paraId="7CB156D9" w14:textId="77777777" w:rsidR="00292C8D" w:rsidRDefault="00292C8D" w:rsidP="00292C8D">
      <w:pPr>
        <w:spacing w:before="100" w:beforeAutospacing="1" w:after="100" w:afterAutospacing="1" w:line="240" w:lineRule="auto"/>
        <w:rPr>
          <w:rFonts w:ascii="Times New Roman" w:eastAsia="Times New Roman" w:hAnsi="Times New Roman" w:cs="Times New Roman"/>
          <w:b/>
          <w:bCs/>
          <w:sz w:val="52"/>
          <w:szCs w:val="52"/>
          <w:lang w:eastAsia="en-IN"/>
        </w:rPr>
      </w:pPr>
    </w:p>
    <w:p w14:paraId="3F82C943" w14:textId="77777777" w:rsidR="006C40EB" w:rsidRPr="00480B40" w:rsidRDefault="006C40EB" w:rsidP="00292C8D">
      <w:pPr>
        <w:spacing w:before="100" w:beforeAutospacing="1" w:after="100" w:afterAutospacing="1" w:line="240" w:lineRule="auto"/>
        <w:rPr>
          <w:rFonts w:ascii="Times New Roman" w:eastAsia="Times New Roman" w:hAnsi="Times New Roman" w:cs="Times New Roman"/>
          <w:sz w:val="28"/>
          <w:szCs w:val="28"/>
          <w:lang w:eastAsia="en-IN"/>
        </w:rPr>
      </w:pPr>
    </w:p>
    <w:p w14:paraId="5C853B94" w14:textId="77777777" w:rsidR="002E6637" w:rsidRDefault="002E6637"/>
    <w:p w14:paraId="28775D2C" w14:textId="77777777" w:rsidR="002E6637" w:rsidRPr="00D34034" w:rsidRDefault="002E6637" w:rsidP="002E6637">
      <w:pPr>
        <w:spacing w:before="100" w:beforeAutospacing="1" w:after="100" w:afterAutospacing="1" w:line="240" w:lineRule="auto"/>
        <w:rPr>
          <w:rFonts w:ascii="Times New Roman" w:eastAsia="Times New Roman" w:hAnsi="Times New Roman" w:cs="Times New Roman"/>
          <w:sz w:val="36"/>
          <w:szCs w:val="36"/>
          <w:lang w:eastAsia="en-IN"/>
        </w:rPr>
      </w:pPr>
      <w:r w:rsidRPr="00D34034">
        <w:rPr>
          <w:rFonts w:ascii="Times New Roman" w:eastAsia="Times New Roman" w:hAnsi="Times New Roman" w:cs="Times New Roman"/>
          <w:b/>
          <w:bCs/>
          <w:sz w:val="36"/>
          <w:szCs w:val="36"/>
          <w:lang w:eastAsia="en-IN"/>
        </w:rPr>
        <w:lastRenderedPageBreak/>
        <w:t>Summar</w:t>
      </w:r>
      <w:r>
        <w:rPr>
          <w:rFonts w:ascii="Times New Roman" w:eastAsia="Times New Roman" w:hAnsi="Times New Roman" w:cs="Times New Roman"/>
          <w:b/>
          <w:bCs/>
          <w:sz w:val="36"/>
          <w:szCs w:val="36"/>
          <w:lang w:eastAsia="en-IN"/>
        </w:rPr>
        <w:t>y</w:t>
      </w:r>
    </w:p>
    <w:p w14:paraId="063E38CE" w14:textId="77777777" w:rsidR="002E6637" w:rsidRDefault="002E6637" w:rsidP="002E6637">
      <w:pPr>
        <w:spacing w:before="100" w:beforeAutospacing="1" w:after="100" w:afterAutospacing="1" w:line="240" w:lineRule="auto"/>
        <w:rPr>
          <w:rFonts w:ascii="Times New Roman" w:eastAsia="Times New Roman" w:hAnsi="Times New Roman" w:cs="Times New Roman"/>
          <w:sz w:val="24"/>
          <w:szCs w:val="24"/>
          <w:lang w:eastAsia="en-IN"/>
        </w:rPr>
      </w:pPr>
      <w:r w:rsidRPr="00752E86">
        <w:rPr>
          <w:rFonts w:ascii="Times New Roman" w:eastAsia="Times New Roman" w:hAnsi="Times New Roman" w:cs="Times New Roman"/>
          <w:sz w:val="24"/>
          <w:szCs w:val="24"/>
          <w:lang w:eastAsia="en-IN"/>
        </w:rPr>
        <w:t>This project aims to reduce customer attrition in the Australian market by implementing an Auto Notification System (ANS). The system will proactively alert customers seven days before their travel benefits are set to expire. Due to new government regulations, we are restricted from directly asking customers to retain their cards. Therefore, timely, automated reminders will help reduce cancellations while ensuring compliance.</w:t>
      </w:r>
    </w:p>
    <w:p w14:paraId="1C15E5D2" w14:textId="77777777" w:rsidR="002E6637" w:rsidRPr="00752E86" w:rsidRDefault="002E6637" w:rsidP="002E6637">
      <w:pPr>
        <w:spacing w:before="100" w:beforeAutospacing="1" w:after="100" w:afterAutospacing="1" w:line="240" w:lineRule="auto"/>
        <w:rPr>
          <w:rFonts w:ascii="Times New Roman" w:eastAsia="Times New Roman" w:hAnsi="Times New Roman" w:cs="Times New Roman"/>
          <w:sz w:val="24"/>
          <w:szCs w:val="24"/>
          <w:lang w:eastAsia="en-IN"/>
        </w:rPr>
      </w:pPr>
    </w:p>
    <w:p w14:paraId="0F1E587F" w14:textId="77777777" w:rsidR="002E6637" w:rsidRPr="00D34034" w:rsidRDefault="002E6637" w:rsidP="002E6637">
      <w:pPr>
        <w:spacing w:before="100" w:beforeAutospacing="1" w:after="100" w:afterAutospacing="1" w:line="240" w:lineRule="auto"/>
        <w:rPr>
          <w:rFonts w:ascii="Times New Roman" w:eastAsia="Times New Roman" w:hAnsi="Times New Roman" w:cs="Times New Roman"/>
          <w:sz w:val="36"/>
          <w:szCs w:val="36"/>
          <w:lang w:eastAsia="en-IN"/>
        </w:rPr>
      </w:pPr>
      <w:proofErr w:type="spellStart"/>
      <w:r w:rsidRPr="00D34034">
        <w:rPr>
          <w:rFonts w:ascii="Times New Roman" w:eastAsia="Times New Roman" w:hAnsi="Times New Roman" w:cs="Times New Roman"/>
          <w:b/>
          <w:bCs/>
          <w:sz w:val="36"/>
          <w:szCs w:val="36"/>
          <w:lang w:eastAsia="en-IN"/>
        </w:rPr>
        <w:t>Backgound</w:t>
      </w:r>
      <w:proofErr w:type="spellEnd"/>
    </w:p>
    <w:p w14:paraId="1A35C440" w14:textId="77777777" w:rsidR="002E6637" w:rsidRDefault="002E6637" w:rsidP="002E6637">
      <w:pPr>
        <w:spacing w:before="100" w:beforeAutospacing="1" w:after="100" w:afterAutospacing="1" w:line="240" w:lineRule="auto"/>
        <w:rPr>
          <w:rFonts w:ascii="Times New Roman" w:eastAsia="Times New Roman" w:hAnsi="Times New Roman" w:cs="Times New Roman"/>
          <w:sz w:val="24"/>
          <w:szCs w:val="24"/>
          <w:lang w:eastAsia="en-IN"/>
        </w:rPr>
      </w:pPr>
      <w:r w:rsidRPr="00752E86">
        <w:rPr>
          <w:rFonts w:ascii="Times New Roman" w:eastAsia="Times New Roman" w:hAnsi="Times New Roman" w:cs="Times New Roman"/>
          <w:sz w:val="24"/>
          <w:szCs w:val="24"/>
          <w:lang w:eastAsia="en-IN"/>
        </w:rPr>
        <w:t>While there are multiple reasons for cancelling their cards, majority of our customers cancel because, they’re unaware of their travel credit’s expiration date. Many assume that the expiration date aligns with their card's annual fee, when in reality, the credit typically expires nearly a month earlier. This confusion leads to forfeiture of travel credit/free flight benefit on travel cards. This issue has become a leading cause of preventable churn in the AU market.</w:t>
      </w:r>
    </w:p>
    <w:p w14:paraId="0989DA01" w14:textId="77777777" w:rsidR="002E6637" w:rsidRDefault="002E6637"/>
    <w:p w14:paraId="1F3B67A4" w14:textId="77777777" w:rsidR="002E6637" w:rsidRPr="00D34034" w:rsidRDefault="002E6637" w:rsidP="002E6637">
      <w:pPr>
        <w:spacing w:before="100" w:beforeAutospacing="1" w:after="100" w:afterAutospacing="1" w:line="240" w:lineRule="auto"/>
        <w:rPr>
          <w:rFonts w:ascii="Times New Roman" w:eastAsia="Times New Roman" w:hAnsi="Times New Roman" w:cs="Times New Roman"/>
          <w:sz w:val="36"/>
          <w:szCs w:val="36"/>
          <w:lang w:eastAsia="en-IN"/>
        </w:rPr>
      </w:pPr>
      <w:r w:rsidRPr="00D34034">
        <w:rPr>
          <w:rFonts w:ascii="Times New Roman" w:eastAsia="Times New Roman" w:hAnsi="Times New Roman" w:cs="Times New Roman"/>
          <w:b/>
          <w:bCs/>
          <w:sz w:val="36"/>
          <w:szCs w:val="36"/>
          <w:lang w:eastAsia="en-IN"/>
        </w:rPr>
        <w:t>In Scope</w:t>
      </w:r>
    </w:p>
    <w:p w14:paraId="4503C4F0" w14:textId="77777777" w:rsidR="002E6637" w:rsidRPr="00FE18ED" w:rsidRDefault="002E6637" w:rsidP="002E6637">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FE18ED">
        <w:rPr>
          <w:rFonts w:ascii="Times New Roman" w:eastAsia="Times New Roman" w:hAnsi="Times New Roman" w:cs="Times New Roman"/>
          <w:sz w:val="24"/>
          <w:szCs w:val="24"/>
          <w:lang w:eastAsia="en-IN"/>
        </w:rPr>
        <w:t>Notifications to be delivered on their registered email address and phone number about expiration of travel credit.</w:t>
      </w:r>
    </w:p>
    <w:p w14:paraId="3CA6F42B" w14:textId="77777777" w:rsidR="002E6637" w:rsidRPr="00FE18ED" w:rsidRDefault="002E6637" w:rsidP="002E6637">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FE18ED">
        <w:rPr>
          <w:rFonts w:ascii="Times New Roman" w:eastAsia="Times New Roman" w:hAnsi="Times New Roman" w:cs="Times New Roman"/>
          <w:sz w:val="24"/>
          <w:szCs w:val="24"/>
          <w:lang w:eastAsia="en-IN"/>
        </w:rPr>
        <w:t>Communications to be sent exactly 7 days before the expiration date.</w:t>
      </w:r>
    </w:p>
    <w:p w14:paraId="6BF1EC50" w14:textId="77777777" w:rsidR="002E6637" w:rsidRDefault="002E6637" w:rsidP="002E6637">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FE18ED">
        <w:rPr>
          <w:rFonts w:ascii="Times New Roman" w:eastAsia="Times New Roman" w:hAnsi="Times New Roman" w:cs="Times New Roman"/>
          <w:sz w:val="24"/>
          <w:szCs w:val="24"/>
          <w:lang w:eastAsia="en-IN"/>
        </w:rPr>
        <w:t>Email communication can include easy steps for travel credit redemption.</w:t>
      </w:r>
    </w:p>
    <w:p w14:paraId="2EB5C5CD" w14:textId="77777777" w:rsidR="002E6637" w:rsidRDefault="002E6637" w:rsidP="002E6637">
      <w:pPr>
        <w:pStyle w:val="ListParagraph"/>
        <w:spacing w:before="100" w:beforeAutospacing="1" w:after="100" w:afterAutospacing="1" w:line="240" w:lineRule="auto"/>
        <w:rPr>
          <w:rFonts w:ascii="Times New Roman" w:eastAsia="Times New Roman" w:hAnsi="Times New Roman" w:cs="Times New Roman"/>
          <w:sz w:val="24"/>
          <w:szCs w:val="24"/>
          <w:lang w:eastAsia="en-IN"/>
        </w:rPr>
      </w:pPr>
    </w:p>
    <w:p w14:paraId="3B0398F9" w14:textId="77777777" w:rsidR="002E6637" w:rsidRPr="00D34034" w:rsidRDefault="002E6637" w:rsidP="002E6637">
      <w:pPr>
        <w:spacing w:before="100" w:beforeAutospacing="1" w:after="100" w:afterAutospacing="1" w:line="240" w:lineRule="auto"/>
        <w:rPr>
          <w:rFonts w:ascii="Times New Roman" w:eastAsia="Times New Roman" w:hAnsi="Times New Roman" w:cs="Times New Roman"/>
          <w:sz w:val="24"/>
          <w:szCs w:val="24"/>
          <w:lang w:eastAsia="en-IN"/>
        </w:rPr>
      </w:pPr>
    </w:p>
    <w:p w14:paraId="14104F1E" w14:textId="77777777" w:rsidR="002E6637" w:rsidRPr="00D34034" w:rsidRDefault="002E6637" w:rsidP="002E6637">
      <w:pPr>
        <w:spacing w:before="100" w:beforeAutospacing="1" w:after="100" w:afterAutospacing="1" w:line="240" w:lineRule="auto"/>
        <w:rPr>
          <w:rFonts w:ascii="Times New Roman" w:eastAsia="Times New Roman" w:hAnsi="Times New Roman" w:cs="Times New Roman"/>
          <w:sz w:val="36"/>
          <w:szCs w:val="36"/>
          <w:lang w:eastAsia="en-IN"/>
        </w:rPr>
      </w:pPr>
      <w:r w:rsidRPr="00D34034">
        <w:rPr>
          <w:rFonts w:ascii="Times New Roman" w:eastAsia="Times New Roman" w:hAnsi="Times New Roman" w:cs="Times New Roman"/>
          <w:b/>
          <w:bCs/>
          <w:sz w:val="36"/>
          <w:szCs w:val="36"/>
          <w:lang w:eastAsia="en-IN"/>
        </w:rPr>
        <w:t>Out of scope</w:t>
      </w:r>
    </w:p>
    <w:p w14:paraId="50B7F063" w14:textId="77777777" w:rsidR="002E6637" w:rsidRPr="00FE18ED" w:rsidRDefault="002E6637" w:rsidP="002E6637">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FE18ED">
        <w:rPr>
          <w:rFonts w:ascii="Times New Roman" w:eastAsia="Times New Roman" w:hAnsi="Times New Roman" w:cs="Times New Roman"/>
          <w:sz w:val="24"/>
          <w:szCs w:val="24"/>
          <w:lang w:eastAsia="en-IN"/>
        </w:rPr>
        <w:t xml:space="preserve">GWG credits or reissuance of expired credits. </w:t>
      </w:r>
    </w:p>
    <w:p w14:paraId="3B8DF289" w14:textId="77777777" w:rsidR="002E6637" w:rsidRDefault="002E6637" w:rsidP="002E6637">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FE18ED">
        <w:rPr>
          <w:rFonts w:ascii="Times New Roman" w:eastAsia="Times New Roman" w:hAnsi="Times New Roman" w:cs="Times New Roman"/>
          <w:sz w:val="24"/>
          <w:szCs w:val="24"/>
          <w:lang w:eastAsia="en-IN"/>
        </w:rPr>
        <w:t>Calling to redeem the travel credit.</w:t>
      </w:r>
    </w:p>
    <w:p w14:paraId="0B67913C" w14:textId="77777777" w:rsidR="002E6637" w:rsidRDefault="002E6637"/>
    <w:p w14:paraId="54117DA8" w14:textId="77777777" w:rsidR="002E6637" w:rsidRPr="00D34034" w:rsidRDefault="002E6637" w:rsidP="002E6637">
      <w:pPr>
        <w:pStyle w:val="ListParagraph"/>
        <w:spacing w:before="100" w:beforeAutospacing="1" w:after="100" w:afterAutospacing="1" w:line="240" w:lineRule="auto"/>
        <w:rPr>
          <w:rFonts w:ascii="Times New Roman" w:eastAsia="Times New Roman" w:hAnsi="Times New Roman" w:cs="Times New Roman"/>
          <w:sz w:val="40"/>
          <w:szCs w:val="40"/>
          <w:lang w:eastAsia="en-IN"/>
        </w:rPr>
      </w:pPr>
      <w:r w:rsidRPr="00D34034">
        <w:rPr>
          <w:rFonts w:ascii="Times New Roman" w:eastAsia="Times New Roman" w:hAnsi="Times New Roman" w:cs="Times New Roman"/>
          <w:b/>
          <w:bCs/>
          <w:sz w:val="40"/>
          <w:szCs w:val="40"/>
          <w:lang w:eastAsia="en-IN"/>
        </w:rPr>
        <w:t>Stakeholders</w:t>
      </w:r>
    </w:p>
    <w:tbl>
      <w:tblPr>
        <w:tblW w:w="6380" w:type="dxa"/>
        <w:tblLook w:val="04A0" w:firstRow="1" w:lastRow="0" w:firstColumn="1" w:lastColumn="0" w:noHBand="0" w:noVBand="1"/>
      </w:tblPr>
      <w:tblGrid>
        <w:gridCol w:w="1547"/>
        <w:gridCol w:w="1654"/>
        <w:gridCol w:w="1456"/>
        <w:gridCol w:w="1723"/>
      </w:tblGrid>
      <w:tr w:rsidR="002E6637" w:rsidRPr="00B72CEA" w14:paraId="58510044" w14:textId="77777777" w:rsidTr="00812D8A">
        <w:trPr>
          <w:trHeight w:val="600"/>
        </w:trPr>
        <w:tc>
          <w:tcPr>
            <w:tcW w:w="164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E0E8274" w14:textId="77777777" w:rsidR="002E6637" w:rsidRPr="00B72CEA" w:rsidRDefault="002E6637" w:rsidP="00812D8A">
            <w:pPr>
              <w:spacing w:after="0" w:line="240" w:lineRule="auto"/>
              <w:jc w:val="center"/>
              <w:rPr>
                <w:rFonts w:ascii="Times New Roman" w:eastAsia="Times New Roman" w:hAnsi="Times New Roman" w:cs="Times New Roman"/>
                <w:b/>
                <w:bCs/>
                <w:color w:val="000000"/>
                <w:sz w:val="24"/>
                <w:szCs w:val="24"/>
                <w:lang w:val="en-US"/>
              </w:rPr>
            </w:pPr>
            <w:r w:rsidRPr="00B72CEA">
              <w:rPr>
                <w:rFonts w:ascii="Times New Roman" w:eastAsia="Times New Roman" w:hAnsi="Times New Roman" w:cs="Times New Roman"/>
                <w:b/>
                <w:bCs/>
                <w:color w:val="000000"/>
                <w:sz w:val="24"/>
                <w:szCs w:val="24"/>
              </w:rPr>
              <w:t>Name</w:t>
            </w:r>
          </w:p>
        </w:tc>
        <w:tc>
          <w:tcPr>
            <w:tcW w:w="1740" w:type="dxa"/>
            <w:tcBorders>
              <w:top w:val="single" w:sz="4" w:space="0" w:color="auto"/>
              <w:left w:val="nil"/>
              <w:bottom w:val="single" w:sz="4" w:space="0" w:color="auto"/>
              <w:right w:val="single" w:sz="4" w:space="0" w:color="auto"/>
            </w:tcBorders>
            <w:shd w:val="clear" w:color="auto" w:fill="auto"/>
            <w:vAlign w:val="center"/>
            <w:hideMark/>
          </w:tcPr>
          <w:p w14:paraId="4DAF6F9C" w14:textId="77777777" w:rsidR="002E6637" w:rsidRPr="00B72CEA" w:rsidRDefault="002E6637" w:rsidP="00812D8A">
            <w:pPr>
              <w:spacing w:after="0" w:line="240" w:lineRule="auto"/>
              <w:jc w:val="center"/>
              <w:rPr>
                <w:rFonts w:ascii="Times New Roman" w:eastAsia="Times New Roman" w:hAnsi="Times New Roman" w:cs="Times New Roman"/>
                <w:b/>
                <w:bCs/>
                <w:color w:val="000000"/>
                <w:sz w:val="24"/>
                <w:szCs w:val="24"/>
                <w:lang w:val="en-US"/>
              </w:rPr>
            </w:pPr>
            <w:r w:rsidRPr="00B72CEA">
              <w:rPr>
                <w:rFonts w:ascii="Times New Roman" w:eastAsia="Times New Roman" w:hAnsi="Times New Roman" w:cs="Times New Roman"/>
                <w:b/>
                <w:bCs/>
                <w:color w:val="000000"/>
                <w:sz w:val="24"/>
                <w:szCs w:val="24"/>
              </w:rPr>
              <w:t>Role</w:t>
            </w:r>
          </w:p>
        </w:tc>
        <w:tc>
          <w:tcPr>
            <w:tcW w:w="1320" w:type="dxa"/>
            <w:tcBorders>
              <w:top w:val="single" w:sz="4" w:space="0" w:color="auto"/>
              <w:left w:val="nil"/>
              <w:bottom w:val="single" w:sz="4" w:space="0" w:color="auto"/>
              <w:right w:val="single" w:sz="4" w:space="0" w:color="auto"/>
            </w:tcBorders>
            <w:shd w:val="clear" w:color="auto" w:fill="auto"/>
            <w:vAlign w:val="center"/>
            <w:hideMark/>
          </w:tcPr>
          <w:p w14:paraId="5E599AD9" w14:textId="77777777" w:rsidR="002E6637" w:rsidRPr="00B72CEA" w:rsidRDefault="002E6637" w:rsidP="00812D8A">
            <w:pPr>
              <w:spacing w:after="0" w:line="240" w:lineRule="auto"/>
              <w:jc w:val="center"/>
              <w:rPr>
                <w:rFonts w:ascii="Times New Roman" w:eastAsia="Times New Roman" w:hAnsi="Times New Roman" w:cs="Times New Roman"/>
                <w:b/>
                <w:bCs/>
                <w:color w:val="000000"/>
                <w:sz w:val="24"/>
                <w:szCs w:val="24"/>
                <w:lang w:val="en-US"/>
              </w:rPr>
            </w:pPr>
            <w:r w:rsidRPr="00B72CEA">
              <w:rPr>
                <w:rFonts w:ascii="Times New Roman" w:eastAsia="Times New Roman" w:hAnsi="Times New Roman" w:cs="Times New Roman"/>
                <w:b/>
                <w:bCs/>
                <w:color w:val="000000"/>
                <w:sz w:val="24"/>
                <w:szCs w:val="24"/>
              </w:rPr>
              <w:t>Department</w:t>
            </w:r>
          </w:p>
        </w:tc>
        <w:tc>
          <w:tcPr>
            <w:tcW w:w="1680" w:type="dxa"/>
            <w:tcBorders>
              <w:top w:val="single" w:sz="4" w:space="0" w:color="auto"/>
              <w:left w:val="nil"/>
              <w:bottom w:val="single" w:sz="4" w:space="0" w:color="auto"/>
              <w:right w:val="single" w:sz="4" w:space="0" w:color="auto"/>
            </w:tcBorders>
            <w:shd w:val="clear" w:color="auto" w:fill="auto"/>
            <w:vAlign w:val="center"/>
            <w:hideMark/>
          </w:tcPr>
          <w:p w14:paraId="2E96553E" w14:textId="77777777" w:rsidR="002E6637" w:rsidRPr="00B72CEA" w:rsidRDefault="002E6637" w:rsidP="00812D8A">
            <w:pPr>
              <w:spacing w:after="0" w:line="240" w:lineRule="auto"/>
              <w:jc w:val="center"/>
              <w:rPr>
                <w:rFonts w:ascii="Times New Roman" w:eastAsia="Times New Roman" w:hAnsi="Times New Roman" w:cs="Times New Roman"/>
                <w:b/>
                <w:bCs/>
                <w:color w:val="000000"/>
                <w:sz w:val="24"/>
                <w:szCs w:val="24"/>
                <w:lang w:val="en-US"/>
              </w:rPr>
            </w:pPr>
            <w:r w:rsidRPr="00B72CEA">
              <w:rPr>
                <w:rFonts w:ascii="Times New Roman" w:eastAsia="Times New Roman" w:hAnsi="Times New Roman" w:cs="Times New Roman"/>
                <w:b/>
                <w:bCs/>
                <w:color w:val="000000"/>
                <w:sz w:val="24"/>
                <w:szCs w:val="24"/>
              </w:rPr>
              <w:t>Responsibility</w:t>
            </w:r>
          </w:p>
        </w:tc>
      </w:tr>
      <w:tr w:rsidR="002E6637" w:rsidRPr="00B72CEA" w14:paraId="275A7277" w14:textId="77777777" w:rsidTr="00812D8A">
        <w:trPr>
          <w:trHeight w:val="620"/>
        </w:trPr>
        <w:tc>
          <w:tcPr>
            <w:tcW w:w="1640" w:type="dxa"/>
            <w:tcBorders>
              <w:top w:val="nil"/>
              <w:left w:val="single" w:sz="4" w:space="0" w:color="auto"/>
              <w:bottom w:val="single" w:sz="4" w:space="0" w:color="auto"/>
              <w:right w:val="single" w:sz="4" w:space="0" w:color="auto"/>
            </w:tcBorders>
            <w:shd w:val="clear" w:color="auto" w:fill="auto"/>
            <w:vAlign w:val="center"/>
            <w:hideMark/>
          </w:tcPr>
          <w:p w14:paraId="36841B41" w14:textId="77777777" w:rsidR="002E6637" w:rsidRPr="00B72CEA" w:rsidRDefault="002E6637" w:rsidP="00812D8A">
            <w:pPr>
              <w:spacing w:after="0" w:line="240" w:lineRule="auto"/>
              <w:rPr>
                <w:rFonts w:ascii="Times New Roman" w:eastAsia="Times New Roman" w:hAnsi="Times New Roman" w:cs="Times New Roman"/>
                <w:color w:val="000000"/>
                <w:sz w:val="24"/>
                <w:szCs w:val="24"/>
                <w:lang w:val="en-US"/>
              </w:rPr>
            </w:pPr>
            <w:r w:rsidRPr="00B72CEA">
              <w:rPr>
                <w:rFonts w:ascii="Times New Roman" w:eastAsia="Times New Roman" w:hAnsi="Times New Roman" w:cs="Times New Roman"/>
                <w:color w:val="000000"/>
                <w:sz w:val="24"/>
                <w:szCs w:val="24"/>
              </w:rPr>
              <w:t>Brad cooper</w:t>
            </w:r>
          </w:p>
        </w:tc>
        <w:tc>
          <w:tcPr>
            <w:tcW w:w="1740" w:type="dxa"/>
            <w:tcBorders>
              <w:top w:val="nil"/>
              <w:left w:val="nil"/>
              <w:bottom w:val="single" w:sz="4" w:space="0" w:color="auto"/>
              <w:right w:val="single" w:sz="4" w:space="0" w:color="auto"/>
            </w:tcBorders>
            <w:shd w:val="clear" w:color="auto" w:fill="auto"/>
            <w:vAlign w:val="center"/>
            <w:hideMark/>
          </w:tcPr>
          <w:p w14:paraId="05164B55" w14:textId="77777777" w:rsidR="002E6637" w:rsidRPr="00B72CEA" w:rsidRDefault="002E6637" w:rsidP="00812D8A">
            <w:pPr>
              <w:spacing w:after="0" w:line="240" w:lineRule="auto"/>
              <w:rPr>
                <w:rFonts w:ascii="Times New Roman" w:eastAsia="Times New Roman" w:hAnsi="Times New Roman" w:cs="Times New Roman"/>
                <w:color w:val="000000"/>
                <w:sz w:val="24"/>
                <w:szCs w:val="24"/>
                <w:lang w:val="en-US"/>
              </w:rPr>
            </w:pPr>
            <w:r w:rsidRPr="00B72CEA">
              <w:rPr>
                <w:rFonts w:ascii="Times New Roman" w:eastAsia="Times New Roman" w:hAnsi="Times New Roman" w:cs="Times New Roman"/>
                <w:color w:val="000000"/>
                <w:sz w:val="24"/>
                <w:szCs w:val="24"/>
              </w:rPr>
              <w:t>Project Sponsor</w:t>
            </w:r>
          </w:p>
        </w:tc>
        <w:tc>
          <w:tcPr>
            <w:tcW w:w="1320" w:type="dxa"/>
            <w:tcBorders>
              <w:top w:val="nil"/>
              <w:left w:val="nil"/>
              <w:bottom w:val="single" w:sz="4" w:space="0" w:color="auto"/>
              <w:right w:val="single" w:sz="4" w:space="0" w:color="auto"/>
            </w:tcBorders>
            <w:shd w:val="clear" w:color="auto" w:fill="auto"/>
            <w:vAlign w:val="center"/>
            <w:hideMark/>
          </w:tcPr>
          <w:p w14:paraId="4354B0A1" w14:textId="77777777" w:rsidR="002E6637" w:rsidRPr="00B72CEA" w:rsidRDefault="002E6637" w:rsidP="00812D8A">
            <w:pPr>
              <w:spacing w:after="0" w:line="240" w:lineRule="auto"/>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CEN</w:t>
            </w:r>
          </w:p>
        </w:tc>
        <w:tc>
          <w:tcPr>
            <w:tcW w:w="1680" w:type="dxa"/>
            <w:tcBorders>
              <w:top w:val="nil"/>
              <w:left w:val="nil"/>
              <w:bottom w:val="single" w:sz="4" w:space="0" w:color="auto"/>
              <w:right w:val="single" w:sz="4" w:space="0" w:color="auto"/>
            </w:tcBorders>
            <w:shd w:val="clear" w:color="auto" w:fill="auto"/>
            <w:vAlign w:val="center"/>
            <w:hideMark/>
          </w:tcPr>
          <w:p w14:paraId="2308E589" w14:textId="77777777" w:rsidR="002E6637" w:rsidRPr="00B72CEA" w:rsidRDefault="002E6637" w:rsidP="00812D8A">
            <w:pPr>
              <w:spacing w:after="0" w:line="240" w:lineRule="auto"/>
              <w:rPr>
                <w:rFonts w:ascii="Times New Roman" w:eastAsia="Times New Roman" w:hAnsi="Times New Roman" w:cs="Times New Roman"/>
                <w:color w:val="000000"/>
                <w:sz w:val="24"/>
                <w:szCs w:val="24"/>
                <w:lang w:val="en-US"/>
              </w:rPr>
            </w:pPr>
            <w:r w:rsidRPr="00B72CEA">
              <w:rPr>
                <w:rFonts w:ascii="Times New Roman" w:eastAsia="Times New Roman" w:hAnsi="Times New Roman" w:cs="Times New Roman"/>
                <w:color w:val="000000"/>
                <w:sz w:val="24"/>
                <w:szCs w:val="24"/>
              </w:rPr>
              <w:t>Budget &amp; approvals</w:t>
            </w:r>
          </w:p>
        </w:tc>
      </w:tr>
      <w:tr w:rsidR="002E6637" w:rsidRPr="00B72CEA" w14:paraId="3E8A20B7" w14:textId="77777777" w:rsidTr="00812D8A">
        <w:trPr>
          <w:trHeight w:val="1240"/>
        </w:trPr>
        <w:tc>
          <w:tcPr>
            <w:tcW w:w="1640" w:type="dxa"/>
            <w:tcBorders>
              <w:top w:val="nil"/>
              <w:left w:val="single" w:sz="4" w:space="0" w:color="auto"/>
              <w:bottom w:val="single" w:sz="4" w:space="0" w:color="auto"/>
              <w:right w:val="single" w:sz="4" w:space="0" w:color="auto"/>
            </w:tcBorders>
            <w:shd w:val="clear" w:color="auto" w:fill="auto"/>
            <w:vAlign w:val="center"/>
            <w:hideMark/>
          </w:tcPr>
          <w:p w14:paraId="53E613D3" w14:textId="77777777" w:rsidR="002E6637" w:rsidRPr="00B72CEA" w:rsidRDefault="002E6637" w:rsidP="00812D8A">
            <w:pPr>
              <w:spacing w:after="0" w:line="240" w:lineRule="auto"/>
              <w:rPr>
                <w:rFonts w:ascii="Times New Roman" w:eastAsia="Times New Roman" w:hAnsi="Times New Roman" w:cs="Times New Roman"/>
                <w:color w:val="000000"/>
                <w:sz w:val="24"/>
                <w:szCs w:val="24"/>
                <w:lang w:val="en-US"/>
              </w:rPr>
            </w:pPr>
            <w:r w:rsidRPr="00B72CEA">
              <w:rPr>
                <w:rFonts w:ascii="Times New Roman" w:eastAsia="Times New Roman" w:hAnsi="Times New Roman" w:cs="Times New Roman"/>
                <w:color w:val="000000"/>
                <w:sz w:val="24"/>
                <w:szCs w:val="24"/>
              </w:rPr>
              <w:lastRenderedPageBreak/>
              <w:t>Mayank Saxena</w:t>
            </w:r>
          </w:p>
        </w:tc>
        <w:tc>
          <w:tcPr>
            <w:tcW w:w="1740" w:type="dxa"/>
            <w:tcBorders>
              <w:top w:val="nil"/>
              <w:left w:val="nil"/>
              <w:bottom w:val="single" w:sz="4" w:space="0" w:color="auto"/>
              <w:right w:val="single" w:sz="4" w:space="0" w:color="auto"/>
            </w:tcBorders>
            <w:shd w:val="clear" w:color="auto" w:fill="auto"/>
            <w:vAlign w:val="center"/>
            <w:hideMark/>
          </w:tcPr>
          <w:p w14:paraId="3C936244" w14:textId="77777777" w:rsidR="002E6637" w:rsidRPr="00B72CEA" w:rsidRDefault="002E6637" w:rsidP="00812D8A">
            <w:pPr>
              <w:spacing w:after="0" w:line="240" w:lineRule="auto"/>
              <w:rPr>
                <w:rFonts w:ascii="Times New Roman" w:eastAsia="Times New Roman" w:hAnsi="Times New Roman" w:cs="Times New Roman"/>
                <w:color w:val="000000"/>
                <w:sz w:val="24"/>
                <w:szCs w:val="24"/>
                <w:lang w:val="en-US"/>
              </w:rPr>
            </w:pPr>
            <w:r w:rsidRPr="00B72CEA">
              <w:rPr>
                <w:rFonts w:ascii="Times New Roman" w:eastAsia="Times New Roman" w:hAnsi="Times New Roman" w:cs="Times New Roman"/>
                <w:color w:val="000000"/>
                <w:sz w:val="24"/>
                <w:szCs w:val="24"/>
              </w:rPr>
              <w:t>Analyst</w:t>
            </w:r>
          </w:p>
        </w:tc>
        <w:tc>
          <w:tcPr>
            <w:tcW w:w="1320" w:type="dxa"/>
            <w:tcBorders>
              <w:top w:val="nil"/>
              <w:left w:val="nil"/>
              <w:bottom w:val="single" w:sz="4" w:space="0" w:color="auto"/>
              <w:right w:val="single" w:sz="4" w:space="0" w:color="auto"/>
            </w:tcBorders>
            <w:shd w:val="clear" w:color="auto" w:fill="auto"/>
            <w:vAlign w:val="center"/>
            <w:hideMark/>
          </w:tcPr>
          <w:p w14:paraId="7D2D91A8" w14:textId="77777777" w:rsidR="002E6637" w:rsidRPr="00B72CEA" w:rsidRDefault="002E6637" w:rsidP="00812D8A">
            <w:pPr>
              <w:spacing w:after="0" w:line="240" w:lineRule="auto"/>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CFN</w:t>
            </w:r>
          </w:p>
        </w:tc>
        <w:tc>
          <w:tcPr>
            <w:tcW w:w="1680" w:type="dxa"/>
            <w:tcBorders>
              <w:top w:val="nil"/>
              <w:left w:val="nil"/>
              <w:bottom w:val="single" w:sz="4" w:space="0" w:color="auto"/>
              <w:right w:val="single" w:sz="4" w:space="0" w:color="auto"/>
            </w:tcBorders>
            <w:shd w:val="clear" w:color="auto" w:fill="auto"/>
            <w:vAlign w:val="center"/>
            <w:hideMark/>
          </w:tcPr>
          <w:p w14:paraId="5839DAC2" w14:textId="77777777" w:rsidR="002E6637" w:rsidRPr="00B72CEA" w:rsidRDefault="002E6637" w:rsidP="00812D8A">
            <w:pPr>
              <w:spacing w:after="0" w:line="240" w:lineRule="auto"/>
              <w:rPr>
                <w:rFonts w:ascii="Times New Roman" w:eastAsia="Times New Roman" w:hAnsi="Times New Roman" w:cs="Times New Roman"/>
                <w:color w:val="000000"/>
                <w:sz w:val="24"/>
                <w:szCs w:val="24"/>
                <w:lang w:val="en-US"/>
              </w:rPr>
            </w:pPr>
            <w:r w:rsidRPr="00B72CEA">
              <w:rPr>
                <w:rFonts w:ascii="Times New Roman" w:eastAsia="Times New Roman" w:hAnsi="Times New Roman" w:cs="Times New Roman"/>
                <w:color w:val="000000"/>
                <w:sz w:val="24"/>
                <w:szCs w:val="24"/>
              </w:rPr>
              <w:t>Requirements &amp; documentation</w:t>
            </w:r>
          </w:p>
        </w:tc>
      </w:tr>
      <w:tr w:rsidR="002E6637" w:rsidRPr="00B72CEA" w14:paraId="6A53DEFF" w14:textId="77777777" w:rsidTr="00812D8A">
        <w:trPr>
          <w:trHeight w:val="930"/>
        </w:trPr>
        <w:tc>
          <w:tcPr>
            <w:tcW w:w="1640" w:type="dxa"/>
            <w:tcBorders>
              <w:top w:val="nil"/>
              <w:left w:val="single" w:sz="4" w:space="0" w:color="auto"/>
              <w:bottom w:val="single" w:sz="4" w:space="0" w:color="auto"/>
              <w:right w:val="single" w:sz="4" w:space="0" w:color="auto"/>
            </w:tcBorders>
            <w:shd w:val="clear" w:color="auto" w:fill="auto"/>
            <w:vAlign w:val="center"/>
            <w:hideMark/>
          </w:tcPr>
          <w:p w14:paraId="5415D6F5" w14:textId="77777777" w:rsidR="002E6637" w:rsidRPr="00B72CEA" w:rsidRDefault="002E6637" w:rsidP="00812D8A">
            <w:pPr>
              <w:spacing w:after="0" w:line="240" w:lineRule="auto"/>
              <w:rPr>
                <w:rFonts w:ascii="Times New Roman" w:eastAsia="Times New Roman" w:hAnsi="Times New Roman" w:cs="Times New Roman"/>
                <w:color w:val="000000"/>
                <w:sz w:val="24"/>
                <w:szCs w:val="24"/>
                <w:lang w:val="en-US"/>
              </w:rPr>
            </w:pPr>
            <w:r w:rsidRPr="00B72CEA">
              <w:rPr>
                <w:rFonts w:ascii="Times New Roman" w:eastAsia="Times New Roman" w:hAnsi="Times New Roman" w:cs="Times New Roman"/>
                <w:color w:val="000000"/>
                <w:sz w:val="24"/>
                <w:szCs w:val="24"/>
              </w:rPr>
              <w:t>IT Lead</w:t>
            </w:r>
          </w:p>
        </w:tc>
        <w:tc>
          <w:tcPr>
            <w:tcW w:w="1740" w:type="dxa"/>
            <w:tcBorders>
              <w:top w:val="nil"/>
              <w:left w:val="nil"/>
              <w:bottom w:val="single" w:sz="4" w:space="0" w:color="auto"/>
              <w:right w:val="single" w:sz="4" w:space="0" w:color="auto"/>
            </w:tcBorders>
            <w:shd w:val="clear" w:color="auto" w:fill="auto"/>
            <w:vAlign w:val="center"/>
            <w:hideMark/>
          </w:tcPr>
          <w:p w14:paraId="64E463F9" w14:textId="77777777" w:rsidR="002E6637" w:rsidRPr="00B72CEA" w:rsidRDefault="002E6637" w:rsidP="00812D8A">
            <w:pPr>
              <w:spacing w:after="0" w:line="240" w:lineRule="auto"/>
              <w:rPr>
                <w:rFonts w:ascii="Times New Roman" w:eastAsia="Times New Roman" w:hAnsi="Times New Roman" w:cs="Times New Roman"/>
                <w:color w:val="000000"/>
                <w:sz w:val="24"/>
                <w:szCs w:val="24"/>
                <w:lang w:val="en-US"/>
              </w:rPr>
            </w:pPr>
            <w:r w:rsidRPr="00B72CEA">
              <w:rPr>
                <w:rFonts w:ascii="Times New Roman" w:eastAsia="Times New Roman" w:hAnsi="Times New Roman" w:cs="Times New Roman"/>
                <w:color w:val="000000"/>
                <w:sz w:val="24"/>
                <w:szCs w:val="24"/>
              </w:rPr>
              <w:t>Developer</w:t>
            </w:r>
          </w:p>
        </w:tc>
        <w:tc>
          <w:tcPr>
            <w:tcW w:w="1320" w:type="dxa"/>
            <w:tcBorders>
              <w:top w:val="nil"/>
              <w:left w:val="nil"/>
              <w:bottom w:val="single" w:sz="4" w:space="0" w:color="auto"/>
              <w:right w:val="single" w:sz="4" w:space="0" w:color="auto"/>
            </w:tcBorders>
            <w:shd w:val="clear" w:color="auto" w:fill="auto"/>
            <w:vAlign w:val="center"/>
            <w:hideMark/>
          </w:tcPr>
          <w:p w14:paraId="28DC21AC" w14:textId="77777777" w:rsidR="002E6637" w:rsidRPr="00B72CEA" w:rsidRDefault="002E6637" w:rsidP="00812D8A">
            <w:pPr>
              <w:spacing w:after="0" w:line="240" w:lineRule="auto"/>
              <w:rPr>
                <w:rFonts w:ascii="Times New Roman" w:eastAsia="Times New Roman" w:hAnsi="Times New Roman" w:cs="Times New Roman"/>
                <w:color w:val="000000"/>
                <w:sz w:val="24"/>
                <w:szCs w:val="24"/>
                <w:lang w:val="en-US"/>
              </w:rPr>
            </w:pPr>
            <w:r w:rsidRPr="00B72CEA">
              <w:rPr>
                <w:rFonts w:ascii="Times New Roman" w:eastAsia="Times New Roman" w:hAnsi="Times New Roman" w:cs="Times New Roman"/>
                <w:color w:val="000000"/>
                <w:sz w:val="24"/>
                <w:szCs w:val="24"/>
              </w:rPr>
              <w:t>Technology</w:t>
            </w:r>
          </w:p>
        </w:tc>
        <w:tc>
          <w:tcPr>
            <w:tcW w:w="1680" w:type="dxa"/>
            <w:tcBorders>
              <w:top w:val="nil"/>
              <w:left w:val="nil"/>
              <w:bottom w:val="single" w:sz="4" w:space="0" w:color="auto"/>
              <w:right w:val="single" w:sz="4" w:space="0" w:color="auto"/>
            </w:tcBorders>
            <w:shd w:val="clear" w:color="auto" w:fill="auto"/>
            <w:vAlign w:val="center"/>
            <w:hideMark/>
          </w:tcPr>
          <w:p w14:paraId="200491A3" w14:textId="77777777" w:rsidR="002E6637" w:rsidRPr="00B72CEA" w:rsidRDefault="002E6637" w:rsidP="00812D8A">
            <w:pPr>
              <w:spacing w:after="0" w:line="240" w:lineRule="auto"/>
              <w:rPr>
                <w:rFonts w:ascii="Times New Roman" w:eastAsia="Times New Roman" w:hAnsi="Times New Roman" w:cs="Times New Roman"/>
                <w:color w:val="000000"/>
                <w:sz w:val="24"/>
                <w:szCs w:val="24"/>
                <w:lang w:val="en-US"/>
              </w:rPr>
            </w:pPr>
            <w:r w:rsidRPr="00B72CEA">
              <w:rPr>
                <w:rFonts w:ascii="Times New Roman" w:eastAsia="Times New Roman" w:hAnsi="Times New Roman" w:cs="Times New Roman"/>
                <w:color w:val="000000"/>
                <w:sz w:val="24"/>
                <w:szCs w:val="24"/>
              </w:rPr>
              <w:t>Notification implementation</w:t>
            </w:r>
          </w:p>
        </w:tc>
      </w:tr>
      <w:tr w:rsidR="002E6637" w:rsidRPr="00B72CEA" w14:paraId="6B93BD41" w14:textId="77777777" w:rsidTr="00812D8A">
        <w:trPr>
          <w:trHeight w:val="930"/>
        </w:trPr>
        <w:tc>
          <w:tcPr>
            <w:tcW w:w="1640" w:type="dxa"/>
            <w:tcBorders>
              <w:top w:val="nil"/>
              <w:left w:val="single" w:sz="4" w:space="0" w:color="auto"/>
              <w:bottom w:val="single" w:sz="4" w:space="0" w:color="auto"/>
              <w:right w:val="single" w:sz="4" w:space="0" w:color="auto"/>
            </w:tcBorders>
            <w:shd w:val="clear" w:color="auto" w:fill="auto"/>
            <w:vAlign w:val="center"/>
            <w:hideMark/>
          </w:tcPr>
          <w:p w14:paraId="2E9ED31A" w14:textId="77777777" w:rsidR="002E6637" w:rsidRPr="00B72CEA" w:rsidRDefault="002E6637" w:rsidP="00812D8A">
            <w:pPr>
              <w:spacing w:after="0" w:line="240" w:lineRule="auto"/>
              <w:rPr>
                <w:rFonts w:ascii="Times New Roman" w:eastAsia="Times New Roman" w:hAnsi="Times New Roman" w:cs="Times New Roman"/>
                <w:color w:val="000000"/>
                <w:sz w:val="24"/>
                <w:szCs w:val="24"/>
                <w:lang w:val="en-US"/>
              </w:rPr>
            </w:pPr>
            <w:r w:rsidRPr="00B72CEA">
              <w:rPr>
                <w:rFonts w:ascii="Times New Roman" w:eastAsia="Times New Roman" w:hAnsi="Times New Roman" w:cs="Times New Roman"/>
                <w:color w:val="000000"/>
                <w:sz w:val="24"/>
                <w:szCs w:val="24"/>
              </w:rPr>
              <w:t>CRM Manager</w:t>
            </w:r>
          </w:p>
        </w:tc>
        <w:tc>
          <w:tcPr>
            <w:tcW w:w="1740" w:type="dxa"/>
            <w:tcBorders>
              <w:top w:val="nil"/>
              <w:left w:val="nil"/>
              <w:bottom w:val="single" w:sz="4" w:space="0" w:color="auto"/>
              <w:right w:val="single" w:sz="4" w:space="0" w:color="auto"/>
            </w:tcBorders>
            <w:shd w:val="clear" w:color="auto" w:fill="auto"/>
            <w:vAlign w:val="center"/>
            <w:hideMark/>
          </w:tcPr>
          <w:p w14:paraId="1E154698" w14:textId="77777777" w:rsidR="002E6637" w:rsidRPr="00B72CEA" w:rsidRDefault="002E6637" w:rsidP="00812D8A">
            <w:pPr>
              <w:spacing w:after="0" w:line="240" w:lineRule="auto"/>
              <w:rPr>
                <w:rFonts w:ascii="Times New Roman" w:eastAsia="Times New Roman" w:hAnsi="Times New Roman" w:cs="Times New Roman"/>
                <w:color w:val="000000"/>
                <w:sz w:val="24"/>
                <w:szCs w:val="24"/>
                <w:lang w:val="en-US"/>
              </w:rPr>
            </w:pPr>
            <w:r w:rsidRPr="00B72CEA">
              <w:rPr>
                <w:rFonts w:ascii="Times New Roman" w:eastAsia="Times New Roman" w:hAnsi="Times New Roman" w:cs="Times New Roman"/>
                <w:color w:val="000000"/>
                <w:sz w:val="24"/>
                <w:szCs w:val="24"/>
              </w:rPr>
              <w:t>Data Analyst</w:t>
            </w:r>
          </w:p>
        </w:tc>
        <w:tc>
          <w:tcPr>
            <w:tcW w:w="1320" w:type="dxa"/>
            <w:tcBorders>
              <w:top w:val="nil"/>
              <w:left w:val="nil"/>
              <w:bottom w:val="single" w:sz="4" w:space="0" w:color="auto"/>
              <w:right w:val="single" w:sz="4" w:space="0" w:color="auto"/>
            </w:tcBorders>
            <w:shd w:val="clear" w:color="auto" w:fill="auto"/>
            <w:vAlign w:val="center"/>
            <w:hideMark/>
          </w:tcPr>
          <w:p w14:paraId="3141E6E6" w14:textId="77777777" w:rsidR="002E6637" w:rsidRPr="00B72CEA" w:rsidRDefault="002E6637" w:rsidP="00812D8A">
            <w:pPr>
              <w:spacing w:after="0" w:line="240" w:lineRule="auto"/>
              <w:rPr>
                <w:rFonts w:ascii="Times New Roman" w:eastAsia="Times New Roman" w:hAnsi="Times New Roman" w:cs="Times New Roman"/>
                <w:color w:val="000000"/>
                <w:sz w:val="24"/>
                <w:szCs w:val="24"/>
                <w:lang w:val="en-US"/>
              </w:rPr>
            </w:pPr>
            <w:r w:rsidRPr="00B72CEA">
              <w:rPr>
                <w:rFonts w:ascii="Times New Roman" w:eastAsia="Times New Roman" w:hAnsi="Times New Roman" w:cs="Times New Roman"/>
                <w:color w:val="000000"/>
                <w:sz w:val="24"/>
                <w:szCs w:val="24"/>
              </w:rPr>
              <w:t>Marketing</w:t>
            </w:r>
          </w:p>
        </w:tc>
        <w:tc>
          <w:tcPr>
            <w:tcW w:w="1680" w:type="dxa"/>
            <w:tcBorders>
              <w:top w:val="nil"/>
              <w:left w:val="nil"/>
              <w:bottom w:val="single" w:sz="4" w:space="0" w:color="auto"/>
              <w:right w:val="single" w:sz="4" w:space="0" w:color="auto"/>
            </w:tcBorders>
            <w:shd w:val="clear" w:color="auto" w:fill="auto"/>
            <w:vAlign w:val="center"/>
            <w:hideMark/>
          </w:tcPr>
          <w:p w14:paraId="4843C971" w14:textId="77777777" w:rsidR="002E6637" w:rsidRPr="00B72CEA" w:rsidRDefault="002E6637" w:rsidP="00812D8A">
            <w:pPr>
              <w:spacing w:after="0" w:line="240" w:lineRule="auto"/>
              <w:rPr>
                <w:rFonts w:ascii="Times New Roman" w:eastAsia="Times New Roman" w:hAnsi="Times New Roman" w:cs="Times New Roman"/>
                <w:color w:val="000000"/>
                <w:sz w:val="24"/>
                <w:szCs w:val="24"/>
                <w:lang w:val="en-US"/>
              </w:rPr>
            </w:pPr>
            <w:r w:rsidRPr="00B72CEA">
              <w:rPr>
                <w:rFonts w:ascii="Times New Roman" w:eastAsia="Times New Roman" w:hAnsi="Times New Roman" w:cs="Times New Roman"/>
                <w:color w:val="000000"/>
                <w:sz w:val="24"/>
                <w:szCs w:val="24"/>
              </w:rPr>
              <w:t>Customer segmentation &amp; scheduling</w:t>
            </w:r>
          </w:p>
        </w:tc>
      </w:tr>
    </w:tbl>
    <w:p w14:paraId="1DD05236" w14:textId="77777777" w:rsidR="002E6637" w:rsidRDefault="002E6637" w:rsidP="002E6637">
      <w:pPr>
        <w:spacing w:before="100" w:beforeAutospacing="1" w:after="100" w:afterAutospacing="1" w:line="240" w:lineRule="auto"/>
        <w:rPr>
          <w:rFonts w:ascii="Times New Roman" w:eastAsia="Times New Roman" w:hAnsi="Times New Roman" w:cs="Times New Roman"/>
          <w:b/>
          <w:bCs/>
          <w:sz w:val="24"/>
          <w:szCs w:val="24"/>
          <w:lang w:eastAsia="en-IN"/>
        </w:rPr>
      </w:pPr>
    </w:p>
    <w:p w14:paraId="4355C6EE" w14:textId="07ACC3E9" w:rsidR="002E6637" w:rsidRPr="001208C3" w:rsidRDefault="002E6637" w:rsidP="002E6637">
      <w:pPr>
        <w:spacing w:before="100" w:beforeAutospacing="1" w:after="100" w:afterAutospacing="1" w:line="240" w:lineRule="auto"/>
        <w:rPr>
          <w:rFonts w:ascii="Times New Roman" w:eastAsia="Times New Roman" w:hAnsi="Times New Roman" w:cs="Times New Roman"/>
          <w:b/>
          <w:bCs/>
          <w:sz w:val="36"/>
          <w:szCs w:val="36"/>
          <w:lang w:eastAsia="en-IN"/>
        </w:rPr>
      </w:pPr>
      <w:r w:rsidRPr="001208C3">
        <w:rPr>
          <w:rFonts w:ascii="Times New Roman" w:eastAsia="Times New Roman" w:hAnsi="Times New Roman" w:cs="Times New Roman"/>
          <w:b/>
          <w:bCs/>
          <w:sz w:val="36"/>
          <w:szCs w:val="36"/>
          <w:lang w:eastAsia="en-IN"/>
        </w:rPr>
        <w:t>Functional requirements</w:t>
      </w:r>
    </w:p>
    <w:tbl>
      <w:tblPr>
        <w:tblW w:w="0" w:type="auto"/>
        <w:tblCellSpacing w:w="15" w:type="dxa"/>
        <w:tblInd w:w="90" w:type="dxa"/>
        <w:tblLook w:val="04A0" w:firstRow="1" w:lastRow="0" w:firstColumn="1" w:lastColumn="0" w:noHBand="0" w:noVBand="1"/>
      </w:tblPr>
      <w:tblGrid>
        <w:gridCol w:w="9270"/>
      </w:tblGrid>
      <w:tr w:rsidR="002E6637" w:rsidRPr="002E6637" w14:paraId="6A75F1C1" w14:textId="77777777" w:rsidTr="002E6637">
        <w:trPr>
          <w:tblCellSpacing w:w="15" w:type="dxa"/>
        </w:trPr>
        <w:tc>
          <w:tcPr>
            <w:tcW w:w="9210" w:type="dxa"/>
            <w:tcMar>
              <w:top w:w="15" w:type="dxa"/>
              <w:left w:w="15" w:type="dxa"/>
              <w:bottom w:w="15" w:type="dxa"/>
              <w:right w:w="15" w:type="dxa"/>
            </w:tcMar>
            <w:vAlign w:val="center"/>
            <w:hideMark/>
          </w:tcPr>
          <w:p w14:paraId="50C32BD9" w14:textId="0F764EBA" w:rsidR="002E6637" w:rsidRPr="002E6637" w:rsidRDefault="002E6637" w:rsidP="002E6637">
            <w:pPr>
              <w:pStyle w:val="ListParagraph"/>
              <w:numPr>
                <w:ilvl w:val="0"/>
                <w:numId w:val="3"/>
              </w:numPr>
              <w:rPr>
                <w:lang w:val="en-US"/>
              </w:rPr>
            </w:pPr>
            <w:r w:rsidRPr="002E6637">
              <w:rPr>
                <w:lang w:val="en-US"/>
              </w:rPr>
              <w:t>The system must run a scheduled scan at 0</w:t>
            </w:r>
            <w:r>
              <w:rPr>
                <w:lang w:val="en-US"/>
              </w:rPr>
              <w:t>8</w:t>
            </w:r>
            <w:r w:rsidRPr="002E6637">
              <w:rPr>
                <w:lang w:val="en-US"/>
              </w:rPr>
              <w:t>:00</w:t>
            </w:r>
            <w:r>
              <w:rPr>
                <w:lang w:val="en-US"/>
              </w:rPr>
              <w:t xml:space="preserve"> </w:t>
            </w:r>
            <w:r w:rsidRPr="002E6637">
              <w:rPr>
                <w:lang w:val="en-US"/>
              </w:rPr>
              <w:t>AEST to check for customers with travel benefits expiring in exactly seven days.</w:t>
            </w:r>
          </w:p>
        </w:tc>
      </w:tr>
      <w:tr w:rsidR="002E6637" w:rsidRPr="002E6637" w14:paraId="2A58F04F" w14:textId="77777777" w:rsidTr="002E6637">
        <w:trPr>
          <w:tblCellSpacing w:w="15" w:type="dxa"/>
        </w:trPr>
        <w:tc>
          <w:tcPr>
            <w:tcW w:w="9210" w:type="dxa"/>
            <w:tcMar>
              <w:top w:w="15" w:type="dxa"/>
              <w:left w:w="15" w:type="dxa"/>
              <w:bottom w:w="15" w:type="dxa"/>
              <w:right w:w="15" w:type="dxa"/>
            </w:tcMar>
            <w:vAlign w:val="center"/>
            <w:hideMark/>
          </w:tcPr>
          <w:p w14:paraId="49C875B8" w14:textId="775F3965" w:rsidR="002E6637" w:rsidRPr="002E6637" w:rsidRDefault="002E6637" w:rsidP="002E6637">
            <w:pPr>
              <w:pStyle w:val="ListParagraph"/>
              <w:numPr>
                <w:ilvl w:val="0"/>
                <w:numId w:val="3"/>
              </w:numPr>
              <w:rPr>
                <w:lang w:val="en-US"/>
              </w:rPr>
            </w:pPr>
            <w:r w:rsidRPr="002E6637">
              <w:rPr>
                <w:lang w:val="en-US"/>
              </w:rPr>
              <w:t>Customers must meet eligibility criteria, i.e. active card, valid contact information and, unused credit.</w:t>
            </w:r>
          </w:p>
        </w:tc>
      </w:tr>
      <w:tr w:rsidR="002E6637" w:rsidRPr="002E6637" w14:paraId="1152D874" w14:textId="77777777" w:rsidTr="002E6637">
        <w:trPr>
          <w:tblCellSpacing w:w="15" w:type="dxa"/>
        </w:trPr>
        <w:tc>
          <w:tcPr>
            <w:tcW w:w="9210" w:type="dxa"/>
            <w:tcMar>
              <w:top w:w="15" w:type="dxa"/>
              <w:left w:w="15" w:type="dxa"/>
              <w:bottom w:w="15" w:type="dxa"/>
              <w:right w:w="15" w:type="dxa"/>
            </w:tcMar>
            <w:vAlign w:val="center"/>
            <w:hideMark/>
          </w:tcPr>
          <w:p w14:paraId="3107BFB9" w14:textId="1A64452B" w:rsidR="002E6637" w:rsidRPr="002E6637" w:rsidRDefault="002E6637" w:rsidP="002E6637">
            <w:pPr>
              <w:pStyle w:val="ListParagraph"/>
              <w:numPr>
                <w:ilvl w:val="0"/>
                <w:numId w:val="3"/>
              </w:numPr>
              <w:rPr>
                <w:lang w:val="en-US"/>
              </w:rPr>
            </w:pPr>
            <w:r w:rsidRPr="002E6637">
              <w:rPr>
                <w:lang w:val="en-US"/>
              </w:rPr>
              <w:t>Eligible customers must receive an email and a text notification.</w:t>
            </w:r>
          </w:p>
        </w:tc>
      </w:tr>
      <w:tr w:rsidR="002E6637" w:rsidRPr="002E6637" w14:paraId="57ED357C" w14:textId="77777777" w:rsidTr="002E6637">
        <w:trPr>
          <w:tblCellSpacing w:w="15" w:type="dxa"/>
        </w:trPr>
        <w:tc>
          <w:tcPr>
            <w:tcW w:w="9210" w:type="dxa"/>
            <w:tcMar>
              <w:top w:w="15" w:type="dxa"/>
              <w:left w:w="15" w:type="dxa"/>
              <w:bottom w:w="15" w:type="dxa"/>
              <w:right w:w="15" w:type="dxa"/>
            </w:tcMar>
            <w:vAlign w:val="center"/>
            <w:hideMark/>
          </w:tcPr>
          <w:p w14:paraId="32468F1E" w14:textId="47DCBB76" w:rsidR="002E6637" w:rsidRPr="002E6637" w:rsidRDefault="002E6637" w:rsidP="002E6637">
            <w:pPr>
              <w:pStyle w:val="ListParagraph"/>
              <w:numPr>
                <w:ilvl w:val="0"/>
                <w:numId w:val="3"/>
              </w:numPr>
              <w:rPr>
                <w:lang w:val="en-US"/>
              </w:rPr>
            </w:pPr>
            <w:r w:rsidRPr="002E6637">
              <w:rPr>
                <w:lang w:val="en-US"/>
              </w:rPr>
              <w:t>The email must include the expiration date, redemption steps, and a link to redeem the benefit.</w:t>
            </w:r>
          </w:p>
        </w:tc>
      </w:tr>
      <w:tr w:rsidR="002E6637" w:rsidRPr="002E6637" w14:paraId="5361B3BE" w14:textId="77777777" w:rsidTr="002E6637">
        <w:trPr>
          <w:tblCellSpacing w:w="15" w:type="dxa"/>
        </w:trPr>
        <w:tc>
          <w:tcPr>
            <w:tcW w:w="9210" w:type="dxa"/>
            <w:tcMar>
              <w:top w:w="15" w:type="dxa"/>
              <w:left w:w="15" w:type="dxa"/>
              <w:bottom w:w="15" w:type="dxa"/>
              <w:right w:w="15" w:type="dxa"/>
            </w:tcMar>
            <w:vAlign w:val="center"/>
            <w:hideMark/>
          </w:tcPr>
          <w:p w14:paraId="4229A9BE" w14:textId="2F7F8563" w:rsidR="002E6637" w:rsidRPr="002E6637" w:rsidRDefault="002E6637" w:rsidP="002E6637">
            <w:pPr>
              <w:pStyle w:val="ListParagraph"/>
              <w:numPr>
                <w:ilvl w:val="0"/>
                <w:numId w:val="3"/>
              </w:numPr>
              <w:rPr>
                <w:lang w:val="en-US"/>
              </w:rPr>
            </w:pPr>
            <w:r w:rsidRPr="002E6637">
              <w:rPr>
                <w:lang w:val="en-US"/>
              </w:rPr>
              <w:t xml:space="preserve">The </w:t>
            </w:r>
            <w:proofErr w:type="gramStart"/>
            <w:r w:rsidRPr="002E6637">
              <w:rPr>
                <w:lang w:val="en-US"/>
              </w:rPr>
              <w:t>text  must</w:t>
            </w:r>
            <w:proofErr w:type="gramEnd"/>
            <w:r w:rsidRPr="002E6637">
              <w:rPr>
                <w:lang w:val="en-US"/>
              </w:rPr>
              <w:t xml:space="preserve"> not contain more than 30 words for credit usage reminder with a shortened link to credit redemption.</w:t>
            </w:r>
          </w:p>
        </w:tc>
      </w:tr>
      <w:tr w:rsidR="002E6637" w:rsidRPr="002E6637" w14:paraId="400E5268" w14:textId="77777777" w:rsidTr="002E6637">
        <w:trPr>
          <w:tblCellSpacing w:w="15" w:type="dxa"/>
        </w:trPr>
        <w:tc>
          <w:tcPr>
            <w:tcW w:w="9210" w:type="dxa"/>
            <w:tcMar>
              <w:top w:w="15" w:type="dxa"/>
              <w:left w:w="15" w:type="dxa"/>
              <w:bottom w:w="15" w:type="dxa"/>
              <w:right w:w="15" w:type="dxa"/>
            </w:tcMar>
            <w:vAlign w:val="center"/>
            <w:hideMark/>
          </w:tcPr>
          <w:p w14:paraId="66395211" w14:textId="19E3D843" w:rsidR="002E6637" w:rsidRPr="002E6637" w:rsidRDefault="002E6637" w:rsidP="002E6637">
            <w:pPr>
              <w:pStyle w:val="ListParagraph"/>
              <w:numPr>
                <w:ilvl w:val="0"/>
                <w:numId w:val="3"/>
              </w:numPr>
              <w:rPr>
                <w:lang w:val="en-US"/>
              </w:rPr>
            </w:pPr>
            <w:r w:rsidRPr="002E6637">
              <w:rPr>
                <w:lang w:val="en-US"/>
              </w:rPr>
              <w:t>ISP must register, and sent out notifications should be visible to CCPs for respective accounts.</w:t>
            </w:r>
          </w:p>
        </w:tc>
      </w:tr>
      <w:tr w:rsidR="002E6637" w:rsidRPr="002E6637" w14:paraId="39A70FD4" w14:textId="77777777" w:rsidTr="002E6637">
        <w:trPr>
          <w:tblCellSpacing w:w="15" w:type="dxa"/>
        </w:trPr>
        <w:tc>
          <w:tcPr>
            <w:tcW w:w="9210" w:type="dxa"/>
            <w:tcMar>
              <w:top w:w="15" w:type="dxa"/>
              <w:left w:w="15" w:type="dxa"/>
              <w:bottom w:w="15" w:type="dxa"/>
              <w:right w:w="15" w:type="dxa"/>
            </w:tcMar>
            <w:vAlign w:val="center"/>
            <w:hideMark/>
          </w:tcPr>
          <w:p w14:paraId="007C3FC5" w14:textId="05801D1A" w:rsidR="002E6637" w:rsidRPr="002E6637" w:rsidRDefault="002E6637" w:rsidP="002E6637">
            <w:pPr>
              <w:pStyle w:val="ListParagraph"/>
              <w:numPr>
                <w:ilvl w:val="0"/>
                <w:numId w:val="3"/>
              </w:numPr>
              <w:rPr>
                <w:lang w:val="en-US"/>
              </w:rPr>
            </w:pPr>
            <w:r w:rsidRPr="002E6637">
              <w:rPr>
                <w:lang w:val="en-US"/>
              </w:rPr>
              <w:t>If a customer redeems the benefit after receiving the reminder, no further action is needed.</w:t>
            </w:r>
          </w:p>
        </w:tc>
      </w:tr>
      <w:tr w:rsidR="002E6637" w:rsidRPr="002E6637" w14:paraId="661D4FCB" w14:textId="77777777" w:rsidTr="002E6637">
        <w:trPr>
          <w:tblCellSpacing w:w="15" w:type="dxa"/>
        </w:trPr>
        <w:tc>
          <w:tcPr>
            <w:tcW w:w="9210" w:type="dxa"/>
            <w:tcMar>
              <w:top w:w="15" w:type="dxa"/>
              <w:left w:w="15" w:type="dxa"/>
              <w:bottom w:w="15" w:type="dxa"/>
              <w:right w:w="15" w:type="dxa"/>
            </w:tcMar>
            <w:vAlign w:val="center"/>
            <w:hideMark/>
          </w:tcPr>
          <w:p w14:paraId="33BF24F1" w14:textId="77777777" w:rsidR="002E6637" w:rsidRDefault="002E6637" w:rsidP="002E6637">
            <w:pPr>
              <w:pStyle w:val="ListParagraph"/>
              <w:numPr>
                <w:ilvl w:val="0"/>
                <w:numId w:val="3"/>
              </w:numPr>
              <w:rPr>
                <w:lang w:val="en-US"/>
              </w:rPr>
            </w:pPr>
            <w:r w:rsidRPr="002E6637">
              <w:rPr>
                <w:lang w:val="en-US"/>
              </w:rPr>
              <w:t>If no redemption occurs by the expiration date, the benefit will be marked as forfeited, and no follow-up will be triggered.</w:t>
            </w:r>
          </w:p>
          <w:p w14:paraId="591718BF" w14:textId="77777777" w:rsidR="002E6637" w:rsidRPr="002E6637" w:rsidRDefault="002E6637" w:rsidP="007A20AC">
            <w:pPr>
              <w:pStyle w:val="ListParagraph"/>
              <w:rPr>
                <w:lang w:val="en-US"/>
              </w:rPr>
            </w:pPr>
          </w:p>
        </w:tc>
      </w:tr>
    </w:tbl>
    <w:p w14:paraId="48EA5D75" w14:textId="77777777" w:rsidR="002E6637" w:rsidRDefault="002E6637"/>
    <w:p w14:paraId="712139FE" w14:textId="5B8AA2C2" w:rsidR="001208C3" w:rsidRDefault="001208C3">
      <w:pPr>
        <w:rPr>
          <w:b/>
          <w:bCs/>
          <w:lang w:val="en-US"/>
        </w:rPr>
      </w:pPr>
    </w:p>
    <w:p w14:paraId="4A199FBC" w14:textId="3404CBF4" w:rsidR="001208C3" w:rsidRPr="001208C3" w:rsidRDefault="001208C3">
      <w:pPr>
        <w:rPr>
          <w:b/>
          <w:bCs/>
          <w:sz w:val="36"/>
          <w:szCs w:val="36"/>
          <w:lang w:val="en-US"/>
        </w:rPr>
      </w:pPr>
      <w:r w:rsidRPr="001208C3">
        <w:rPr>
          <w:b/>
          <w:bCs/>
          <w:sz w:val="36"/>
          <w:szCs w:val="36"/>
          <w:lang w:val="en-US"/>
        </w:rPr>
        <w:t>Input requirements</w:t>
      </w:r>
    </w:p>
    <w:p w14:paraId="5001345B" w14:textId="6FA34702" w:rsidR="001208C3" w:rsidRPr="001208C3" w:rsidRDefault="001208C3" w:rsidP="001208C3">
      <w:pPr>
        <w:numPr>
          <w:ilvl w:val="0"/>
          <w:numId w:val="4"/>
        </w:numPr>
        <w:rPr>
          <w:lang w:val="en-US"/>
        </w:rPr>
      </w:pPr>
      <w:r w:rsidRPr="001208C3">
        <w:rPr>
          <w:lang w:val="en-US"/>
        </w:rPr>
        <w:t>MMID</w:t>
      </w:r>
    </w:p>
    <w:p w14:paraId="594277C0" w14:textId="2DF99DDB" w:rsidR="001208C3" w:rsidRPr="001208C3" w:rsidRDefault="001208C3" w:rsidP="001208C3">
      <w:pPr>
        <w:numPr>
          <w:ilvl w:val="0"/>
          <w:numId w:val="4"/>
        </w:numPr>
        <w:rPr>
          <w:lang w:val="en-US"/>
        </w:rPr>
      </w:pPr>
      <w:r w:rsidRPr="001208C3">
        <w:rPr>
          <w:lang w:val="en-US"/>
        </w:rPr>
        <w:lastRenderedPageBreak/>
        <w:t>Expiration date</w:t>
      </w:r>
    </w:p>
    <w:p w14:paraId="65F8E1C8" w14:textId="77777777" w:rsidR="001208C3" w:rsidRPr="001208C3" w:rsidRDefault="001208C3" w:rsidP="001208C3">
      <w:pPr>
        <w:numPr>
          <w:ilvl w:val="0"/>
          <w:numId w:val="4"/>
        </w:numPr>
        <w:rPr>
          <w:lang w:val="en-US"/>
        </w:rPr>
      </w:pPr>
      <w:r w:rsidRPr="001208C3">
        <w:rPr>
          <w:lang w:val="en-US"/>
        </w:rPr>
        <w:t>Email Address</w:t>
      </w:r>
    </w:p>
    <w:p w14:paraId="03AA5DF1" w14:textId="62C13FBE" w:rsidR="001208C3" w:rsidRPr="001208C3" w:rsidRDefault="001208C3" w:rsidP="001208C3">
      <w:pPr>
        <w:numPr>
          <w:ilvl w:val="0"/>
          <w:numId w:val="4"/>
        </w:numPr>
        <w:rPr>
          <w:lang w:val="en-US"/>
        </w:rPr>
      </w:pPr>
      <w:r w:rsidRPr="001208C3">
        <w:rPr>
          <w:lang w:val="en-US"/>
        </w:rPr>
        <w:t>Phone Number</w:t>
      </w:r>
    </w:p>
    <w:p w14:paraId="39E28C04" w14:textId="0C1A0234" w:rsidR="001208C3" w:rsidRPr="001208C3" w:rsidRDefault="001208C3" w:rsidP="001208C3">
      <w:pPr>
        <w:numPr>
          <w:ilvl w:val="0"/>
          <w:numId w:val="4"/>
        </w:numPr>
        <w:rPr>
          <w:lang w:val="en-US"/>
        </w:rPr>
      </w:pPr>
      <w:r w:rsidRPr="001208C3">
        <w:rPr>
          <w:lang w:val="en-US"/>
        </w:rPr>
        <w:t>Card</w:t>
      </w:r>
      <w:r>
        <w:rPr>
          <w:lang w:val="en-US"/>
        </w:rPr>
        <w:t>’s</w:t>
      </w:r>
      <w:r w:rsidRPr="001208C3">
        <w:rPr>
          <w:lang w:val="en-US"/>
        </w:rPr>
        <w:t xml:space="preserve"> Status</w:t>
      </w:r>
    </w:p>
    <w:p w14:paraId="554346CC" w14:textId="77777777" w:rsidR="001208C3" w:rsidRDefault="001208C3" w:rsidP="001208C3">
      <w:pPr>
        <w:rPr>
          <w:b/>
          <w:bCs/>
          <w:lang w:val="en-US"/>
        </w:rPr>
      </w:pPr>
    </w:p>
    <w:p w14:paraId="422B1305" w14:textId="31F8494D" w:rsidR="001208C3" w:rsidRPr="001208C3" w:rsidRDefault="001208C3" w:rsidP="001208C3">
      <w:pPr>
        <w:rPr>
          <w:b/>
          <w:bCs/>
          <w:sz w:val="36"/>
          <w:szCs w:val="36"/>
          <w:lang w:val="en-US"/>
        </w:rPr>
      </w:pPr>
      <w:r w:rsidRPr="001208C3">
        <w:rPr>
          <w:b/>
          <w:bCs/>
          <w:sz w:val="36"/>
          <w:szCs w:val="36"/>
          <w:lang w:val="en-US"/>
        </w:rPr>
        <w:t>Data sources</w:t>
      </w:r>
    </w:p>
    <w:p w14:paraId="13569C50" w14:textId="41280FB5" w:rsidR="001208C3" w:rsidRPr="001208C3" w:rsidRDefault="001208C3" w:rsidP="001208C3">
      <w:pPr>
        <w:rPr>
          <w:lang w:val="en-US"/>
        </w:rPr>
      </w:pPr>
      <w:r w:rsidRPr="001208C3">
        <w:rPr>
          <w:lang w:val="en-US"/>
        </w:rPr>
        <w:t>ISP for contact details and card’s status</w:t>
      </w:r>
    </w:p>
    <w:p w14:paraId="2F0675BC" w14:textId="514D8298" w:rsidR="001208C3" w:rsidRPr="001208C3" w:rsidRDefault="001208C3" w:rsidP="001208C3">
      <w:pPr>
        <w:rPr>
          <w:lang w:val="en-US"/>
        </w:rPr>
      </w:pPr>
      <w:r w:rsidRPr="001208C3">
        <w:rPr>
          <w:lang w:val="en-US"/>
        </w:rPr>
        <w:t>Star access to filter out expiration date</w:t>
      </w:r>
    </w:p>
    <w:p w14:paraId="297C7954" w14:textId="77777777" w:rsidR="001208C3" w:rsidRDefault="001208C3">
      <w:pPr>
        <w:rPr>
          <w:b/>
          <w:bCs/>
          <w:lang w:val="en-US"/>
        </w:rPr>
      </w:pPr>
    </w:p>
    <w:p w14:paraId="3C86C711" w14:textId="38411750" w:rsidR="001208C3" w:rsidRPr="001208C3" w:rsidRDefault="001208C3" w:rsidP="001208C3">
      <w:pPr>
        <w:rPr>
          <w:b/>
          <w:bCs/>
          <w:sz w:val="36"/>
          <w:szCs w:val="36"/>
          <w:lang w:val="en-US"/>
        </w:rPr>
      </w:pPr>
      <w:r w:rsidRPr="001208C3">
        <w:rPr>
          <w:b/>
          <w:bCs/>
          <w:sz w:val="36"/>
          <w:szCs w:val="36"/>
          <w:lang w:val="en-US"/>
        </w:rPr>
        <w:t>Notification Format</w:t>
      </w:r>
    </w:p>
    <w:p w14:paraId="4E795796" w14:textId="3B2FA8F3" w:rsidR="001208C3" w:rsidRPr="001208C3" w:rsidRDefault="001208C3">
      <w:pPr>
        <w:rPr>
          <w:lang w:val="en-US"/>
        </w:rPr>
      </w:pPr>
      <w:r w:rsidRPr="001208C3">
        <w:rPr>
          <w:lang w:val="en-US"/>
        </w:rPr>
        <w:t xml:space="preserve">Email:- </w:t>
      </w:r>
    </w:p>
    <w:p w14:paraId="48ECCA51" w14:textId="51151157" w:rsidR="001208C3" w:rsidRPr="001208C3" w:rsidRDefault="001208C3">
      <w:pPr>
        <w:rPr>
          <w:lang w:val="en-US"/>
        </w:rPr>
      </w:pPr>
      <w:r w:rsidRPr="001208C3">
        <w:rPr>
          <w:lang w:val="en-US"/>
        </w:rPr>
        <w:t>Subject line</w:t>
      </w:r>
      <w:proofErr w:type="gramStart"/>
      <w:r w:rsidRPr="001208C3">
        <w:rPr>
          <w:lang w:val="en-US"/>
        </w:rPr>
        <w:t>-  “</w:t>
      </w:r>
      <w:proofErr w:type="gramEnd"/>
      <w:r w:rsidRPr="001208C3">
        <w:rPr>
          <w:lang w:val="en-US"/>
        </w:rPr>
        <w:t xml:space="preserve"> Hurry up! Your travel credit is about to expire soon!”</w:t>
      </w:r>
    </w:p>
    <w:p w14:paraId="2FB96952" w14:textId="5C30BA82" w:rsidR="001208C3" w:rsidRPr="001208C3" w:rsidRDefault="001208C3">
      <w:pPr>
        <w:rPr>
          <w:lang w:val="en-US"/>
        </w:rPr>
      </w:pPr>
      <w:r w:rsidRPr="001208C3">
        <w:rPr>
          <w:lang w:val="en-US"/>
        </w:rPr>
        <w:t>Dear CM,</w:t>
      </w:r>
    </w:p>
    <w:p w14:paraId="1B123BE1" w14:textId="180BAA46" w:rsidR="003C15F4" w:rsidRPr="001208C3" w:rsidRDefault="001208C3">
      <w:pPr>
        <w:rPr>
          <w:lang w:val="en-US"/>
        </w:rPr>
      </w:pPr>
      <w:r w:rsidRPr="001208C3">
        <w:rPr>
          <w:lang w:val="en-US"/>
        </w:rPr>
        <w:t xml:space="preserve">Please redeem your travel credit worth XX by XX, else it will get expired. To redeem your travel credit, kindly follow this link. </w:t>
      </w:r>
      <w:proofErr w:type="gramStart"/>
      <w:r w:rsidRPr="001208C3">
        <w:rPr>
          <w:lang w:val="en-US"/>
        </w:rPr>
        <w:t>( click</w:t>
      </w:r>
      <w:proofErr w:type="gramEnd"/>
      <w:r w:rsidRPr="001208C3">
        <w:rPr>
          <w:lang w:val="en-US"/>
        </w:rPr>
        <w:t xml:space="preserve"> here URL).  </w:t>
      </w:r>
      <w:r w:rsidR="003C15F4">
        <w:rPr>
          <w:lang w:val="en-US"/>
        </w:rPr>
        <w:t xml:space="preserve">Please don’t respond to this email. </w:t>
      </w:r>
      <w:r w:rsidRPr="001208C3">
        <w:rPr>
          <w:lang w:val="en-US"/>
        </w:rPr>
        <w:t xml:space="preserve">If you have any questions, please feel free to reach out to Amex customer services team via chat or call. </w:t>
      </w:r>
    </w:p>
    <w:p w14:paraId="2B4A95C7" w14:textId="26D4A105" w:rsidR="001208C3" w:rsidRPr="001208C3" w:rsidRDefault="001208C3">
      <w:pPr>
        <w:rPr>
          <w:lang w:val="en-US"/>
        </w:rPr>
      </w:pPr>
      <w:r w:rsidRPr="001208C3">
        <w:rPr>
          <w:lang w:val="en-US"/>
        </w:rPr>
        <w:t>Thank you</w:t>
      </w:r>
    </w:p>
    <w:p w14:paraId="29E8B7E2" w14:textId="77777777" w:rsidR="001208C3" w:rsidRPr="001208C3" w:rsidRDefault="001208C3">
      <w:pPr>
        <w:rPr>
          <w:lang w:val="en-US"/>
        </w:rPr>
      </w:pPr>
    </w:p>
    <w:p w14:paraId="27EFD2B4" w14:textId="7F487C1A" w:rsidR="001208C3" w:rsidRDefault="001208C3">
      <w:pPr>
        <w:rPr>
          <w:b/>
          <w:bCs/>
          <w:lang w:val="en-US"/>
        </w:rPr>
      </w:pPr>
      <w:r w:rsidRPr="001208C3">
        <w:rPr>
          <w:lang w:val="en-US"/>
        </w:rPr>
        <w:t>Text</w:t>
      </w:r>
      <w:r>
        <w:rPr>
          <w:b/>
          <w:bCs/>
          <w:lang w:val="en-US"/>
        </w:rPr>
        <w:t>:-</w:t>
      </w:r>
    </w:p>
    <w:p w14:paraId="69888161" w14:textId="3DE6072E" w:rsidR="001208C3" w:rsidRPr="001208C3" w:rsidRDefault="001208C3">
      <w:pPr>
        <w:rPr>
          <w:lang w:val="en-US"/>
        </w:rPr>
      </w:pPr>
      <w:r w:rsidRPr="001208C3">
        <w:rPr>
          <w:lang w:val="en-US"/>
        </w:rPr>
        <w:t>Hi XX,</w:t>
      </w:r>
    </w:p>
    <w:p w14:paraId="33F4C58B" w14:textId="77777777" w:rsidR="001208C3" w:rsidRPr="001208C3" w:rsidRDefault="001208C3" w:rsidP="001208C3">
      <w:pPr>
        <w:rPr>
          <w:lang w:val="en-US"/>
        </w:rPr>
      </w:pPr>
      <w:r w:rsidRPr="001208C3">
        <w:rPr>
          <w:lang w:val="en-US"/>
        </w:rPr>
        <w:t xml:space="preserve">Please redeem your travel credit by XX, else it will get expired. To redeem your travel credit, kindly follow this link. </w:t>
      </w:r>
      <w:proofErr w:type="gramStart"/>
      <w:r w:rsidRPr="001208C3">
        <w:rPr>
          <w:lang w:val="en-US"/>
        </w:rPr>
        <w:t>( click</w:t>
      </w:r>
      <w:proofErr w:type="gramEnd"/>
      <w:r w:rsidRPr="001208C3">
        <w:rPr>
          <w:lang w:val="en-US"/>
        </w:rPr>
        <w:t xml:space="preserve"> here URL). </w:t>
      </w:r>
    </w:p>
    <w:p w14:paraId="562C496E" w14:textId="77777777" w:rsidR="006B2CC4" w:rsidRDefault="006B2CC4" w:rsidP="001208C3">
      <w:pPr>
        <w:rPr>
          <w:lang w:val="en-US"/>
        </w:rPr>
      </w:pPr>
    </w:p>
    <w:p w14:paraId="20528533" w14:textId="77777777" w:rsidR="006B2CC4" w:rsidRDefault="006B2CC4" w:rsidP="001208C3">
      <w:pPr>
        <w:rPr>
          <w:lang w:val="en-US"/>
        </w:rPr>
      </w:pPr>
    </w:p>
    <w:p w14:paraId="0167BB6A" w14:textId="77777777" w:rsidR="006B2CC4" w:rsidRPr="001208C3" w:rsidRDefault="006B2CC4" w:rsidP="001208C3">
      <w:pPr>
        <w:rPr>
          <w:lang w:val="en-US"/>
        </w:rPr>
      </w:pPr>
    </w:p>
    <w:p w14:paraId="0237BB34" w14:textId="504B2509" w:rsidR="001208C3" w:rsidRDefault="001208C3">
      <w:pPr>
        <w:rPr>
          <w:b/>
          <w:bCs/>
          <w:lang w:val="en-US"/>
        </w:rPr>
      </w:pPr>
    </w:p>
    <w:p w14:paraId="7522F4DC" w14:textId="5BE72FE4" w:rsidR="003C15F4" w:rsidRPr="00FE5052" w:rsidRDefault="003C15F4">
      <w:pPr>
        <w:rPr>
          <w:b/>
          <w:bCs/>
          <w:sz w:val="36"/>
          <w:szCs w:val="36"/>
          <w:lang w:val="en-US"/>
        </w:rPr>
      </w:pPr>
      <w:r w:rsidRPr="00FE5052">
        <w:rPr>
          <w:b/>
          <w:bCs/>
          <w:sz w:val="36"/>
          <w:szCs w:val="36"/>
          <w:lang w:val="en-US"/>
        </w:rPr>
        <w:t>Expectations</w:t>
      </w:r>
    </w:p>
    <w:p w14:paraId="297B5E09" w14:textId="77777777" w:rsidR="003C15F4" w:rsidRDefault="003C15F4">
      <w:pPr>
        <w:rPr>
          <w:b/>
          <w:bCs/>
          <w:lang w:val="en-US"/>
        </w:rPr>
      </w:pPr>
    </w:p>
    <w:p w14:paraId="4CF1659A" w14:textId="60D2860E" w:rsidR="003C15F4" w:rsidRPr="003C15F4" w:rsidRDefault="003C15F4" w:rsidP="003C15F4">
      <w:pPr>
        <w:numPr>
          <w:ilvl w:val="0"/>
          <w:numId w:val="5"/>
        </w:numPr>
        <w:tabs>
          <w:tab w:val="num" w:pos="720"/>
        </w:tabs>
        <w:rPr>
          <w:lang w:val="en-US"/>
        </w:rPr>
      </w:pPr>
      <w:r w:rsidRPr="003C15F4">
        <w:rPr>
          <w:lang w:val="en-US"/>
        </w:rPr>
        <w:t>Th</w:t>
      </w:r>
      <w:r>
        <w:rPr>
          <w:lang w:val="en-US"/>
        </w:rPr>
        <w:t xml:space="preserve">is notification system will neither affect any current applications being used for servicing customers, nor will it affect website functionality for users. </w:t>
      </w:r>
    </w:p>
    <w:p w14:paraId="4B901363" w14:textId="3C366EEB" w:rsidR="003C15F4" w:rsidRDefault="003C15F4" w:rsidP="002938B5">
      <w:pPr>
        <w:numPr>
          <w:ilvl w:val="0"/>
          <w:numId w:val="5"/>
        </w:numPr>
        <w:tabs>
          <w:tab w:val="num" w:pos="720"/>
        </w:tabs>
        <w:rPr>
          <w:lang w:val="en-US"/>
        </w:rPr>
      </w:pPr>
      <w:r w:rsidRPr="003C15F4">
        <w:rPr>
          <w:lang w:val="en-US"/>
        </w:rPr>
        <w:lastRenderedPageBreak/>
        <w:t>Customers can receive not more than one notification per membership year.</w:t>
      </w:r>
    </w:p>
    <w:p w14:paraId="6AD060AC" w14:textId="77777777" w:rsidR="00FE5052" w:rsidRDefault="00FE5052" w:rsidP="00FE5052">
      <w:pPr>
        <w:tabs>
          <w:tab w:val="num" w:pos="720"/>
        </w:tabs>
        <w:rPr>
          <w:lang w:val="en-US"/>
        </w:rPr>
      </w:pPr>
    </w:p>
    <w:p w14:paraId="13EC5C64" w14:textId="75E82AC6" w:rsidR="00FE5052" w:rsidRPr="00FE5052" w:rsidRDefault="00FE5052" w:rsidP="00FE5052">
      <w:pPr>
        <w:tabs>
          <w:tab w:val="num" w:pos="720"/>
        </w:tabs>
        <w:rPr>
          <w:b/>
          <w:bCs/>
          <w:sz w:val="36"/>
          <w:szCs w:val="36"/>
          <w:lang w:val="en-US"/>
        </w:rPr>
      </w:pPr>
      <w:r w:rsidRPr="00FE5052">
        <w:rPr>
          <w:b/>
          <w:bCs/>
          <w:sz w:val="36"/>
          <w:szCs w:val="36"/>
          <w:lang w:val="en-US"/>
        </w:rPr>
        <w:t>Restrictions</w:t>
      </w:r>
    </w:p>
    <w:p w14:paraId="3205BE06" w14:textId="5FFCEA76" w:rsidR="003C15F4" w:rsidRDefault="003C15F4" w:rsidP="002938B5">
      <w:pPr>
        <w:numPr>
          <w:ilvl w:val="0"/>
          <w:numId w:val="5"/>
        </w:numPr>
        <w:tabs>
          <w:tab w:val="num" w:pos="720"/>
        </w:tabs>
        <w:rPr>
          <w:lang w:val="en-US"/>
        </w:rPr>
      </w:pPr>
      <w:r>
        <w:rPr>
          <w:lang w:val="en-US"/>
        </w:rPr>
        <w:t xml:space="preserve">Text notification should not include our company logo, as it may be considered a picture message. Some network carriers might charge customers for receiving a picture message. </w:t>
      </w:r>
    </w:p>
    <w:p w14:paraId="277363BD" w14:textId="0AC2371C" w:rsidR="003C15F4" w:rsidRDefault="003C15F4" w:rsidP="00BB22A0">
      <w:pPr>
        <w:numPr>
          <w:ilvl w:val="0"/>
          <w:numId w:val="5"/>
        </w:numPr>
        <w:tabs>
          <w:tab w:val="num" w:pos="720"/>
        </w:tabs>
        <w:rPr>
          <w:lang w:val="en-US"/>
        </w:rPr>
      </w:pPr>
      <w:r>
        <w:rPr>
          <w:lang w:val="en-US"/>
        </w:rPr>
        <w:t>No response can be given to customers via email or text if they try replying to email and text notification.</w:t>
      </w:r>
    </w:p>
    <w:p w14:paraId="17EBA99D" w14:textId="77777777" w:rsidR="003C15F4" w:rsidRPr="003C15F4" w:rsidRDefault="003C15F4" w:rsidP="003C15F4">
      <w:pPr>
        <w:tabs>
          <w:tab w:val="num" w:pos="720"/>
        </w:tabs>
        <w:rPr>
          <w:lang w:val="en-US"/>
        </w:rPr>
      </w:pPr>
    </w:p>
    <w:p w14:paraId="4EBE44BA" w14:textId="77777777" w:rsidR="00642FF6" w:rsidRDefault="00642FF6" w:rsidP="003C15F4">
      <w:pPr>
        <w:tabs>
          <w:tab w:val="num" w:pos="720"/>
        </w:tabs>
        <w:rPr>
          <w:lang w:val="en-US"/>
        </w:rPr>
      </w:pPr>
    </w:p>
    <w:p w14:paraId="0F33E172" w14:textId="77777777" w:rsidR="00642FF6" w:rsidRDefault="00642FF6" w:rsidP="003C15F4">
      <w:pPr>
        <w:tabs>
          <w:tab w:val="num" w:pos="720"/>
        </w:tabs>
        <w:rPr>
          <w:lang w:val="en-US"/>
        </w:rPr>
      </w:pPr>
    </w:p>
    <w:p w14:paraId="7C38D11E" w14:textId="77777777" w:rsidR="00642FF6" w:rsidRDefault="00642FF6" w:rsidP="003C15F4">
      <w:pPr>
        <w:tabs>
          <w:tab w:val="num" w:pos="720"/>
        </w:tabs>
        <w:rPr>
          <w:lang w:val="en-US"/>
        </w:rPr>
      </w:pPr>
    </w:p>
    <w:p w14:paraId="6337388C" w14:textId="5761D57B" w:rsidR="00346BC9" w:rsidRPr="00346BC9" w:rsidRDefault="00660E43" w:rsidP="003C15F4">
      <w:pPr>
        <w:tabs>
          <w:tab w:val="num" w:pos="720"/>
        </w:tabs>
        <w:rPr>
          <w:b/>
          <w:bCs/>
          <w:sz w:val="40"/>
          <w:szCs w:val="40"/>
          <w:lang w:val="en-US"/>
        </w:rPr>
      </w:pPr>
      <w:r>
        <w:rPr>
          <w:b/>
          <w:bCs/>
          <w:sz w:val="40"/>
          <w:szCs w:val="40"/>
          <w:lang w:val="en-US"/>
        </w:rPr>
        <w:t xml:space="preserve">Notification </w:t>
      </w:r>
      <w:r w:rsidR="00346BC9" w:rsidRPr="00346BC9">
        <w:rPr>
          <w:b/>
          <w:bCs/>
          <w:sz w:val="40"/>
          <w:szCs w:val="40"/>
          <w:lang w:val="en-US"/>
        </w:rPr>
        <w:t xml:space="preserve">Flowchart diagram:- </w:t>
      </w:r>
    </w:p>
    <w:p w14:paraId="5E5CFD88" w14:textId="5A2AF68A" w:rsidR="003C15F4" w:rsidRPr="003C15F4" w:rsidRDefault="00346BC9">
      <w:pPr>
        <w:rPr>
          <w:lang w:val="en-US"/>
        </w:rPr>
      </w:pPr>
      <w:r>
        <w:rPr>
          <w:noProof/>
          <w:lang w:eastAsia="en-IN"/>
          <w14:ligatures w14:val="standardContextual"/>
        </w:rPr>
        <w:lastRenderedPageBreak/>
        <w:drawing>
          <wp:inline distT="0" distB="0" distL="0" distR="0" wp14:anchorId="3D40EBAB" wp14:editId="49C1F58F">
            <wp:extent cx="4199255" cy="8229600"/>
            <wp:effectExtent l="0" t="0" r="0" b="0"/>
            <wp:docPr id="232827478" name="Picture 2"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2827478" name="Picture 2" descr="A screenshot of a computer screen&#10;&#10;AI-generated content may be incorrect."/>
                    <pic:cNvPicPr/>
                  </pic:nvPicPr>
                  <pic:blipFill>
                    <a:blip r:embed="rId8">
                      <a:extLst>
                        <a:ext uri="{28A0092B-C50C-407E-A947-70E740481C1C}">
                          <a14:useLocalDpi xmlns:a14="http://schemas.microsoft.com/office/drawing/2010/main" val="0"/>
                        </a:ext>
                      </a:extLst>
                    </a:blip>
                    <a:stretch>
                      <a:fillRect/>
                    </a:stretch>
                  </pic:blipFill>
                  <pic:spPr>
                    <a:xfrm>
                      <a:off x="0" y="0"/>
                      <a:ext cx="4199255" cy="8229600"/>
                    </a:xfrm>
                    <a:prstGeom prst="rect">
                      <a:avLst/>
                    </a:prstGeom>
                  </pic:spPr>
                </pic:pic>
              </a:graphicData>
            </a:graphic>
          </wp:inline>
        </w:drawing>
      </w:r>
    </w:p>
    <w:sectPr w:rsidR="003C15F4" w:rsidRPr="003C15F4" w:rsidSect="0083753C">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A195564" w14:textId="77777777" w:rsidR="00142D22" w:rsidRDefault="00142D22" w:rsidP="002E6637">
      <w:pPr>
        <w:spacing w:after="0" w:line="240" w:lineRule="auto"/>
      </w:pPr>
      <w:r>
        <w:separator/>
      </w:r>
    </w:p>
  </w:endnote>
  <w:endnote w:type="continuationSeparator" w:id="0">
    <w:p w14:paraId="1DD5F521" w14:textId="77777777" w:rsidR="00142D22" w:rsidRDefault="00142D22" w:rsidP="002E6637">
      <w:pPr>
        <w:spacing w:after="0" w:line="240" w:lineRule="auto"/>
      </w:pPr>
      <w:r>
        <w:continuationSeparator/>
      </w:r>
    </w:p>
  </w:endnote>
  <w:endnote w:type="continuationNotice" w:id="1">
    <w:p w14:paraId="3FF79178" w14:textId="77777777" w:rsidR="00142D22" w:rsidRDefault="00142D2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altName w:val="Arial"/>
    <w:charset w:val="00"/>
    <w:family w:val="swiss"/>
    <w:pitch w:val="variable"/>
    <w:sig w:usb0="00000001" w:usb1="00000003" w:usb2="00000000" w:usb3="00000000" w:csb0="0000019F" w:csb1="00000000"/>
  </w:font>
  <w:font w:name="Aptos Display">
    <w:altName w:val="Arial"/>
    <w:charset w:val="00"/>
    <w:family w:val="swiss"/>
    <w:pitch w:val="variable"/>
    <w:sig w:usb0="00000001" w:usb1="00000003" w:usb2="00000000" w:usb3="00000000" w:csb0="0000019F" w:csb1="00000000"/>
  </w:font>
  <w:font w:name="Amasis MT Pro Medium">
    <w:altName w:val="Times New Roman"/>
    <w:charset w:val="00"/>
    <w:family w:val="roman"/>
    <w:pitch w:val="variable"/>
    <w:sig w:usb0="00000001" w:usb1="4000205B" w:usb2="00000000" w:usb3="00000000" w:csb0="00000093"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5F832C" w14:textId="77777777" w:rsidR="002E6637" w:rsidRDefault="002E663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ayout w:type="fixed"/>
      <w:tblLook w:val="0000" w:firstRow="0" w:lastRow="0" w:firstColumn="0" w:lastColumn="0" w:noHBand="0" w:noVBand="0"/>
    </w:tblPr>
    <w:tblGrid>
      <w:gridCol w:w="3120"/>
      <w:gridCol w:w="3120"/>
      <w:gridCol w:w="3120"/>
    </w:tblGrid>
    <w:tr w:rsidR="002E6637" w14:paraId="0503859D" w14:textId="77777777" w:rsidTr="002E6637">
      <w:tc>
        <w:tcPr>
          <w:tcW w:w="3120" w:type="dxa"/>
        </w:tcPr>
        <w:p w14:paraId="322CB07E" w14:textId="77777777" w:rsidR="002E6637" w:rsidRDefault="002E6637" w:rsidP="002E6637">
          <w:pPr>
            <w:pStyle w:val="Footer"/>
          </w:pPr>
          <w:r>
            <w:t>6/3/2025</w:t>
          </w:r>
        </w:p>
      </w:tc>
      <w:tc>
        <w:tcPr>
          <w:tcW w:w="3120" w:type="dxa"/>
        </w:tcPr>
        <w:p w14:paraId="777BA7DD" w14:textId="77777777" w:rsidR="002E6637" w:rsidRDefault="002E6637" w:rsidP="002E6637">
          <w:pPr>
            <w:pStyle w:val="Footer"/>
            <w:jc w:val="center"/>
          </w:pPr>
          <w:r>
            <w:t>AXP Internal</w:t>
          </w:r>
        </w:p>
      </w:tc>
      <w:tc>
        <w:tcPr>
          <w:tcW w:w="3120" w:type="dxa"/>
        </w:tcPr>
        <w:p w14:paraId="5DE3BE2C" w14:textId="77777777" w:rsidR="002E6637" w:rsidRDefault="002E6637" w:rsidP="002E6637">
          <w:pPr>
            <w:pStyle w:val="Footer"/>
            <w:jc w:val="right"/>
          </w:pPr>
          <w:r>
            <w:fldChar w:fldCharType="begin"/>
          </w:r>
          <w:r>
            <w:instrText xml:space="preserve"> PAGE PAGE \* MERGEFORMAT </w:instrText>
          </w:r>
          <w:r>
            <w:fldChar w:fldCharType="separate"/>
          </w:r>
          <w:r w:rsidR="003034F6">
            <w:rPr>
              <w:noProof/>
            </w:rPr>
            <w:t>6</w:t>
          </w:r>
          <w:r>
            <w:fldChar w:fldCharType="end"/>
          </w:r>
        </w:p>
      </w:tc>
    </w:tr>
    <w:tr w:rsidR="002E6637" w14:paraId="0CDCB2BB" w14:textId="77777777" w:rsidTr="002E6637">
      <w:tc>
        <w:tcPr>
          <w:tcW w:w="3120" w:type="dxa"/>
        </w:tcPr>
        <w:p w14:paraId="73299387" w14:textId="77777777" w:rsidR="002E6637" w:rsidRDefault="002E6637">
          <w:pPr>
            <w:pStyle w:val="Footer"/>
          </w:pPr>
        </w:p>
      </w:tc>
      <w:tc>
        <w:tcPr>
          <w:tcW w:w="3120" w:type="dxa"/>
        </w:tcPr>
        <w:p w14:paraId="1D0D846D" w14:textId="77777777" w:rsidR="002E6637" w:rsidRDefault="002E6637">
          <w:pPr>
            <w:pStyle w:val="Footer"/>
          </w:pPr>
        </w:p>
      </w:tc>
      <w:tc>
        <w:tcPr>
          <w:tcW w:w="3120" w:type="dxa"/>
        </w:tcPr>
        <w:p w14:paraId="2A9E101B" w14:textId="77777777" w:rsidR="002E6637" w:rsidRDefault="002E6637">
          <w:pPr>
            <w:pStyle w:val="Footer"/>
          </w:pPr>
        </w:p>
      </w:tc>
    </w:tr>
  </w:tbl>
  <w:p w14:paraId="09C15806" w14:textId="77777777" w:rsidR="002E6637" w:rsidRDefault="002E6637">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55D655" w14:textId="77777777" w:rsidR="002E6637" w:rsidRDefault="002E663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D83F123" w14:textId="77777777" w:rsidR="00142D22" w:rsidRDefault="00142D22" w:rsidP="002E6637">
      <w:pPr>
        <w:spacing w:after="0" w:line="240" w:lineRule="auto"/>
      </w:pPr>
      <w:r>
        <w:separator/>
      </w:r>
    </w:p>
  </w:footnote>
  <w:footnote w:type="continuationSeparator" w:id="0">
    <w:p w14:paraId="7F43C9E2" w14:textId="77777777" w:rsidR="00142D22" w:rsidRDefault="00142D22" w:rsidP="002E6637">
      <w:pPr>
        <w:spacing w:after="0" w:line="240" w:lineRule="auto"/>
      </w:pPr>
      <w:r>
        <w:continuationSeparator/>
      </w:r>
    </w:p>
  </w:footnote>
  <w:footnote w:type="continuationNotice" w:id="1">
    <w:p w14:paraId="5DC543B0" w14:textId="77777777" w:rsidR="00142D22" w:rsidRDefault="00142D22">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3F750F" w14:textId="77777777" w:rsidR="002E6637" w:rsidRDefault="002E663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BA37D6" w14:textId="77777777" w:rsidR="002E6637" w:rsidRDefault="002E6637">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983FF0" w14:textId="77777777" w:rsidR="002E6637" w:rsidRDefault="002E663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44F1921"/>
    <w:multiLevelType w:val="hybridMultilevel"/>
    <w:tmpl w:val="7DD0300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23D13AC"/>
    <w:multiLevelType w:val="hybridMultilevel"/>
    <w:tmpl w:val="59DCA920"/>
    <w:lvl w:ilvl="0" w:tplc="0409000D">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5B69181A"/>
    <w:multiLevelType w:val="multilevel"/>
    <w:tmpl w:val="8F1CCDE4"/>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cs="Times New Roman" w:hint="default"/>
        <w:sz w:val="20"/>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start w:val="1"/>
      <w:numFmt w:val="bullet"/>
      <w:lvlText w:val=""/>
      <w:lvlJc w:val="left"/>
      <w:pPr>
        <w:tabs>
          <w:tab w:val="num" w:pos="3240"/>
        </w:tabs>
        <w:ind w:left="3240" w:hanging="360"/>
      </w:pPr>
      <w:rPr>
        <w:rFonts w:ascii="Wingdings" w:hAnsi="Wingdings" w:hint="default"/>
        <w:sz w:val="20"/>
      </w:rPr>
    </w:lvl>
    <w:lvl w:ilvl="5">
      <w:start w:val="1"/>
      <w:numFmt w:val="bullet"/>
      <w:lvlText w:val=""/>
      <w:lvlJc w:val="left"/>
      <w:pPr>
        <w:tabs>
          <w:tab w:val="num" w:pos="3960"/>
        </w:tabs>
        <w:ind w:left="3960" w:hanging="360"/>
      </w:pPr>
      <w:rPr>
        <w:rFonts w:ascii="Wingdings" w:hAnsi="Wingdings" w:hint="default"/>
        <w:sz w:val="20"/>
      </w:rPr>
    </w:lvl>
    <w:lvl w:ilvl="6">
      <w:start w:val="1"/>
      <w:numFmt w:val="bullet"/>
      <w:lvlText w:val=""/>
      <w:lvlJc w:val="left"/>
      <w:pPr>
        <w:tabs>
          <w:tab w:val="num" w:pos="4680"/>
        </w:tabs>
        <w:ind w:left="4680" w:hanging="360"/>
      </w:pPr>
      <w:rPr>
        <w:rFonts w:ascii="Wingdings" w:hAnsi="Wingdings" w:hint="default"/>
        <w:sz w:val="20"/>
      </w:rPr>
    </w:lvl>
    <w:lvl w:ilvl="7">
      <w:start w:val="1"/>
      <w:numFmt w:val="bullet"/>
      <w:lvlText w:val=""/>
      <w:lvlJc w:val="left"/>
      <w:pPr>
        <w:tabs>
          <w:tab w:val="num" w:pos="5400"/>
        </w:tabs>
        <w:ind w:left="5400" w:hanging="360"/>
      </w:pPr>
      <w:rPr>
        <w:rFonts w:ascii="Wingdings" w:hAnsi="Wingdings" w:hint="default"/>
        <w:sz w:val="20"/>
      </w:rPr>
    </w:lvl>
    <w:lvl w:ilvl="8">
      <w:start w:val="1"/>
      <w:numFmt w:val="bullet"/>
      <w:lvlText w:val=""/>
      <w:lvlJc w:val="left"/>
      <w:pPr>
        <w:tabs>
          <w:tab w:val="num" w:pos="6120"/>
        </w:tabs>
        <w:ind w:left="6120" w:hanging="360"/>
      </w:pPr>
      <w:rPr>
        <w:rFonts w:ascii="Wingdings" w:hAnsi="Wingdings" w:hint="default"/>
        <w:sz w:val="20"/>
      </w:rPr>
    </w:lvl>
  </w:abstractNum>
  <w:abstractNum w:abstractNumId="3" w15:restartNumberingAfterBreak="0">
    <w:nsid w:val="6FE750C6"/>
    <w:multiLevelType w:val="multilevel"/>
    <w:tmpl w:val="21C011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8354E8B"/>
    <w:multiLevelType w:val="hybridMultilevel"/>
    <w:tmpl w:val="BFB4F1C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6637"/>
    <w:rsid w:val="000E1EA6"/>
    <w:rsid w:val="001208C3"/>
    <w:rsid w:val="00142D22"/>
    <w:rsid w:val="00160729"/>
    <w:rsid w:val="001F35F2"/>
    <w:rsid w:val="00233C96"/>
    <w:rsid w:val="00292C8D"/>
    <w:rsid w:val="002E6637"/>
    <w:rsid w:val="003034F6"/>
    <w:rsid w:val="00346BC9"/>
    <w:rsid w:val="003A6940"/>
    <w:rsid w:val="003C0C8E"/>
    <w:rsid w:val="003C15F4"/>
    <w:rsid w:val="004100D1"/>
    <w:rsid w:val="00482FAA"/>
    <w:rsid w:val="005B7234"/>
    <w:rsid w:val="00642FF6"/>
    <w:rsid w:val="00651999"/>
    <w:rsid w:val="00660E43"/>
    <w:rsid w:val="006B2CC4"/>
    <w:rsid w:val="006C40EB"/>
    <w:rsid w:val="00794F2D"/>
    <w:rsid w:val="007970F1"/>
    <w:rsid w:val="007A20AC"/>
    <w:rsid w:val="00804BBB"/>
    <w:rsid w:val="0083753C"/>
    <w:rsid w:val="00897EC2"/>
    <w:rsid w:val="00940A73"/>
    <w:rsid w:val="00B96152"/>
    <w:rsid w:val="00BD4186"/>
    <w:rsid w:val="00BF5258"/>
    <w:rsid w:val="00C0765A"/>
    <w:rsid w:val="00D5139A"/>
    <w:rsid w:val="00D61D9F"/>
    <w:rsid w:val="00D75542"/>
    <w:rsid w:val="00D92579"/>
    <w:rsid w:val="00E01587"/>
    <w:rsid w:val="00EC0760"/>
    <w:rsid w:val="00F840BD"/>
    <w:rsid w:val="00FE50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244D23"/>
  <w15:chartTrackingRefBased/>
  <w15:docId w15:val="{07F33830-F0A8-4DA3-AE90-2AAEE2D5F0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E6637"/>
    <w:pPr>
      <w:spacing w:line="259" w:lineRule="auto"/>
    </w:pPr>
    <w:rPr>
      <w:kern w:val="0"/>
      <w:sz w:val="22"/>
      <w:szCs w:val="22"/>
      <w:lang w:val="en-IN"/>
      <w14:ligatures w14:val="none"/>
    </w:rPr>
  </w:style>
  <w:style w:type="paragraph" w:styleId="Heading1">
    <w:name w:val="heading 1"/>
    <w:basedOn w:val="Normal"/>
    <w:next w:val="Normal"/>
    <w:link w:val="Heading1Char"/>
    <w:uiPriority w:val="9"/>
    <w:qFormat/>
    <w:rsid w:val="002E663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E663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E663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E663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E663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E663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E663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E663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E663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663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E663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E663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E663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E663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E663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E663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E663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E6637"/>
    <w:rPr>
      <w:rFonts w:eastAsiaTheme="majorEastAsia" w:cstheme="majorBidi"/>
      <w:color w:val="272727" w:themeColor="text1" w:themeTint="D8"/>
    </w:rPr>
  </w:style>
  <w:style w:type="paragraph" w:styleId="Title">
    <w:name w:val="Title"/>
    <w:basedOn w:val="Normal"/>
    <w:next w:val="Normal"/>
    <w:link w:val="TitleChar"/>
    <w:uiPriority w:val="10"/>
    <w:qFormat/>
    <w:rsid w:val="002E663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E663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E663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E663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E6637"/>
    <w:pPr>
      <w:spacing w:before="160"/>
      <w:jc w:val="center"/>
    </w:pPr>
    <w:rPr>
      <w:i/>
      <w:iCs/>
      <w:color w:val="404040" w:themeColor="text1" w:themeTint="BF"/>
    </w:rPr>
  </w:style>
  <w:style w:type="character" w:customStyle="1" w:styleId="QuoteChar">
    <w:name w:val="Quote Char"/>
    <w:basedOn w:val="DefaultParagraphFont"/>
    <w:link w:val="Quote"/>
    <w:uiPriority w:val="29"/>
    <w:rsid w:val="002E6637"/>
    <w:rPr>
      <w:i/>
      <w:iCs/>
      <w:color w:val="404040" w:themeColor="text1" w:themeTint="BF"/>
    </w:rPr>
  </w:style>
  <w:style w:type="paragraph" w:styleId="ListParagraph">
    <w:name w:val="List Paragraph"/>
    <w:basedOn w:val="Normal"/>
    <w:uiPriority w:val="34"/>
    <w:qFormat/>
    <w:rsid w:val="002E6637"/>
    <w:pPr>
      <w:ind w:left="720"/>
      <w:contextualSpacing/>
    </w:pPr>
  </w:style>
  <w:style w:type="character" w:styleId="IntenseEmphasis">
    <w:name w:val="Intense Emphasis"/>
    <w:basedOn w:val="DefaultParagraphFont"/>
    <w:uiPriority w:val="21"/>
    <w:qFormat/>
    <w:rsid w:val="002E6637"/>
    <w:rPr>
      <w:i/>
      <w:iCs/>
      <w:color w:val="0F4761" w:themeColor="accent1" w:themeShade="BF"/>
    </w:rPr>
  </w:style>
  <w:style w:type="paragraph" w:styleId="IntenseQuote">
    <w:name w:val="Intense Quote"/>
    <w:basedOn w:val="Normal"/>
    <w:next w:val="Normal"/>
    <w:link w:val="IntenseQuoteChar"/>
    <w:uiPriority w:val="30"/>
    <w:qFormat/>
    <w:rsid w:val="002E663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E6637"/>
    <w:rPr>
      <w:i/>
      <w:iCs/>
      <w:color w:val="0F4761" w:themeColor="accent1" w:themeShade="BF"/>
    </w:rPr>
  </w:style>
  <w:style w:type="character" w:styleId="IntenseReference">
    <w:name w:val="Intense Reference"/>
    <w:basedOn w:val="DefaultParagraphFont"/>
    <w:uiPriority w:val="32"/>
    <w:qFormat/>
    <w:rsid w:val="002E6637"/>
    <w:rPr>
      <w:b/>
      <w:bCs/>
      <w:smallCaps/>
      <w:color w:val="0F4761" w:themeColor="accent1" w:themeShade="BF"/>
      <w:spacing w:val="5"/>
    </w:rPr>
  </w:style>
  <w:style w:type="paragraph" w:styleId="Header">
    <w:name w:val="header"/>
    <w:basedOn w:val="Normal"/>
    <w:link w:val="HeaderChar"/>
    <w:uiPriority w:val="99"/>
    <w:unhideWhenUsed/>
    <w:rsid w:val="002E6637"/>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6637"/>
  </w:style>
  <w:style w:type="paragraph" w:styleId="Footer">
    <w:name w:val="footer"/>
    <w:basedOn w:val="Normal"/>
    <w:link w:val="FooterChar"/>
    <w:uiPriority w:val="99"/>
    <w:unhideWhenUsed/>
    <w:rsid w:val="002E6637"/>
    <w:pPr>
      <w:tabs>
        <w:tab w:val="center" w:pos="4680"/>
        <w:tab w:val="right" w:pos="9360"/>
      </w:tabs>
      <w:spacing w:after="0" w:line="240" w:lineRule="auto"/>
    </w:pPr>
  </w:style>
  <w:style w:type="character" w:customStyle="1" w:styleId="FooterChar">
    <w:name w:val="Footer Char"/>
    <w:basedOn w:val="DefaultParagraphFont"/>
    <w:link w:val="Footer"/>
    <w:uiPriority w:val="99"/>
    <w:rsid w:val="002E6637"/>
  </w:style>
  <w:style w:type="paragraph" w:styleId="NoSpacing">
    <w:name w:val="No Spacing"/>
    <w:link w:val="NoSpacingChar"/>
    <w:uiPriority w:val="1"/>
    <w:qFormat/>
    <w:rsid w:val="00897EC2"/>
    <w:pPr>
      <w:spacing w:after="0" w:line="240" w:lineRule="auto"/>
    </w:pPr>
    <w:rPr>
      <w:rFonts w:eastAsiaTheme="minorEastAsia"/>
      <w:kern w:val="0"/>
      <w:sz w:val="22"/>
      <w:szCs w:val="22"/>
      <w14:ligatures w14:val="none"/>
    </w:rPr>
  </w:style>
  <w:style w:type="character" w:customStyle="1" w:styleId="NoSpacingChar">
    <w:name w:val="No Spacing Char"/>
    <w:basedOn w:val="DefaultParagraphFont"/>
    <w:link w:val="NoSpacing"/>
    <w:uiPriority w:val="1"/>
    <w:rsid w:val="00897EC2"/>
    <w:rPr>
      <w:rFonts w:eastAsiaTheme="minorEastAsia"/>
      <w:kern w:val="0"/>
      <w:sz w:val="22"/>
      <w:szCs w:val="22"/>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1599939">
      <w:bodyDiv w:val="1"/>
      <w:marLeft w:val="0"/>
      <w:marRight w:val="0"/>
      <w:marTop w:val="0"/>
      <w:marBottom w:val="0"/>
      <w:divBdr>
        <w:top w:val="none" w:sz="0" w:space="0" w:color="auto"/>
        <w:left w:val="none" w:sz="0" w:space="0" w:color="auto"/>
        <w:bottom w:val="none" w:sz="0" w:space="0" w:color="auto"/>
        <w:right w:val="none" w:sz="0" w:space="0" w:color="auto"/>
      </w:divBdr>
    </w:div>
    <w:div w:id="318118369">
      <w:bodyDiv w:val="1"/>
      <w:marLeft w:val="0"/>
      <w:marRight w:val="0"/>
      <w:marTop w:val="0"/>
      <w:marBottom w:val="0"/>
      <w:divBdr>
        <w:top w:val="none" w:sz="0" w:space="0" w:color="auto"/>
        <w:left w:val="none" w:sz="0" w:space="0" w:color="auto"/>
        <w:bottom w:val="none" w:sz="0" w:space="0" w:color="auto"/>
        <w:right w:val="none" w:sz="0" w:space="0" w:color="auto"/>
      </w:divBdr>
    </w:div>
    <w:div w:id="617103210">
      <w:bodyDiv w:val="1"/>
      <w:marLeft w:val="0"/>
      <w:marRight w:val="0"/>
      <w:marTop w:val="0"/>
      <w:marBottom w:val="0"/>
      <w:divBdr>
        <w:top w:val="none" w:sz="0" w:space="0" w:color="auto"/>
        <w:left w:val="none" w:sz="0" w:space="0" w:color="auto"/>
        <w:bottom w:val="none" w:sz="0" w:space="0" w:color="auto"/>
        <w:right w:val="none" w:sz="0" w:space="0" w:color="auto"/>
      </w:divBdr>
    </w:div>
    <w:div w:id="856575468">
      <w:bodyDiv w:val="1"/>
      <w:marLeft w:val="0"/>
      <w:marRight w:val="0"/>
      <w:marTop w:val="0"/>
      <w:marBottom w:val="0"/>
      <w:divBdr>
        <w:top w:val="none" w:sz="0" w:space="0" w:color="auto"/>
        <w:left w:val="none" w:sz="0" w:space="0" w:color="auto"/>
        <w:bottom w:val="none" w:sz="0" w:space="0" w:color="auto"/>
        <w:right w:val="none" w:sz="0" w:space="0" w:color="auto"/>
      </w:divBdr>
    </w:div>
    <w:div w:id="1328442950">
      <w:bodyDiv w:val="1"/>
      <w:marLeft w:val="0"/>
      <w:marRight w:val="0"/>
      <w:marTop w:val="0"/>
      <w:marBottom w:val="0"/>
      <w:divBdr>
        <w:top w:val="none" w:sz="0" w:space="0" w:color="auto"/>
        <w:left w:val="none" w:sz="0" w:space="0" w:color="auto"/>
        <w:bottom w:val="none" w:sz="0" w:space="0" w:color="auto"/>
        <w:right w:val="none" w:sz="0" w:space="0" w:color="auto"/>
      </w:divBdr>
    </w:div>
    <w:div w:id="1637877714">
      <w:bodyDiv w:val="1"/>
      <w:marLeft w:val="0"/>
      <w:marRight w:val="0"/>
      <w:marTop w:val="0"/>
      <w:marBottom w:val="0"/>
      <w:divBdr>
        <w:top w:val="none" w:sz="0" w:space="0" w:color="auto"/>
        <w:left w:val="none" w:sz="0" w:space="0" w:color="auto"/>
        <w:bottom w:val="none" w:sz="0" w:space="0" w:color="auto"/>
        <w:right w:val="none" w:sz="0" w:space="0" w:color="auto"/>
      </w:divBdr>
    </w:div>
    <w:div w:id="1647468637">
      <w:bodyDiv w:val="1"/>
      <w:marLeft w:val="0"/>
      <w:marRight w:val="0"/>
      <w:marTop w:val="0"/>
      <w:marBottom w:val="0"/>
      <w:divBdr>
        <w:top w:val="none" w:sz="0" w:space="0" w:color="auto"/>
        <w:left w:val="none" w:sz="0" w:space="0" w:color="auto"/>
        <w:bottom w:val="none" w:sz="0" w:space="0" w:color="auto"/>
        <w:right w:val="none" w:sz="0" w:space="0" w:color="auto"/>
      </w:divBdr>
    </w:div>
    <w:div w:id="1900481888">
      <w:bodyDiv w:val="1"/>
      <w:marLeft w:val="0"/>
      <w:marRight w:val="0"/>
      <w:marTop w:val="0"/>
      <w:marBottom w:val="0"/>
      <w:divBdr>
        <w:top w:val="none" w:sz="0" w:space="0" w:color="auto"/>
        <w:left w:val="none" w:sz="0" w:space="0" w:color="auto"/>
        <w:bottom w:val="none" w:sz="0" w:space="0" w:color="auto"/>
        <w:right w:val="none" w:sz="0" w:space="0" w:color="auto"/>
      </w:divBdr>
    </w:div>
    <w:div w:id="1958023175">
      <w:bodyDiv w:val="1"/>
      <w:marLeft w:val="0"/>
      <w:marRight w:val="0"/>
      <w:marTop w:val="0"/>
      <w:marBottom w:val="0"/>
      <w:divBdr>
        <w:top w:val="none" w:sz="0" w:space="0" w:color="auto"/>
        <w:left w:val="none" w:sz="0" w:space="0" w:color="auto"/>
        <w:bottom w:val="none" w:sz="0" w:space="0" w:color="auto"/>
        <w:right w:val="none" w:sz="0" w:space="0" w:color="auto"/>
      </w:divBdr>
    </w:div>
    <w:div w:id="2027319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CDC2AC9F56D4456AA8455A1638D7A1A2"/>
        <w:category>
          <w:name w:val="General"/>
          <w:gallery w:val="placeholder"/>
        </w:category>
        <w:types>
          <w:type w:val="bbPlcHdr"/>
        </w:types>
        <w:behaviors>
          <w:behavior w:val="content"/>
        </w:behaviors>
        <w:guid w:val="{DFD63DAD-12E3-43CD-9867-89D99D7516F1}"/>
      </w:docPartPr>
      <w:docPartBody>
        <w:p w:rsidR="000F3109" w:rsidRDefault="00CC42D5">
          <w:pPr>
            <w:pStyle w:val="CDC2AC9F56D4456AA8455A1638D7A1A2"/>
          </w:pPr>
          <w:r>
            <w:rPr>
              <w:rFonts w:asciiTheme="majorHAnsi" w:eastAsiaTheme="majorEastAsia" w:hAnsiTheme="majorHAnsi" w:cstheme="majorBidi"/>
              <w:caps/>
              <w:color w:val="5B9BD5" w:themeColor="accent1"/>
              <w:sz w:val="80"/>
              <w:szCs w:val="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altName w:val="Arial"/>
    <w:charset w:val="00"/>
    <w:family w:val="swiss"/>
    <w:pitch w:val="variable"/>
    <w:sig w:usb0="00000001" w:usb1="00000003" w:usb2="00000000" w:usb3="00000000" w:csb0="0000019F" w:csb1="00000000"/>
  </w:font>
  <w:font w:name="Aptos Display">
    <w:altName w:val="Arial"/>
    <w:charset w:val="00"/>
    <w:family w:val="swiss"/>
    <w:pitch w:val="variable"/>
    <w:sig w:usb0="00000001" w:usb1="00000003" w:usb2="00000000" w:usb3="00000000" w:csb0="0000019F" w:csb1="00000000"/>
  </w:font>
  <w:font w:name="Amasis MT Pro Medium">
    <w:altName w:val="Times New Roman"/>
    <w:charset w:val="00"/>
    <w:family w:val="roman"/>
    <w:pitch w:val="variable"/>
    <w:sig w:usb0="00000001" w:usb1="4000205B" w:usb2="00000000" w:usb3="00000000" w:csb0="00000093"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3785"/>
    <w:rsid w:val="000F3109"/>
    <w:rsid w:val="00103785"/>
    <w:rsid w:val="00651999"/>
    <w:rsid w:val="00CC42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DC2AC9F56D4456AA8455A1638D7A1A2">
    <w:name w:val="CDC2AC9F56D4456AA8455A1638D7A1A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A Document by :-  Mayank Saxena</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Metadata/LabelInfo.xml><?xml version="1.0" encoding="utf-8"?>
<clbl:labelList xmlns:clbl="http://schemas.microsoft.com/office/2020/mipLabelMetadata">
  <clbl:label id="{66295b3b-c4fd-41af-a077-c0ec2a40e369}" enabled="0" method="" siteId="{66295b3b-c4fd-41af-a077-c0ec2a40e369}" removed="1"/>
</clbl:labelList>
</file>

<file path=docProps/app.xml><?xml version="1.0" encoding="utf-8"?>
<Properties xmlns="http://schemas.openxmlformats.org/officeDocument/2006/extended-properties" xmlns:vt="http://schemas.openxmlformats.org/officeDocument/2006/docPropsVTypes">
  <Template>Normal</Template>
  <TotalTime>47</TotalTime>
  <Pages>7</Pages>
  <Words>786</Words>
  <Characters>4483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6564606</Company>
  <LinksUpToDate>false</LinksUpToDate>
  <CharactersWithSpaces>5259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Functional Requirements Document – Auto Notification System (AU Market)</dc:title>
  <dc:subject/>
  <dc:creator>Mayank Saxena</dc:creator>
  <cp:keywords/>
  <dc:description/>
  <cp:lastModifiedBy>hp</cp:lastModifiedBy>
  <cp:revision>8</cp:revision>
  <dcterms:created xsi:type="dcterms:W3CDTF">2025-06-03T09:05:00Z</dcterms:created>
  <dcterms:modified xsi:type="dcterms:W3CDTF">2025-06-05T14:54:00Z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XPAuthor">
    <vt:lpwstr>Mayank Saxena</vt:lpwstr>
  </property>
  <property fmtid="{D5CDD505-2E9C-101B-9397-08002B2CF9AE}" pid="3" name="AXPDataClassification">
    <vt:lpwstr>AXP Internal</vt:lpwstr>
  </property>
  <property fmtid="{D5CDD505-2E9C-101B-9397-08002B2CF9AE}" pid="4" name="AXPDataClassificationForSearch">
    <vt:lpwstr>AXPInternal_UniqueSearchString</vt:lpwstr>
  </property>
</Properties>
</file>