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75E" w:rsidRPr="0036075E" w:rsidRDefault="0036075E" w:rsidP="0036075E">
      <w:pPr>
        <w:spacing w:line="360" w:lineRule="auto"/>
        <w:jc w:val="center"/>
        <w:rPr>
          <w:rFonts w:ascii="Bahnschrift Condensed" w:hAnsi="Bahnschrift Condensed"/>
          <w:b/>
          <w:sz w:val="52"/>
          <w:szCs w:val="36"/>
        </w:rPr>
      </w:pPr>
      <w:r w:rsidRPr="0036075E">
        <w:rPr>
          <w:rFonts w:ascii="Bahnschrift Condensed" w:hAnsi="Bahnschrift Condensed"/>
          <w:b/>
          <w:sz w:val="52"/>
          <w:szCs w:val="36"/>
        </w:rPr>
        <w:t>ABSTRACT</w:t>
      </w:r>
    </w:p>
    <w:p w:rsidR="0036075E" w:rsidRPr="00CE79D4"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The Blood Bank Management System is a Software designed to improve how blood bank work. It includes functionalities for donor, recipients, managers, administrators, quality testing, inventory control, and supply logistics.</w:t>
      </w:r>
    </w:p>
    <w:p w:rsidR="0036075E" w:rsidRPr="00CE79D4"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The system helps donors to register easily and keeps track of their information. It also manages requests from hospitals and clinics for blood. Managers use it to oversee everything and make sure the system runs smoothly. Administrators control who can use the system and keep data safe.</w:t>
      </w:r>
    </w:p>
    <w:p w:rsidR="0036075E" w:rsidRPr="00CE79D4"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Quality testing checks that blood is safe. Inventory control tracks how much blood is available and when it expires. Supply logistics handle getting blood where it’s needed, quickly and efficiently.</w:t>
      </w:r>
    </w:p>
    <w:p w:rsidR="0036075E" w:rsidRPr="00CE79D4"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The Blood Bank Management System makes blood bank more efficient and helps ensure that blood donations are used effectively to help patients.</w:t>
      </w:r>
    </w:p>
    <w:p w:rsidR="00CE79D4" w:rsidRPr="00CE79D4" w:rsidRDefault="00CE79D4" w:rsidP="00CE79D4">
      <w:pPr>
        <w:pStyle w:val="Heading2"/>
        <w:jc w:val="center"/>
        <w:rPr>
          <w:rFonts w:ascii="Bahnschrift Condensed" w:hAnsi="Bahnschrift Condensed"/>
          <w:sz w:val="52"/>
        </w:rPr>
      </w:pPr>
      <w:bookmarkStart w:id="0" w:name="_Toc146706813"/>
      <w:r w:rsidRPr="00CE79D4">
        <w:rPr>
          <w:rFonts w:ascii="Bahnschrift Condensed" w:hAnsi="Bahnschrift Condensed"/>
          <w:sz w:val="52"/>
        </w:rPr>
        <w:t>Functional Requirement</w:t>
      </w:r>
      <w:bookmarkEnd w:id="0"/>
    </w:p>
    <w:p w:rsidR="00CE79D4" w:rsidRPr="00BD4767" w:rsidRDefault="00CE79D4" w:rsidP="00CE79D4">
      <w:pPr>
        <w:pStyle w:val="Heading3"/>
        <w:jc w:val="center"/>
        <w:rPr>
          <w:rFonts w:ascii="Bahnschrift Condensed" w:hAnsi="Bahnschrift Condensed"/>
          <w:b/>
          <w:sz w:val="40"/>
        </w:rPr>
      </w:pPr>
      <w:r w:rsidRPr="00BD4767">
        <w:rPr>
          <w:rFonts w:ascii="Bahnschrift Condensed" w:hAnsi="Bahnschrift Condensed"/>
          <w:b/>
          <w:sz w:val="40"/>
        </w:rPr>
        <w:t>Donor</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User Registration: Donors can create an account by providing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User Login: Donors can create an account by providing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Update Profile: Donors can update their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Donation History: Donors can update their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Schedule Donation: Donors can schedule appointments for donating blood.</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lastRenderedPageBreak/>
        <w:t>Cancel Donation Appointment: Donors can cancel scheduled donation appointments.</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Eligibility: Donors can check their eligibility to donate based on predefined criteria.</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Receive Notifications: Donors receive notifications for upcoming appointments and reminders for future donations.</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Blood Group Entry: Donors can enter their blood group information.</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Contact Support: Donors can contact support for any assistance or queries.</w:t>
      </w:r>
    </w:p>
    <w:p w:rsidR="00CE79D4" w:rsidRPr="009C06A2" w:rsidRDefault="00CE79D4" w:rsidP="009C06A2">
      <w:pPr>
        <w:pStyle w:val="Heading3"/>
        <w:jc w:val="center"/>
        <w:rPr>
          <w:rFonts w:ascii="Bahnschrift Condensed" w:hAnsi="Bahnschrift Condensed"/>
          <w:b/>
          <w:sz w:val="36"/>
        </w:rPr>
      </w:pPr>
      <w:r w:rsidRPr="00BD4767">
        <w:rPr>
          <w:rFonts w:ascii="Bahnschrift Condensed" w:hAnsi="Bahnschrift Condensed"/>
          <w:b/>
          <w:sz w:val="36"/>
        </w:rPr>
        <w:t>Recipients</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Request Blood: Recipients can submit requests for specific blood types.</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Request Status: Recipients can check the status of their blood requests.</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Donation History: Recipients can view the history of blood received.</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Schedule Pickup: Recipients can schedule a pickup time for the requested blood.</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Cancel Request: Recipients can cancel a blood request if it is no longer needed.</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Blood Availability: Recipients can view the availability of different blood types in the inventory.</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Receive Notifications: Recipients receive notifications regarding their requests and availability of blood.</w:t>
      </w:r>
    </w:p>
    <w:p w:rsidR="00CE79D4" w:rsidRPr="00CE79D4" w:rsidRDefault="00CE79D4" w:rsidP="00CE79D4">
      <w:pPr>
        <w:pStyle w:val="Heading3"/>
        <w:jc w:val="center"/>
        <w:rPr>
          <w:rFonts w:ascii="Bahnschrift Condensed" w:hAnsi="Bahnschrift Condensed"/>
          <w:b/>
          <w:sz w:val="36"/>
        </w:rPr>
      </w:pPr>
      <w:r w:rsidRPr="00BD4767">
        <w:rPr>
          <w:rFonts w:ascii="Bahnschrift Condensed" w:hAnsi="Bahnschrift Condensed"/>
          <w:b/>
          <w:sz w:val="40"/>
        </w:rPr>
        <w:t>Manager</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Manager Login: Managers can log in to their accounts using secure credentials.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Add New Blood Stock: Managers can add new blood units to the inventory.</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Update Blood Stock: Managers can update the details of existing blood units.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Delete Blood Stock: Managers can remove outdated or unused blood units from the inventory.</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Blood Inventory: Managers can view the current inventory of blood units.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Generate Inventory Report: Managers can generate detailed reports on blood inventory levels.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Monitor Requests: Managers can monitor blood requests and their statuses.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Approve/Reject Requests: Managers can approve or reject blood requests based on availability and eligibility.</w:t>
      </w:r>
    </w:p>
    <w:p w:rsidR="00CE79D4" w:rsidRPr="00CE79D4" w:rsidRDefault="009C06A2" w:rsidP="00CE79D4">
      <w:pPr>
        <w:pStyle w:val="ListParagraph"/>
        <w:numPr>
          <w:ilvl w:val="0"/>
          <w:numId w:val="4"/>
        </w:numPr>
        <w:spacing w:after="0" w:line="240" w:lineRule="auto"/>
        <w:jc w:val="both"/>
        <w:rPr>
          <w:rFonts w:ascii="Bahnschrift SemiLight Condensed" w:hAnsi="Bahnschrift SemiLight Condensed"/>
          <w:sz w:val="32"/>
        </w:rPr>
      </w:pPr>
      <w:r>
        <w:rPr>
          <w:rFonts w:ascii="Bahnschrift SemiLight Condensed" w:hAnsi="Bahnschrift SemiLight Condensed"/>
          <w:sz w:val="32"/>
        </w:rPr>
        <w:t xml:space="preserve">Handel </w:t>
      </w:r>
      <w:r w:rsidR="00CE79D4" w:rsidRPr="00CE79D4">
        <w:rPr>
          <w:rFonts w:ascii="Bahnschrift SemiLight Condensed" w:hAnsi="Bahnschrift SemiLight Condensed"/>
          <w:sz w:val="32"/>
        </w:rPr>
        <w:t>User Accounts: Managers can add, update, and delete user accounts for donors and recipients.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User Activity: Managers can view logs of user activities and interactions with the system.</w:t>
      </w:r>
    </w:p>
    <w:p w:rsidR="00CE79D4" w:rsidRPr="00CE79D4" w:rsidRDefault="00CE79D4" w:rsidP="00CE79D4">
      <w:pPr>
        <w:pStyle w:val="Heading3"/>
        <w:jc w:val="center"/>
        <w:rPr>
          <w:rFonts w:ascii="Bahnschrift Condensed" w:hAnsi="Bahnschrift Condensed"/>
          <w:b/>
        </w:rPr>
      </w:pPr>
      <w:r w:rsidRPr="00BD4767">
        <w:rPr>
          <w:rFonts w:ascii="Bahnschrift Condensed" w:hAnsi="Bahnschrift Condensed"/>
          <w:b/>
          <w:sz w:val="40"/>
        </w:rPr>
        <w:lastRenderedPageBreak/>
        <w:t>Administrator</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Admin Login: Admins can securely log in to access their account and the admin interface.</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System Oversight: Admins oversee the entire system, ensuring smooth and efficient operations.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Access Control: Admins define and control user roles and permissions, ensuring appropriate access levels for different users.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Security Settings: Admins configure and update security settings to protect sensitive data and ensure compliance with data privacy regulations.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Activity Monitoring: Admins monitor system activities through audit logs, detecting and preventing unauthorized access or suspicious activities.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System Customization: Admins customize system settings to align with the specific needs and workflows of the blood bank.</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Data Backup: Admins perform data backup and recovery operations to ensure critical data preservation and restoration in case of system failure.</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Report Generation: Admins generate comprehensive reports on donors, recipients, inventory, and transactions, providing valuable insights for decision-making.</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Notification Configuration: Admins configure and manage email and SMS notifications to keep stakeholders informed about important updates and reminders.</w:t>
      </w:r>
    </w:p>
    <w:p w:rsidR="00CE79D4" w:rsidRDefault="00CE79D4" w:rsidP="00CE79D4">
      <w:pPr>
        <w:pStyle w:val="ListParagraph"/>
        <w:numPr>
          <w:ilvl w:val="0"/>
          <w:numId w:val="5"/>
        </w:numPr>
        <w:spacing w:after="0" w:line="240" w:lineRule="auto"/>
        <w:jc w:val="both"/>
      </w:pPr>
      <w:r w:rsidRPr="00CE79D4">
        <w:rPr>
          <w:rFonts w:ascii="Bahnschrift SemiLight Condensed" w:hAnsi="Bahnschrift SemiLight Condensed"/>
          <w:sz w:val="32"/>
        </w:rPr>
        <w:t>Compliance Assurance: Admins ensure that the Blood Bank Management System complies with relevant healthcare regulations and standards, maintaining the system's integrity and trustworthiness.</w:t>
      </w:r>
    </w:p>
    <w:p w:rsidR="00CE79D4" w:rsidRPr="00BD4767" w:rsidRDefault="000E4FE2" w:rsidP="00CE79D4">
      <w:pPr>
        <w:pStyle w:val="Heading3"/>
        <w:jc w:val="center"/>
        <w:rPr>
          <w:rFonts w:ascii="Bahnschrift Condensed" w:hAnsi="Bahnschrift Condensed"/>
          <w:b/>
          <w:sz w:val="40"/>
        </w:rPr>
      </w:pPr>
      <w:r>
        <w:rPr>
          <w:rFonts w:ascii="Bahnschrift Condensed" w:hAnsi="Bahnschrift Condensed"/>
          <w:b/>
          <w:sz w:val="40"/>
        </w:rPr>
        <w:t>Laboratory coordinator</w:t>
      </w:r>
    </w:p>
    <w:p w:rsidR="00CE79D4" w:rsidRPr="00CE79D4" w:rsidRDefault="00CE79D4" w:rsidP="00CE79D4">
      <w:pPr>
        <w:pStyle w:val="ListParagraph"/>
        <w:numPr>
          <w:ilvl w:val="0"/>
          <w:numId w:val="8"/>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Blood Testing Records: Record the results of tests conducted on blood units for various parameters such as blood type, infections, and compatibility.</w:t>
      </w:r>
    </w:p>
    <w:p w:rsidR="00CE79D4" w:rsidRPr="00CE79D4" w:rsidRDefault="00CE79D4" w:rsidP="00CE79D4">
      <w:pPr>
        <w:pStyle w:val="ListParagraph"/>
        <w:numPr>
          <w:ilvl w:val="0"/>
          <w:numId w:val="8"/>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Quality Assurance Reports: Generate detailed reports on the quality testing outcomes, including pass/fail rates, and flag any units that do not meet the required standards.</w:t>
      </w:r>
    </w:p>
    <w:p w:rsidR="00CE79D4" w:rsidRPr="00CE79D4" w:rsidRDefault="00CE79D4" w:rsidP="00CE79D4">
      <w:pPr>
        <w:pStyle w:val="ListParagraph"/>
        <w:numPr>
          <w:ilvl w:val="0"/>
          <w:numId w:val="8"/>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Testing Schedule Report: Schedule and track periodic quality testing for stored blood units to ensure ongoing compliance with safety standards.</w:t>
      </w:r>
    </w:p>
    <w:p w:rsidR="00CE79D4" w:rsidRPr="00BD4767" w:rsidRDefault="00CE79D4" w:rsidP="00CE79D4">
      <w:pPr>
        <w:pStyle w:val="Heading3"/>
        <w:jc w:val="center"/>
        <w:rPr>
          <w:rFonts w:ascii="Bahnschrift Condensed" w:hAnsi="Bahnschrift Condensed"/>
          <w:b/>
          <w:sz w:val="40"/>
        </w:rPr>
      </w:pPr>
      <w:r w:rsidRPr="00BD4767">
        <w:rPr>
          <w:rFonts w:ascii="Bahnschrift Condensed" w:hAnsi="Bahnschrift Condensed"/>
          <w:b/>
          <w:sz w:val="40"/>
        </w:rPr>
        <w:lastRenderedPageBreak/>
        <w:t xml:space="preserve">Inventory </w:t>
      </w:r>
      <w:r w:rsidR="000E4FE2" w:rsidRPr="00BD4767">
        <w:rPr>
          <w:rFonts w:ascii="Bahnschrift Condensed" w:hAnsi="Bahnschrift Condensed"/>
          <w:b/>
          <w:sz w:val="40"/>
        </w:rPr>
        <w:t>Control</w:t>
      </w:r>
      <w:r w:rsidR="000E4FE2">
        <w:rPr>
          <w:rFonts w:ascii="Bahnschrift Condensed" w:hAnsi="Bahnschrift Condensed"/>
          <w:b/>
          <w:sz w:val="40"/>
        </w:rPr>
        <w:t>ler</w:t>
      </w:r>
    </w:p>
    <w:p w:rsidR="00CE79D4" w:rsidRPr="00CE79D4" w:rsidRDefault="00CE79D4" w:rsidP="00CE79D4">
      <w:pPr>
        <w:pStyle w:val="ListParagraph"/>
        <w:numPr>
          <w:ilvl w:val="0"/>
          <w:numId w:val="9"/>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Real-Time Inventory Tracking: Track the real-time status of blood units, including blood type, quantity, and expiration dates, to maintain accurate inventory levels.</w:t>
      </w:r>
    </w:p>
    <w:p w:rsidR="00CE79D4" w:rsidRPr="00CE79D4" w:rsidRDefault="00CE79D4" w:rsidP="00CE79D4">
      <w:pPr>
        <w:pStyle w:val="ListParagraph"/>
        <w:numPr>
          <w:ilvl w:val="0"/>
          <w:numId w:val="9"/>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Inventory Alerts: Set up alerts for low inventory levels or approaching expiration dates to ensure timely replenishment or disposal of blood units.</w:t>
      </w:r>
    </w:p>
    <w:p w:rsidR="00CE79D4" w:rsidRPr="00CE79D4" w:rsidRDefault="00CE79D4" w:rsidP="00CE79D4">
      <w:pPr>
        <w:pStyle w:val="ListParagraph"/>
        <w:numPr>
          <w:ilvl w:val="0"/>
          <w:numId w:val="9"/>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Inventory Audits: Perform regular inventory audits to verify stock levels and ensure data accuracy in the inventory system.</w:t>
      </w:r>
    </w:p>
    <w:p w:rsidR="00CE79D4" w:rsidRPr="00BD4767" w:rsidRDefault="00CE79D4" w:rsidP="00CE79D4">
      <w:pPr>
        <w:pStyle w:val="Heading3"/>
        <w:jc w:val="center"/>
        <w:rPr>
          <w:rFonts w:ascii="Bahnschrift Condensed" w:hAnsi="Bahnschrift Condensed"/>
          <w:b/>
          <w:sz w:val="40"/>
        </w:rPr>
      </w:pPr>
      <w:r w:rsidRPr="00BD4767">
        <w:rPr>
          <w:rFonts w:ascii="Bahnschrift Condensed" w:hAnsi="Bahnschrift Condensed"/>
          <w:b/>
          <w:sz w:val="40"/>
        </w:rPr>
        <w:t xml:space="preserve">Supply </w:t>
      </w:r>
      <w:r w:rsidR="000E4FE2">
        <w:rPr>
          <w:rFonts w:ascii="Bahnschrift Condensed" w:hAnsi="Bahnschrift Condensed"/>
          <w:b/>
          <w:sz w:val="40"/>
        </w:rPr>
        <w:t>Coordinator</w:t>
      </w:r>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Supply chain Monitoring: Monitor the flow of blood units throughout the supply chain, from donation to distribution, ensuring efficient logistics management.</w:t>
      </w:r>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Distribution Oversight: Manage the distribution of blood units to hospitals and clinics, tracking delivery schedules and ensuring timely supply.</w:t>
      </w:r>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Resource Allocation: Allocate resources effectively to manage the supply of blood units, optimizing distribution routes and minimizing wastage.</w:t>
      </w:r>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Style w:val="Strong"/>
          <w:rFonts w:ascii="Bahnschrift SemiLight Condensed" w:hAnsi="Bahnschrift SemiLight Condensed"/>
          <w:sz w:val="32"/>
        </w:rPr>
        <w:t>Demand Prediction:</w:t>
      </w:r>
      <w:r w:rsidRPr="00CE79D4">
        <w:rPr>
          <w:rFonts w:ascii="Bahnschrift SemiLight Condensed" w:hAnsi="Bahnschrift SemiLight Condensed"/>
          <w:sz w:val="32"/>
        </w:rPr>
        <w:t xml:space="preserve"> Uses data to forecast future blood supply needs, optimizing logistics and reducing shortages.</w:t>
      </w:r>
    </w:p>
    <w:p w:rsidR="00CE79D4" w:rsidRDefault="00CE79D4" w:rsidP="00CE79D4">
      <w:pPr>
        <w:pStyle w:val="ListParagraph"/>
      </w:pPr>
    </w:p>
    <w:p w:rsidR="00CE79D4" w:rsidRPr="00BD4767" w:rsidRDefault="00CE79D4" w:rsidP="00BD4767">
      <w:pPr>
        <w:pStyle w:val="Heading2"/>
        <w:jc w:val="center"/>
        <w:rPr>
          <w:rFonts w:ascii="Bahnschrift Condensed" w:hAnsi="Bahnschrift Condensed"/>
          <w:sz w:val="40"/>
          <w:szCs w:val="40"/>
        </w:rPr>
      </w:pPr>
      <w:bookmarkStart w:id="1" w:name="_Toc146706816"/>
      <w:r w:rsidRPr="00BD4767">
        <w:rPr>
          <w:rFonts w:ascii="Bahnschrift Condensed" w:hAnsi="Bahnschrift Condensed"/>
          <w:sz w:val="40"/>
          <w:szCs w:val="40"/>
        </w:rPr>
        <w:t>Non-Functional Requirement</w:t>
      </w:r>
      <w:bookmarkEnd w:id="1"/>
    </w:p>
    <w:p w:rsidR="00CE79D4" w:rsidRDefault="00CE79D4" w:rsidP="00CE79D4">
      <w:pPr>
        <w:pStyle w:val="Heading3"/>
      </w:pPr>
      <w:bookmarkStart w:id="2" w:name="_Toc146706817"/>
      <w:r w:rsidRPr="00BD4767">
        <w:rPr>
          <w:rFonts w:ascii="Bahnschrift Condensed" w:hAnsi="Bahnschrift Condensed"/>
          <w:b/>
          <w:sz w:val="40"/>
          <w:szCs w:val="40"/>
        </w:rPr>
        <w:t>Usability</w:t>
      </w:r>
      <w:r w:rsidRPr="00656C9B">
        <w:t>:</w:t>
      </w:r>
      <w:bookmarkEnd w:id="2"/>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The system should have an intuitive and user-friendly interface to facilitate ease of use for all user roles.</w:t>
      </w:r>
    </w:p>
    <w:p w:rsidR="00CE79D4" w:rsidRPr="00BD4767" w:rsidRDefault="00CE79D4" w:rsidP="00CE79D4">
      <w:pPr>
        <w:pStyle w:val="Heading3"/>
        <w:rPr>
          <w:rFonts w:ascii="Bahnschrift Condensed" w:hAnsi="Bahnschrift Condensed"/>
          <w:b/>
          <w:sz w:val="40"/>
          <w:szCs w:val="40"/>
        </w:rPr>
      </w:pPr>
      <w:r w:rsidRPr="00BD4767">
        <w:rPr>
          <w:rFonts w:ascii="Bahnschrift Condensed" w:hAnsi="Bahnschrift Condensed"/>
          <w:b/>
          <w:sz w:val="40"/>
          <w:szCs w:val="40"/>
        </w:rPr>
        <w:t>Security</w:t>
      </w:r>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Keep donor and recipient information secure and confidential, allowing access only to authorized personnel.</w:t>
      </w:r>
    </w:p>
    <w:p w:rsidR="00CE79D4" w:rsidRPr="00BD4767" w:rsidRDefault="00CE79D4" w:rsidP="00CE79D4">
      <w:pPr>
        <w:pStyle w:val="Heading3"/>
        <w:rPr>
          <w:rFonts w:ascii="Bahnschrift Condensed" w:hAnsi="Bahnschrift Condensed"/>
          <w:b/>
          <w:sz w:val="40"/>
          <w:szCs w:val="40"/>
        </w:rPr>
      </w:pPr>
      <w:r w:rsidRPr="00BD4767">
        <w:rPr>
          <w:rFonts w:ascii="Bahnschrift Condensed" w:hAnsi="Bahnschrift Condensed"/>
          <w:b/>
          <w:sz w:val="40"/>
          <w:szCs w:val="40"/>
        </w:rPr>
        <w:t>Reliability</w:t>
      </w:r>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The system should be reliable, with minimal downtime and the ability to recover data in case of system failures or crashes.</w:t>
      </w:r>
    </w:p>
    <w:p w:rsidR="00CE79D4" w:rsidRPr="00BD4767" w:rsidRDefault="00CE79D4" w:rsidP="00CE79D4">
      <w:pPr>
        <w:pStyle w:val="Heading3"/>
        <w:rPr>
          <w:rFonts w:ascii="Bahnschrift Condensed" w:hAnsi="Bahnschrift Condensed"/>
          <w:b/>
          <w:sz w:val="40"/>
          <w:szCs w:val="40"/>
        </w:rPr>
      </w:pPr>
      <w:r w:rsidRPr="00BD4767">
        <w:rPr>
          <w:rFonts w:ascii="Bahnschrift Condensed" w:hAnsi="Bahnschrift Condensed"/>
          <w:b/>
          <w:sz w:val="40"/>
          <w:szCs w:val="40"/>
        </w:rPr>
        <w:t>Performance</w:t>
      </w:r>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The system should be capable of handling a large volume of donor registrations, test results, inventory records, and supply requests without significant performance degradation.</w:t>
      </w:r>
    </w:p>
    <w:p w:rsidR="00CE79D4" w:rsidRPr="00BD4767" w:rsidRDefault="00CE79D4" w:rsidP="00CE79D4">
      <w:pPr>
        <w:rPr>
          <w:rFonts w:ascii="Bahnschrift SemiLight Condensed" w:hAnsi="Bahnschrift SemiLight Condensed"/>
          <w:sz w:val="32"/>
          <w:szCs w:val="32"/>
        </w:rPr>
      </w:pPr>
    </w:p>
    <w:p w:rsidR="0036075E" w:rsidRDefault="00CE79D4" w:rsidP="00431B8B">
      <w:pPr>
        <w:pStyle w:val="ListParagraph"/>
        <w:numPr>
          <w:ilvl w:val="0"/>
          <w:numId w:val="3"/>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lastRenderedPageBreak/>
        <w:t>Receive Notifications: Recipients receive notifications regarding their requests and availability of blood.</w:t>
      </w:r>
    </w:p>
    <w:p w:rsidR="00355003" w:rsidRPr="00355003" w:rsidRDefault="00355003" w:rsidP="00355003">
      <w:pPr>
        <w:pStyle w:val="Heading1"/>
        <w:rPr>
          <w:rFonts w:ascii="Bahnschrift Condensed" w:hAnsi="Bahnschrift Condensed"/>
          <w:sz w:val="40"/>
        </w:rPr>
      </w:pPr>
      <w:bookmarkStart w:id="3" w:name="_Toc146706821"/>
      <w:bookmarkStart w:id="4" w:name="_Toc176894474"/>
      <w:r w:rsidRPr="00355003">
        <w:rPr>
          <w:rFonts w:ascii="Bahnschrift Condensed" w:hAnsi="Bahnschrift Condensed"/>
          <w:sz w:val="40"/>
        </w:rPr>
        <w:t>Design and Implementation Constraints</w:t>
      </w:r>
      <w:bookmarkEnd w:id="3"/>
      <w:bookmarkEnd w:id="4"/>
    </w:p>
    <w:p w:rsidR="00355003" w:rsidRPr="001A14D4" w:rsidRDefault="00355003" w:rsidP="001A14D4">
      <w:pPr>
        <w:pStyle w:val="Heading2"/>
        <w:rPr>
          <w:rFonts w:ascii="Bahnschrift SemiLight Condensed" w:hAnsi="Bahnschrift SemiLight Condensed"/>
          <w:sz w:val="32"/>
        </w:rPr>
      </w:pPr>
      <w:bookmarkStart w:id="5" w:name="_Toc146706822"/>
      <w:bookmarkStart w:id="6" w:name="_Toc176894475"/>
      <w:r w:rsidRPr="00355003">
        <w:rPr>
          <w:rFonts w:ascii="Bahnschrift SemiLight Condensed" w:hAnsi="Bahnschrift SemiLight Condensed"/>
          <w:sz w:val="32"/>
        </w:rPr>
        <w:t>Use case diagram</w:t>
      </w:r>
      <w:bookmarkEnd w:id="5"/>
      <w:bookmarkEnd w:id="6"/>
      <w:r w:rsidR="001A14D4" w:rsidRPr="001A14D4">
        <w:rPr>
          <w:noProof/>
        </w:rPr>
        <mc:AlternateContent>
          <mc:Choice Requires="wps">
            <w:drawing>
              <wp:anchor distT="45720" distB="45720" distL="114300" distR="114300" simplePos="0" relativeHeight="251659264" behindDoc="0" locked="0" layoutInCell="1" allowOverlap="1" wp14:anchorId="03D92168" wp14:editId="3BE340B6">
                <wp:simplePos x="0" y="0"/>
                <wp:positionH relativeFrom="column">
                  <wp:posOffset>907415</wp:posOffset>
                </wp:positionH>
                <wp:positionV relativeFrom="paragraph">
                  <wp:posOffset>395605</wp:posOffset>
                </wp:positionV>
                <wp:extent cx="4332605" cy="279400"/>
                <wp:effectExtent l="0" t="0" r="10795"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279400"/>
                        </a:xfrm>
                        <a:prstGeom prst="rect">
                          <a:avLst/>
                        </a:prstGeom>
                        <a:solidFill>
                          <a:srgbClr val="FFFFFF"/>
                        </a:solidFill>
                        <a:ln w="9525">
                          <a:solidFill>
                            <a:schemeClr val="bg1"/>
                          </a:solidFill>
                          <a:miter lim="800000"/>
                          <a:headEnd/>
                          <a:tailEnd/>
                        </a:ln>
                      </wps:spPr>
                      <wps:txbx>
                        <w:txbxContent>
                          <w:p w:rsidR="001A14D4" w:rsidRDefault="001A14D4" w:rsidP="001A14D4">
                            <w:pPr>
                              <w:pStyle w:val="Caption"/>
                              <w:spacing w:line="276" w:lineRule="auto"/>
                              <w:jc w:val="center"/>
                            </w:pPr>
                            <w:r>
                              <w:rPr>
                                <w:rFonts w:ascii="Bahnschrift SemiLight Condensed" w:hAnsi="Bahnschrift SemiLight Condensed"/>
                                <w:sz w:val="32"/>
                                <w:szCs w:val="32"/>
                              </w:rPr>
                              <w:br w:type="page"/>
                            </w:r>
                            <w:bookmarkStart w:id="7" w:name="_Toc146706848"/>
                            <w:r>
                              <w:t xml:space="preserve">Figure </w:t>
                            </w:r>
                            <w:r>
                              <w:fldChar w:fldCharType="begin"/>
                            </w:r>
                            <w:r>
                              <w:instrText xml:space="preserve"> STYLEREF 2 \s </w:instrText>
                            </w:r>
                            <w:r>
                              <w:fldChar w:fldCharType="separate"/>
                            </w:r>
                            <w:r>
                              <w:rPr>
                                <w:noProof/>
                              </w:rPr>
                              <w:t>2.1</w:t>
                            </w:r>
                            <w:r>
                              <w:rPr>
                                <w:noProof/>
                              </w:rPr>
                              <w:fldChar w:fldCharType="end"/>
                            </w:r>
                            <w:r>
                              <w:noBreakHyphen/>
                            </w:r>
                            <w:r>
                              <w:fldChar w:fldCharType="begin"/>
                            </w:r>
                            <w:r>
                              <w:instrText xml:space="preserve"> SEQ Figure \* ARABIC \s 2 </w:instrText>
                            </w:r>
                            <w:r>
                              <w:fldChar w:fldCharType="separate"/>
                            </w:r>
                            <w:r>
                              <w:rPr>
                                <w:noProof/>
                              </w:rPr>
                              <w:t>1</w:t>
                            </w:r>
                            <w:r>
                              <w:rPr>
                                <w:noProof/>
                              </w:rPr>
                              <w:fldChar w:fldCharType="end"/>
                            </w:r>
                            <w:r>
                              <w:t xml:space="preserve"> </w:t>
                            </w:r>
                            <w:bookmarkEnd w:id="7"/>
                            <w:r w:rsidRPr="00BB13AC">
                              <w:t>Use cas</w:t>
                            </w:r>
                            <w:r>
                              <w:t>e diagram for blood bank Management</w:t>
                            </w:r>
                            <w:r w:rsidRPr="00BB13AC">
                              <w:t xml:space="preserve"> system</w:t>
                            </w:r>
                          </w:p>
                          <w:p w:rsidR="001A14D4" w:rsidRDefault="001A14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D92168" id="_x0000_t202" coordsize="21600,21600" o:spt="202" path="m,l,21600r21600,l21600,xe">
                <v:stroke joinstyle="miter"/>
                <v:path gradientshapeok="t" o:connecttype="rect"/>
              </v:shapetype>
              <v:shape id="Text Box 2" o:spid="_x0000_s1026" type="#_x0000_t202" style="position:absolute;left:0;text-align:left;margin-left:71.45pt;margin-top:31.15pt;width:341.15pt;height: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" strokecolor="white [3212]">
                <v:textbox>
                  <w:txbxContent>
                    <w:p w:rsidR="001A14D4" w:rsidRDefault="001A14D4" w:rsidP="001A14D4">
                      <w:pPr>
                        <w:pStyle w:val="Caption"/>
                        <w:spacing w:line="276" w:lineRule="auto"/>
                        <w:jc w:val="center"/>
                      </w:pPr>
                      <w:r>
                        <w:rPr>
                          <w:rFonts w:ascii="Bahnschrift SemiLight Condensed" w:hAnsi="Bahnschrift SemiLight Condensed"/>
                          <w:sz w:val="32"/>
                          <w:szCs w:val="32"/>
                        </w:rPr>
                        <w:br w:type="page"/>
                      </w:r>
                      <w:bookmarkStart w:id="8" w:name="_Toc146706848"/>
                      <w:r>
                        <w:t xml:space="preserve">Figure </w:t>
                      </w:r>
                      <w:r>
                        <w:fldChar w:fldCharType="begin"/>
                      </w:r>
                      <w:r>
                        <w:instrText xml:space="preserve"> STYLEREF 2 \s </w:instrText>
                      </w:r>
                      <w:r>
                        <w:fldChar w:fldCharType="separate"/>
                      </w:r>
                      <w:r>
                        <w:rPr>
                          <w:noProof/>
                        </w:rPr>
                        <w:t>2.1</w:t>
                      </w:r>
                      <w:r>
                        <w:rPr>
                          <w:noProof/>
                        </w:rPr>
                        <w:fldChar w:fldCharType="end"/>
                      </w:r>
                      <w:r>
                        <w:noBreakHyphen/>
                      </w:r>
                      <w:r>
                        <w:fldChar w:fldCharType="begin"/>
                      </w:r>
                      <w:r>
                        <w:instrText xml:space="preserve"> SEQ Figure \* ARABIC \s 2 </w:instrText>
                      </w:r>
                      <w:r>
                        <w:fldChar w:fldCharType="separate"/>
                      </w:r>
                      <w:r>
                        <w:rPr>
                          <w:noProof/>
                        </w:rPr>
                        <w:t>1</w:t>
                      </w:r>
                      <w:r>
                        <w:rPr>
                          <w:noProof/>
                        </w:rPr>
                        <w:fldChar w:fldCharType="end"/>
                      </w:r>
                      <w:r>
                        <w:t xml:space="preserve"> </w:t>
                      </w:r>
                      <w:bookmarkEnd w:id="8"/>
                      <w:r w:rsidRPr="00BB13AC">
                        <w:t>Use cas</w:t>
                      </w:r>
                      <w:r>
                        <w:t>e diagram for blood bank Management</w:t>
                      </w:r>
                      <w:r w:rsidRPr="00BB13AC">
                        <w:t xml:space="preserve"> system</w:t>
                      </w:r>
                    </w:p>
                    <w:p w:rsidR="001A14D4" w:rsidRDefault="001A14D4"/>
                  </w:txbxContent>
                </v:textbox>
                <w10:wrap type="topAndBottom"/>
              </v:shape>
            </w:pict>
          </mc:Fallback>
        </mc:AlternateContent>
      </w:r>
    </w:p>
    <w:p w:rsidR="001A14D4" w:rsidRDefault="001A14D4" w:rsidP="001A14D4">
      <w:pPr>
        <w:keepNext/>
      </w:pPr>
      <w:r>
        <w:rPr>
          <w:noProof/>
        </w:rPr>
        <w:drawing>
          <wp:inline distT="0" distB="0" distL="0" distR="0" wp14:anchorId="6CD6A2E1" wp14:editId="013379BE">
            <wp:extent cx="6080149" cy="648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Riteshh.png"/>
                    <pic:cNvPicPr/>
                  </pic:nvPicPr>
                  <pic:blipFill>
                    <a:blip r:embed="rId8">
                      <a:extLst>
                        <a:ext uri="{28A0092B-C50C-407E-A947-70E740481C1C}">
                          <a14:useLocalDpi xmlns:a14="http://schemas.microsoft.com/office/drawing/2010/main" val="0"/>
                        </a:ext>
                      </a:extLst>
                    </a:blip>
                    <a:stretch>
                      <a:fillRect/>
                    </a:stretch>
                  </pic:blipFill>
                  <pic:spPr>
                    <a:xfrm>
                      <a:off x="0" y="0"/>
                      <a:ext cx="6128798" cy="6535225"/>
                    </a:xfrm>
                    <a:prstGeom prst="rect">
                      <a:avLst/>
                    </a:prstGeom>
                  </pic:spPr>
                </pic:pic>
              </a:graphicData>
            </a:graphic>
          </wp:inline>
        </w:drawing>
      </w:r>
    </w:p>
    <w:p w:rsidR="001A14D4" w:rsidRDefault="001A14D4" w:rsidP="001A14D4">
      <w:pPr>
        <w:pStyle w:val="Caption"/>
        <w:jc w:val="center"/>
      </w:pPr>
      <w:r>
        <w:t xml:space="preserve">Figure </w:t>
      </w:r>
      <w:r>
        <w:fldChar w:fldCharType="begin"/>
      </w:r>
      <w:r>
        <w:instrText xml:space="preserve"> STYLEREF 2 \s </w:instrText>
      </w:r>
      <w:r>
        <w:fldChar w:fldCharType="separate"/>
      </w:r>
      <w:r>
        <w:rPr>
          <w:noProof/>
        </w:rPr>
        <w:t>2.1</w:t>
      </w:r>
      <w:r>
        <w:rPr>
          <w:noProof/>
        </w:rPr>
        <w:fldChar w:fldCharType="end"/>
      </w:r>
      <w:r>
        <w:noBreakHyphen/>
      </w:r>
      <w:r>
        <w:fldChar w:fldCharType="begin"/>
      </w:r>
      <w:r>
        <w:instrText xml:space="preserve"> SEQ Figure \* ARABIC \s 2 </w:instrText>
      </w:r>
      <w:r>
        <w:fldChar w:fldCharType="separate"/>
      </w:r>
      <w:r>
        <w:rPr>
          <w:noProof/>
        </w:rPr>
        <w:t>1</w:t>
      </w:r>
      <w:r>
        <w:rPr>
          <w:noProof/>
        </w:rPr>
        <w:fldChar w:fldCharType="end"/>
      </w:r>
      <w:r>
        <w:t xml:space="preserve"> </w:t>
      </w:r>
      <w:r w:rsidRPr="00BB13AC">
        <w:t>Use cas</w:t>
      </w:r>
      <w:r>
        <w:t>e diagram for blood bank Management</w:t>
      </w:r>
      <w:r w:rsidRPr="00BB13AC">
        <w:t xml:space="preserve"> system</w:t>
      </w:r>
    </w:p>
    <w:p w:rsidR="00102364" w:rsidRDefault="00102364" w:rsidP="00355003">
      <w:pPr>
        <w:spacing w:after="0" w:line="240" w:lineRule="auto"/>
        <w:ind w:left="360"/>
        <w:jc w:val="both"/>
        <w:rPr>
          <w:rFonts w:ascii="Bahnschrift SemiLight Condensed" w:hAnsi="Bahnschrift SemiLight Condensed"/>
          <w:sz w:val="32"/>
          <w:szCs w:val="32"/>
        </w:rPr>
      </w:pPr>
    </w:p>
    <w:p w:rsidR="004C62FC" w:rsidRPr="004C62FC" w:rsidRDefault="00102364" w:rsidP="004C62FC">
      <w:pPr>
        <w:pStyle w:val="Heading2"/>
        <w:rPr>
          <w:rFonts w:ascii="Bahnschrift SemiLight Condensed" w:hAnsi="Bahnschrift SemiLight Condensed"/>
          <w:sz w:val="32"/>
        </w:rPr>
      </w:pPr>
      <w:r w:rsidRPr="004C62FC">
        <w:rPr>
          <w:rFonts w:ascii="Bahnschrift SemiLight Condensed" w:hAnsi="Bahnschrift SemiLight Condensed"/>
          <w:sz w:val="48"/>
          <w:szCs w:val="32"/>
        </w:rPr>
        <w:br w:type="page"/>
      </w:r>
      <w:bookmarkStart w:id="9" w:name="_Toc146706823"/>
      <w:bookmarkStart w:id="10" w:name="_Toc176894476"/>
      <w:r w:rsidR="004C62FC" w:rsidRPr="004C62FC">
        <w:rPr>
          <w:rFonts w:ascii="Bahnschrift SemiLight Condensed" w:hAnsi="Bahnschrift SemiLight Condensed"/>
          <w:sz w:val="32"/>
        </w:rPr>
        <w:lastRenderedPageBreak/>
        <w:t>Activity diagram and Swimlane diagram</w:t>
      </w:r>
      <w:bookmarkEnd w:id="9"/>
      <w:bookmarkEnd w:id="10"/>
    </w:p>
    <w:p w:rsidR="00102364" w:rsidRPr="004A3B1E" w:rsidRDefault="00102364" w:rsidP="004270A5">
      <w:pPr>
        <w:pStyle w:val="Heading2"/>
      </w:pPr>
      <w:r>
        <w:rPr>
          <w:noProof/>
          <w:lang w:bidi="ar-SA"/>
        </w:rPr>
        <w:drawing>
          <wp:inline distT="0" distB="0" distL="0" distR="0" wp14:anchorId="488BF653" wp14:editId="3C7596D5">
            <wp:extent cx="6118860" cy="77545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ctivityDigramss.png"/>
                    <pic:cNvPicPr/>
                  </pic:nvPicPr>
                  <pic:blipFill>
                    <a:blip r:embed="rId9">
                      <a:extLst>
                        <a:ext uri="{28A0092B-C50C-407E-A947-70E740481C1C}">
                          <a14:useLocalDpi xmlns:a14="http://schemas.microsoft.com/office/drawing/2010/main" val="0"/>
                        </a:ext>
                      </a:extLst>
                    </a:blip>
                    <a:stretch>
                      <a:fillRect/>
                    </a:stretch>
                  </pic:blipFill>
                  <pic:spPr>
                    <a:xfrm>
                      <a:off x="0" y="0"/>
                      <a:ext cx="6141281" cy="7783001"/>
                    </a:xfrm>
                    <a:prstGeom prst="rect">
                      <a:avLst/>
                    </a:prstGeom>
                  </pic:spPr>
                </pic:pic>
              </a:graphicData>
            </a:graphic>
          </wp:inline>
        </w:drawing>
      </w:r>
    </w:p>
    <w:p w:rsidR="00102364" w:rsidRDefault="00102364" w:rsidP="00102364"/>
    <w:p w:rsidR="00102364" w:rsidRPr="00983582" w:rsidRDefault="00102364" w:rsidP="00102364"/>
    <w:p w:rsidR="00102364" w:rsidRDefault="00102364" w:rsidP="00102364">
      <w:pPr>
        <w:pStyle w:val="Caption"/>
        <w:jc w:val="center"/>
      </w:pPr>
      <w:bookmarkStart w:id="11" w:name="_Toc146706849"/>
      <w:r>
        <w:t xml:space="preserve">Figure </w:t>
      </w:r>
      <w:r>
        <w:fldChar w:fldCharType="begin"/>
      </w:r>
      <w:r>
        <w:instrText xml:space="preserve"> STYLEREF 2 \s </w:instrText>
      </w:r>
      <w:r>
        <w:fldChar w:fldCharType="separate"/>
      </w:r>
      <w:r>
        <w:rPr>
          <w:noProof/>
        </w:rPr>
        <w:t>2.2</w:t>
      </w:r>
      <w:r>
        <w:rPr>
          <w:noProof/>
        </w:rPr>
        <w:fldChar w:fldCharType="end"/>
      </w:r>
      <w:r>
        <w:noBreakHyphen/>
      </w:r>
      <w:r>
        <w:fldChar w:fldCharType="begin"/>
      </w:r>
      <w:r>
        <w:instrText xml:space="preserve"> SEQ Figure \* ARABIC \s 2 </w:instrText>
      </w:r>
      <w:r>
        <w:fldChar w:fldCharType="separate"/>
      </w:r>
      <w:r>
        <w:rPr>
          <w:noProof/>
        </w:rPr>
        <w:t>1</w:t>
      </w:r>
      <w:r>
        <w:rPr>
          <w:noProof/>
        </w:rPr>
        <w:fldChar w:fldCharType="end"/>
      </w:r>
      <w:r>
        <w:t xml:space="preserve"> </w:t>
      </w:r>
      <w:bookmarkEnd w:id="11"/>
      <w:r>
        <w:t>Activity diagram for Blood Donation</w:t>
      </w:r>
    </w:p>
    <w:p w:rsidR="00102364" w:rsidRDefault="00102364">
      <w:pPr>
        <w:rPr>
          <w:rFonts w:ascii="Bahnschrift SemiLight Condensed" w:hAnsi="Bahnschrift SemiLight Condensed"/>
          <w:sz w:val="32"/>
          <w:szCs w:val="32"/>
        </w:rPr>
      </w:pPr>
    </w:p>
    <w:p w:rsidR="00102364" w:rsidRDefault="00102364" w:rsidP="00102364">
      <w:pPr>
        <w:pStyle w:val="ListParagraph"/>
        <w:ind w:left="414"/>
        <w:rPr>
          <w:color w:val="000000" w:themeColor="text1"/>
          <w:sz w:val="28"/>
          <w:szCs w:val="28"/>
        </w:rPr>
      </w:pPr>
      <w:r>
        <w:rPr>
          <w:noProof/>
          <w:color w:val="000000" w:themeColor="text1"/>
          <w:sz w:val="28"/>
          <w:szCs w:val="28"/>
        </w:rPr>
        <w:drawing>
          <wp:inline distT="0" distB="0" distL="0" distR="0" wp14:anchorId="326BD242" wp14:editId="6D6DE98B">
            <wp:extent cx="5854535" cy="78828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ivityDiagram2s.png"/>
                    <pic:cNvPicPr/>
                  </pic:nvPicPr>
                  <pic:blipFill>
                    <a:blip r:embed="rId10">
                      <a:extLst>
                        <a:ext uri="{28A0092B-C50C-407E-A947-70E740481C1C}">
                          <a14:useLocalDpi xmlns:a14="http://schemas.microsoft.com/office/drawing/2010/main" val="0"/>
                        </a:ext>
                      </a:extLst>
                    </a:blip>
                    <a:stretch>
                      <a:fillRect/>
                    </a:stretch>
                  </pic:blipFill>
                  <pic:spPr>
                    <a:xfrm>
                      <a:off x="0" y="0"/>
                      <a:ext cx="5861087" cy="7891711"/>
                    </a:xfrm>
                    <a:prstGeom prst="rect">
                      <a:avLst/>
                    </a:prstGeom>
                  </pic:spPr>
                </pic:pic>
              </a:graphicData>
            </a:graphic>
          </wp:inline>
        </w:drawing>
      </w:r>
    </w:p>
    <w:p w:rsidR="00102364" w:rsidRPr="006E088E" w:rsidRDefault="00102364" w:rsidP="00102364">
      <w:pPr>
        <w:pStyle w:val="Caption"/>
        <w:jc w:val="center"/>
        <w:rPr>
          <w:color w:val="000000" w:themeColor="text1"/>
          <w:sz w:val="28"/>
          <w:szCs w:val="28"/>
        </w:rPr>
      </w:pPr>
      <w:r>
        <w:t xml:space="preserve">Figure </w:t>
      </w:r>
      <w:r>
        <w:rPr>
          <w:noProof/>
        </w:rPr>
        <w:fldChar w:fldCharType="begin"/>
      </w:r>
      <w:r>
        <w:rPr>
          <w:noProof/>
        </w:rPr>
        <w:instrText xml:space="preserve"> STYLEREF 2 \s </w:instrText>
      </w:r>
      <w:r>
        <w:rPr>
          <w:noProof/>
        </w:rPr>
        <w:fldChar w:fldCharType="separate"/>
      </w:r>
      <w:r>
        <w:rPr>
          <w:noProof/>
        </w:rPr>
        <w:t>2.2</w:t>
      </w:r>
      <w:r>
        <w:rPr>
          <w:noProof/>
        </w:rPr>
        <w:fldChar w:fldCharType="end"/>
      </w:r>
      <w:r>
        <w:noBreakHyphen/>
      </w:r>
      <w:r>
        <w:rPr>
          <w:noProof/>
        </w:rPr>
        <w:t>1</w:t>
      </w:r>
      <w:r>
        <w:t xml:space="preserve"> Activity diagram for Blood Recipients</w:t>
      </w:r>
    </w:p>
    <w:p w:rsidR="00A953EC" w:rsidRDefault="00A953EC" w:rsidP="00A953EC">
      <w:pPr>
        <w:pStyle w:val="Caption"/>
        <w:jc w:val="center"/>
        <w:rPr>
          <w:color w:val="000000" w:themeColor="text1"/>
          <w:sz w:val="28"/>
          <w:szCs w:val="28"/>
        </w:rPr>
      </w:pPr>
      <w:r>
        <w:rPr>
          <w:noProof/>
          <w:lang w:bidi="ar-SA"/>
        </w:rPr>
        <w:lastRenderedPageBreak/>
        <w:drawing>
          <wp:inline distT="0" distB="0" distL="0" distR="0" wp14:anchorId="26AAA970" wp14:editId="7C32F8B0">
            <wp:extent cx="4860758" cy="40424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ipientswimlane.png"/>
                    <pic:cNvPicPr/>
                  </pic:nvPicPr>
                  <pic:blipFill>
                    <a:blip r:embed="rId11">
                      <a:extLst>
                        <a:ext uri="{28A0092B-C50C-407E-A947-70E740481C1C}">
                          <a14:useLocalDpi xmlns:a14="http://schemas.microsoft.com/office/drawing/2010/main" val="0"/>
                        </a:ext>
                      </a:extLst>
                    </a:blip>
                    <a:stretch>
                      <a:fillRect/>
                    </a:stretch>
                  </pic:blipFill>
                  <pic:spPr>
                    <a:xfrm>
                      <a:off x="0" y="0"/>
                      <a:ext cx="4909888" cy="4083268"/>
                    </a:xfrm>
                    <a:prstGeom prst="rect">
                      <a:avLst/>
                    </a:prstGeom>
                  </pic:spPr>
                </pic:pic>
              </a:graphicData>
            </a:graphic>
          </wp:inline>
        </w:drawing>
      </w:r>
    </w:p>
    <w:p w:rsidR="00A953EC" w:rsidRDefault="00A953EC" w:rsidP="00A953EC">
      <w:pPr>
        <w:pStyle w:val="Caption"/>
        <w:jc w:val="center"/>
      </w:pPr>
      <w:r>
        <w:t xml:space="preserve">Figure </w:t>
      </w:r>
      <w:r>
        <w:rPr>
          <w:noProof/>
        </w:rPr>
        <w:fldChar w:fldCharType="begin"/>
      </w:r>
      <w:r>
        <w:rPr>
          <w:noProof/>
        </w:rPr>
        <w:instrText xml:space="preserve"> STYLEREF 2 \s </w:instrText>
      </w:r>
      <w:r>
        <w:rPr>
          <w:noProof/>
        </w:rPr>
        <w:fldChar w:fldCharType="separate"/>
      </w:r>
      <w:r>
        <w:rPr>
          <w:noProof/>
        </w:rPr>
        <w:t>2.2</w:t>
      </w:r>
      <w:r>
        <w:rPr>
          <w:noProof/>
        </w:rPr>
        <w:fldChar w:fldCharType="end"/>
      </w:r>
      <w:r>
        <w:noBreakHyphen/>
      </w:r>
      <w:r>
        <w:rPr>
          <w:noProof/>
        </w:rPr>
        <w:t xml:space="preserve">3 </w:t>
      </w:r>
      <w:r>
        <w:t xml:space="preserve"> Swimlane diagram for Recipient</w:t>
      </w:r>
    </w:p>
    <w:p w:rsidR="00A953EC" w:rsidRDefault="00A953EC" w:rsidP="00A953EC"/>
    <w:p w:rsidR="004C62FC" w:rsidRDefault="004C62FC" w:rsidP="004C62FC">
      <w:pPr>
        <w:pStyle w:val="ListParagraph"/>
        <w:keepNext/>
        <w:ind w:left="414"/>
      </w:pPr>
      <w:r>
        <w:rPr>
          <w:noProof/>
        </w:rPr>
        <w:drawing>
          <wp:inline distT="0" distB="0" distL="0" distR="0" wp14:anchorId="0CEA2A5D" wp14:editId="0E67EBB5">
            <wp:extent cx="5086350"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norSiwmlane.png"/>
                    <pic:cNvPicPr/>
                  </pic:nvPicPr>
                  <pic:blipFill>
                    <a:blip r:embed="rId12">
                      <a:extLst>
                        <a:ext uri="{28A0092B-C50C-407E-A947-70E740481C1C}">
                          <a14:useLocalDpi xmlns:a14="http://schemas.microsoft.com/office/drawing/2010/main" val="0"/>
                        </a:ext>
                      </a:extLst>
                    </a:blip>
                    <a:stretch>
                      <a:fillRect/>
                    </a:stretch>
                  </pic:blipFill>
                  <pic:spPr>
                    <a:xfrm>
                      <a:off x="0" y="0"/>
                      <a:ext cx="5152744" cy="3821136"/>
                    </a:xfrm>
                    <a:prstGeom prst="rect">
                      <a:avLst/>
                    </a:prstGeom>
                  </pic:spPr>
                </pic:pic>
              </a:graphicData>
            </a:graphic>
          </wp:inline>
        </w:drawing>
      </w:r>
      <w:bookmarkStart w:id="12" w:name="_GoBack"/>
      <w:bookmarkEnd w:id="12"/>
    </w:p>
    <w:p w:rsidR="004C62FC" w:rsidRDefault="004C62FC" w:rsidP="004C62FC">
      <w:pPr>
        <w:pStyle w:val="Caption"/>
        <w:jc w:val="center"/>
      </w:pPr>
      <w:bookmarkStart w:id="13" w:name="_Toc146706850"/>
      <w:r>
        <w:t xml:space="preserve">Figure </w:t>
      </w:r>
      <w:r>
        <w:fldChar w:fldCharType="begin"/>
      </w:r>
      <w:r>
        <w:instrText xml:space="preserve"> STYLEREF 2 \s </w:instrText>
      </w:r>
      <w:r>
        <w:fldChar w:fldCharType="separate"/>
      </w:r>
      <w:r>
        <w:rPr>
          <w:noProof/>
        </w:rPr>
        <w:t>2.2</w:t>
      </w:r>
      <w:r>
        <w:rPr>
          <w:noProof/>
        </w:rPr>
        <w:fldChar w:fldCharType="end"/>
      </w:r>
      <w:r>
        <w:noBreakHyphen/>
      </w:r>
      <w:r>
        <w:fldChar w:fldCharType="begin"/>
      </w:r>
      <w:r>
        <w:instrText xml:space="preserve"> SEQ Figure \* ARABIC \s 2 </w:instrText>
      </w:r>
      <w:r>
        <w:fldChar w:fldCharType="separate"/>
      </w:r>
      <w:r>
        <w:rPr>
          <w:noProof/>
        </w:rPr>
        <w:t>2</w:t>
      </w:r>
      <w:r>
        <w:rPr>
          <w:noProof/>
        </w:rPr>
        <w:fldChar w:fldCharType="end"/>
      </w:r>
      <w:r>
        <w:t xml:space="preserve"> </w:t>
      </w:r>
      <w:bookmarkEnd w:id="13"/>
      <w:r w:rsidRPr="008610C9">
        <w:t xml:space="preserve">Swimlane diagram for </w:t>
      </w:r>
      <w:r>
        <w:t>Donor</w:t>
      </w:r>
    </w:p>
    <w:p w:rsidR="00355003" w:rsidRPr="00355003" w:rsidRDefault="00355003" w:rsidP="00355003">
      <w:pPr>
        <w:spacing w:after="0" w:line="240" w:lineRule="auto"/>
        <w:ind w:left="360"/>
        <w:jc w:val="both"/>
        <w:rPr>
          <w:rFonts w:ascii="Bahnschrift SemiLight Condensed" w:hAnsi="Bahnschrift SemiLight Condensed"/>
          <w:sz w:val="32"/>
          <w:szCs w:val="32"/>
        </w:rPr>
      </w:pPr>
    </w:p>
    <w:sectPr w:rsidR="00355003" w:rsidRPr="003550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6F1" w:rsidRDefault="00A566F1" w:rsidP="001A14D4">
      <w:pPr>
        <w:spacing w:after="0" w:line="240" w:lineRule="auto"/>
      </w:pPr>
      <w:r>
        <w:separator/>
      </w:r>
    </w:p>
  </w:endnote>
  <w:endnote w:type="continuationSeparator" w:id="0">
    <w:p w:rsidR="00A566F1" w:rsidRDefault="00A566F1" w:rsidP="001A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Semi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6F1" w:rsidRDefault="00A566F1" w:rsidP="001A14D4">
      <w:pPr>
        <w:spacing w:after="0" w:line="240" w:lineRule="auto"/>
      </w:pPr>
      <w:r>
        <w:separator/>
      </w:r>
    </w:p>
  </w:footnote>
  <w:footnote w:type="continuationSeparator" w:id="0">
    <w:p w:rsidR="00A566F1" w:rsidRDefault="00A566F1" w:rsidP="001A1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2DBD"/>
    <w:multiLevelType w:val="hybridMultilevel"/>
    <w:tmpl w:val="8A54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E20BE"/>
    <w:multiLevelType w:val="multilevel"/>
    <w:tmpl w:val="83B0A0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9C1BC4"/>
    <w:multiLevelType w:val="hybridMultilevel"/>
    <w:tmpl w:val="A2B8D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2E6EBF"/>
    <w:multiLevelType w:val="hybridMultilevel"/>
    <w:tmpl w:val="C152D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9028EC"/>
    <w:multiLevelType w:val="hybridMultilevel"/>
    <w:tmpl w:val="58669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B81969"/>
    <w:multiLevelType w:val="hybridMultilevel"/>
    <w:tmpl w:val="C5246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DD2E06"/>
    <w:multiLevelType w:val="hybridMultilevel"/>
    <w:tmpl w:val="D5A6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57A00"/>
    <w:multiLevelType w:val="hybridMultilevel"/>
    <w:tmpl w:val="65FE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E20A30"/>
    <w:multiLevelType w:val="hybridMultilevel"/>
    <w:tmpl w:val="F870A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8B"/>
    <w:rsid w:val="000E4FE2"/>
    <w:rsid w:val="00102364"/>
    <w:rsid w:val="001A14D4"/>
    <w:rsid w:val="00355003"/>
    <w:rsid w:val="0036075E"/>
    <w:rsid w:val="00431B8B"/>
    <w:rsid w:val="004C62FC"/>
    <w:rsid w:val="0088647A"/>
    <w:rsid w:val="009C06A2"/>
    <w:rsid w:val="00A566F1"/>
    <w:rsid w:val="00A93FEF"/>
    <w:rsid w:val="00A953EC"/>
    <w:rsid w:val="00B4041D"/>
    <w:rsid w:val="00BD4767"/>
    <w:rsid w:val="00CE79D4"/>
    <w:rsid w:val="00E47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F4B5"/>
  <w15:chartTrackingRefBased/>
  <w15:docId w15:val="{6B4BB533-76BA-4E73-A60D-EC09FE1D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9D4"/>
    <w:pPr>
      <w:keepNext/>
      <w:keepLines/>
      <w:numPr>
        <w:numId w:val="2"/>
      </w:numPr>
      <w:spacing w:before="240" w:after="0" w:line="240" w:lineRule="auto"/>
      <w:jc w:val="both"/>
      <w:outlineLvl w:val="0"/>
    </w:pPr>
    <w:rPr>
      <w:rFonts w:ascii="Cambria" w:eastAsiaTheme="majorEastAsia" w:hAnsi="Cambria" w:cstheme="majorBidi"/>
      <w:b/>
      <w:sz w:val="36"/>
      <w:szCs w:val="32"/>
      <w:lang w:eastAsia="en-IN" w:bidi="gu-IN"/>
    </w:rPr>
  </w:style>
  <w:style w:type="paragraph" w:styleId="Heading2">
    <w:name w:val="heading 2"/>
    <w:basedOn w:val="Normal"/>
    <w:next w:val="Normal"/>
    <w:link w:val="Heading2Char"/>
    <w:uiPriority w:val="9"/>
    <w:unhideWhenUsed/>
    <w:qFormat/>
    <w:rsid w:val="00CE79D4"/>
    <w:pPr>
      <w:keepNext/>
      <w:keepLines/>
      <w:numPr>
        <w:ilvl w:val="1"/>
        <w:numId w:val="2"/>
      </w:numPr>
      <w:spacing w:before="40" w:after="0" w:line="240" w:lineRule="auto"/>
      <w:jc w:val="both"/>
      <w:outlineLvl w:val="1"/>
    </w:pPr>
    <w:rPr>
      <w:rFonts w:ascii="Cambria" w:eastAsiaTheme="majorEastAsia" w:hAnsi="Cambria" w:cstheme="majorBidi"/>
      <w:b/>
      <w:sz w:val="26"/>
      <w:szCs w:val="26"/>
      <w:lang w:eastAsia="en-IN" w:bidi="gu-IN"/>
    </w:rPr>
  </w:style>
  <w:style w:type="paragraph" w:styleId="Heading3">
    <w:name w:val="heading 3"/>
    <w:basedOn w:val="Normal"/>
    <w:next w:val="Normal"/>
    <w:link w:val="Heading3Char"/>
    <w:uiPriority w:val="9"/>
    <w:unhideWhenUsed/>
    <w:qFormat/>
    <w:rsid w:val="00CE79D4"/>
    <w:pPr>
      <w:keepNext/>
      <w:keepLines/>
      <w:numPr>
        <w:ilvl w:val="2"/>
        <w:numId w:val="2"/>
      </w:numPr>
      <w:spacing w:before="40" w:after="0" w:line="240" w:lineRule="auto"/>
      <w:jc w:val="both"/>
      <w:outlineLvl w:val="2"/>
    </w:pPr>
    <w:rPr>
      <w:rFonts w:ascii="Cambria" w:eastAsiaTheme="majorEastAsia" w:hAnsi="Cambria" w:cstheme="majorBidi"/>
      <w:sz w:val="24"/>
      <w:szCs w:val="24"/>
      <w:lang w:eastAsia="en-IN" w:bidi="gu-IN"/>
    </w:rPr>
  </w:style>
  <w:style w:type="paragraph" w:styleId="Heading4">
    <w:name w:val="heading 4"/>
    <w:basedOn w:val="Normal"/>
    <w:next w:val="Normal"/>
    <w:link w:val="Heading4Char"/>
    <w:uiPriority w:val="9"/>
    <w:semiHidden/>
    <w:unhideWhenUsed/>
    <w:qFormat/>
    <w:rsid w:val="00CE79D4"/>
    <w:pPr>
      <w:keepNext/>
      <w:keepLines/>
      <w:numPr>
        <w:ilvl w:val="3"/>
        <w:numId w:val="2"/>
      </w:numPr>
      <w:spacing w:before="40" w:after="0" w:line="240" w:lineRule="auto"/>
      <w:jc w:val="both"/>
      <w:outlineLvl w:val="3"/>
    </w:pPr>
    <w:rPr>
      <w:rFonts w:asciiTheme="majorHAnsi" w:eastAsiaTheme="majorEastAsia" w:hAnsiTheme="majorHAnsi" w:cstheme="majorBidi"/>
      <w:i/>
      <w:iCs/>
      <w:color w:val="2E74B5" w:themeColor="accent1" w:themeShade="BF"/>
      <w:lang w:eastAsia="en-IN" w:bidi="gu-IN"/>
    </w:rPr>
  </w:style>
  <w:style w:type="paragraph" w:styleId="Heading5">
    <w:name w:val="heading 5"/>
    <w:basedOn w:val="Normal"/>
    <w:next w:val="Normal"/>
    <w:link w:val="Heading5Char"/>
    <w:uiPriority w:val="9"/>
    <w:semiHidden/>
    <w:unhideWhenUsed/>
    <w:qFormat/>
    <w:rsid w:val="00CE79D4"/>
    <w:pPr>
      <w:keepNext/>
      <w:keepLines/>
      <w:numPr>
        <w:ilvl w:val="4"/>
        <w:numId w:val="2"/>
      </w:numPr>
      <w:spacing w:before="40" w:after="0" w:line="240" w:lineRule="auto"/>
      <w:jc w:val="both"/>
      <w:outlineLvl w:val="4"/>
    </w:pPr>
    <w:rPr>
      <w:rFonts w:asciiTheme="majorHAnsi" w:eastAsiaTheme="majorEastAsia" w:hAnsiTheme="majorHAnsi" w:cstheme="majorBidi"/>
      <w:color w:val="2E74B5" w:themeColor="accent1" w:themeShade="BF"/>
      <w:lang w:eastAsia="en-IN" w:bidi="gu-IN"/>
    </w:rPr>
  </w:style>
  <w:style w:type="paragraph" w:styleId="Heading6">
    <w:name w:val="heading 6"/>
    <w:basedOn w:val="Normal"/>
    <w:next w:val="Normal"/>
    <w:link w:val="Heading6Char"/>
    <w:uiPriority w:val="9"/>
    <w:semiHidden/>
    <w:unhideWhenUsed/>
    <w:qFormat/>
    <w:rsid w:val="00CE79D4"/>
    <w:pPr>
      <w:keepNext/>
      <w:keepLines/>
      <w:numPr>
        <w:ilvl w:val="5"/>
        <w:numId w:val="2"/>
      </w:numPr>
      <w:spacing w:before="40" w:after="0" w:line="240" w:lineRule="auto"/>
      <w:jc w:val="both"/>
      <w:outlineLvl w:val="5"/>
    </w:pPr>
    <w:rPr>
      <w:rFonts w:asciiTheme="majorHAnsi" w:eastAsiaTheme="majorEastAsia" w:hAnsiTheme="majorHAnsi" w:cstheme="majorBidi"/>
      <w:color w:val="1F4D78" w:themeColor="accent1" w:themeShade="7F"/>
      <w:lang w:eastAsia="en-IN" w:bidi="gu-IN"/>
    </w:rPr>
  </w:style>
  <w:style w:type="paragraph" w:styleId="Heading7">
    <w:name w:val="heading 7"/>
    <w:basedOn w:val="Normal"/>
    <w:next w:val="Normal"/>
    <w:link w:val="Heading7Char"/>
    <w:uiPriority w:val="9"/>
    <w:semiHidden/>
    <w:unhideWhenUsed/>
    <w:qFormat/>
    <w:rsid w:val="00CE79D4"/>
    <w:pPr>
      <w:keepNext/>
      <w:keepLines/>
      <w:numPr>
        <w:ilvl w:val="6"/>
        <w:numId w:val="2"/>
      </w:numPr>
      <w:spacing w:before="40" w:after="0" w:line="240" w:lineRule="auto"/>
      <w:jc w:val="both"/>
      <w:outlineLvl w:val="6"/>
    </w:pPr>
    <w:rPr>
      <w:rFonts w:asciiTheme="majorHAnsi" w:eastAsiaTheme="majorEastAsia" w:hAnsiTheme="majorHAnsi" w:cstheme="majorBidi"/>
      <w:i/>
      <w:iCs/>
      <w:color w:val="1F4D78" w:themeColor="accent1" w:themeShade="7F"/>
      <w:lang w:eastAsia="en-IN" w:bidi="gu-IN"/>
    </w:rPr>
  </w:style>
  <w:style w:type="paragraph" w:styleId="Heading8">
    <w:name w:val="heading 8"/>
    <w:basedOn w:val="Normal"/>
    <w:next w:val="Normal"/>
    <w:link w:val="Heading8Char"/>
    <w:uiPriority w:val="9"/>
    <w:semiHidden/>
    <w:unhideWhenUsed/>
    <w:qFormat/>
    <w:rsid w:val="00CE79D4"/>
    <w:pPr>
      <w:keepNext/>
      <w:keepLines/>
      <w:numPr>
        <w:ilvl w:val="7"/>
        <w:numId w:val="2"/>
      </w:numPr>
      <w:spacing w:before="40" w:after="0" w:line="240" w:lineRule="auto"/>
      <w:jc w:val="both"/>
      <w:outlineLvl w:val="7"/>
    </w:pPr>
    <w:rPr>
      <w:rFonts w:asciiTheme="majorHAnsi" w:eastAsiaTheme="majorEastAsia" w:hAnsiTheme="majorHAnsi" w:cstheme="majorBidi"/>
      <w:color w:val="272727" w:themeColor="text1" w:themeTint="D8"/>
      <w:sz w:val="21"/>
      <w:szCs w:val="21"/>
      <w:lang w:eastAsia="en-IN" w:bidi="gu-IN"/>
    </w:rPr>
  </w:style>
  <w:style w:type="paragraph" w:styleId="Heading9">
    <w:name w:val="heading 9"/>
    <w:basedOn w:val="Normal"/>
    <w:next w:val="Normal"/>
    <w:link w:val="Heading9Char"/>
    <w:uiPriority w:val="9"/>
    <w:semiHidden/>
    <w:unhideWhenUsed/>
    <w:qFormat/>
    <w:rsid w:val="00CE79D4"/>
    <w:pPr>
      <w:keepNext/>
      <w:keepLines/>
      <w:numPr>
        <w:ilvl w:val="8"/>
        <w:numId w:val="2"/>
      </w:numPr>
      <w:spacing w:before="40" w:after="0" w:line="240" w:lineRule="auto"/>
      <w:jc w:val="both"/>
      <w:outlineLvl w:val="8"/>
    </w:pPr>
    <w:rPr>
      <w:rFonts w:asciiTheme="majorHAnsi" w:eastAsiaTheme="majorEastAsia" w:hAnsiTheme="majorHAnsi" w:cstheme="majorBidi"/>
      <w:i/>
      <w:iCs/>
      <w:color w:val="272727" w:themeColor="text1" w:themeTint="D8"/>
      <w:sz w:val="21"/>
      <w:szCs w:val="21"/>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075E"/>
    <w:pPr>
      <w:ind w:left="720"/>
      <w:contextualSpacing/>
    </w:pPr>
  </w:style>
  <w:style w:type="character" w:customStyle="1" w:styleId="Heading1Char">
    <w:name w:val="Heading 1 Char"/>
    <w:basedOn w:val="DefaultParagraphFont"/>
    <w:link w:val="Heading1"/>
    <w:uiPriority w:val="9"/>
    <w:rsid w:val="00CE79D4"/>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E79D4"/>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CE79D4"/>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CE79D4"/>
    <w:rPr>
      <w:rFonts w:asciiTheme="majorHAnsi" w:eastAsiaTheme="majorEastAsia" w:hAnsiTheme="majorHAnsi" w:cstheme="majorBidi"/>
      <w:i/>
      <w:iCs/>
      <w:color w:val="2E74B5" w:themeColor="accent1" w:themeShade="BF"/>
      <w:lang w:eastAsia="en-IN" w:bidi="gu-IN"/>
    </w:rPr>
  </w:style>
  <w:style w:type="character" w:customStyle="1" w:styleId="Heading5Char">
    <w:name w:val="Heading 5 Char"/>
    <w:basedOn w:val="DefaultParagraphFont"/>
    <w:link w:val="Heading5"/>
    <w:uiPriority w:val="9"/>
    <w:semiHidden/>
    <w:rsid w:val="00CE79D4"/>
    <w:rPr>
      <w:rFonts w:asciiTheme="majorHAnsi" w:eastAsiaTheme="majorEastAsia" w:hAnsiTheme="majorHAnsi" w:cstheme="majorBidi"/>
      <w:color w:val="2E74B5" w:themeColor="accent1" w:themeShade="BF"/>
      <w:lang w:eastAsia="en-IN" w:bidi="gu-IN"/>
    </w:rPr>
  </w:style>
  <w:style w:type="character" w:customStyle="1" w:styleId="Heading6Char">
    <w:name w:val="Heading 6 Char"/>
    <w:basedOn w:val="DefaultParagraphFont"/>
    <w:link w:val="Heading6"/>
    <w:uiPriority w:val="9"/>
    <w:semiHidden/>
    <w:rsid w:val="00CE79D4"/>
    <w:rPr>
      <w:rFonts w:asciiTheme="majorHAnsi" w:eastAsiaTheme="majorEastAsia" w:hAnsiTheme="majorHAnsi" w:cstheme="majorBidi"/>
      <w:color w:val="1F4D78" w:themeColor="accent1" w:themeShade="7F"/>
      <w:lang w:eastAsia="en-IN" w:bidi="gu-IN"/>
    </w:rPr>
  </w:style>
  <w:style w:type="character" w:customStyle="1" w:styleId="Heading7Char">
    <w:name w:val="Heading 7 Char"/>
    <w:basedOn w:val="DefaultParagraphFont"/>
    <w:link w:val="Heading7"/>
    <w:uiPriority w:val="9"/>
    <w:semiHidden/>
    <w:rsid w:val="00CE79D4"/>
    <w:rPr>
      <w:rFonts w:asciiTheme="majorHAnsi" w:eastAsiaTheme="majorEastAsia" w:hAnsiTheme="majorHAnsi" w:cstheme="majorBidi"/>
      <w:i/>
      <w:iCs/>
      <w:color w:val="1F4D78" w:themeColor="accent1" w:themeShade="7F"/>
      <w:lang w:eastAsia="en-IN" w:bidi="gu-IN"/>
    </w:rPr>
  </w:style>
  <w:style w:type="character" w:customStyle="1" w:styleId="Heading8Char">
    <w:name w:val="Heading 8 Char"/>
    <w:basedOn w:val="DefaultParagraphFont"/>
    <w:link w:val="Heading8"/>
    <w:uiPriority w:val="9"/>
    <w:semiHidden/>
    <w:rsid w:val="00CE79D4"/>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CE79D4"/>
    <w:rPr>
      <w:rFonts w:asciiTheme="majorHAnsi" w:eastAsiaTheme="majorEastAsia" w:hAnsiTheme="majorHAnsi" w:cstheme="majorBidi"/>
      <w:i/>
      <w:iCs/>
      <w:color w:val="272727" w:themeColor="text1" w:themeTint="D8"/>
      <w:sz w:val="21"/>
      <w:szCs w:val="21"/>
      <w:lang w:eastAsia="en-IN" w:bidi="gu-IN"/>
    </w:rPr>
  </w:style>
  <w:style w:type="character" w:styleId="Strong">
    <w:name w:val="Strong"/>
    <w:basedOn w:val="DefaultParagraphFont"/>
    <w:uiPriority w:val="22"/>
    <w:qFormat/>
    <w:rsid w:val="00CE79D4"/>
    <w:rPr>
      <w:b/>
      <w:bCs/>
    </w:rPr>
  </w:style>
  <w:style w:type="paragraph" w:styleId="Header">
    <w:name w:val="header"/>
    <w:basedOn w:val="Normal"/>
    <w:link w:val="HeaderChar"/>
    <w:uiPriority w:val="99"/>
    <w:unhideWhenUsed/>
    <w:rsid w:val="001A1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4D4"/>
  </w:style>
  <w:style w:type="paragraph" w:styleId="Footer">
    <w:name w:val="footer"/>
    <w:basedOn w:val="Normal"/>
    <w:link w:val="FooterChar"/>
    <w:uiPriority w:val="99"/>
    <w:unhideWhenUsed/>
    <w:rsid w:val="001A1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4D4"/>
  </w:style>
  <w:style w:type="paragraph" w:styleId="Caption">
    <w:name w:val="caption"/>
    <w:basedOn w:val="Normal"/>
    <w:next w:val="Normal"/>
    <w:uiPriority w:val="35"/>
    <w:unhideWhenUsed/>
    <w:qFormat/>
    <w:rsid w:val="001A14D4"/>
    <w:pPr>
      <w:spacing w:after="200" w:line="240" w:lineRule="auto"/>
      <w:jc w:val="both"/>
    </w:pPr>
    <w:rPr>
      <w:rFonts w:eastAsiaTheme="minorEastAsia" w:cs="Times New Roman"/>
      <w:i/>
      <w:iCs/>
      <w:color w:val="44546A" w:themeColor="text2"/>
      <w:sz w:val="18"/>
      <w:szCs w:val="18"/>
      <w:lang w:eastAsia="en-IN" w:bidi="gu-IN"/>
    </w:rPr>
  </w:style>
  <w:style w:type="character" w:styleId="CommentReference">
    <w:name w:val="annotation reference"/>
    <w:basedOn w:val="DefaultParagraphFont"/>
    <w:uiPriority w:val="99"/>
    <w:semiHidden/>
    <w:unhideWhenUsed/>
    <w:rsid w:val="001A14D4"/>
    <w:rPr>
      <w:sz w:val="16"/>
      <w:szCs w:val="16"/>
    </w:rPr>
  </w:style>
  <w:style w:type="paragraph" w:styleId="CommentText">
    <w:name w:val="annotation text"/>
    <w:basedOn w:val="Normal"/>
    <w:link w:val="CommentTextChar"/>
    <w:uiPriority w:val="99"/>
    <w:semiHidden/>
    <w:unhideWhenUsed/>
    <w:rsid w:val="001A14D4"/>
    <w:pPr>
      <w:spacing w:line="240" w:lineRule="auto"/>
    </w:pPr>
    <w:rPr>
      <w:sz w:val="20"/>
      <w:szCs w:val="20"/>
    </w:rPr>
  </w:style>
  <w:style w:type="character" w:customStyle="1" w:styleId="CommentTextChar">
    <w:name w:val="Comment Text Char"/>
    <w:basedOn w:val="DefaultParagraphFont"/>
    <w:link w:val="CommentText"/>
    <w:uiPriority w:val="99"/>
    <w:semiHidden/>
    <w:rsid w:val="001A14D4"/>
    <w:rPr>
      <w:sz w:val="20"/>
      <w:szCs w:val="20"/>
    </w:rPr>
  </w:style>
  <w:style w:type="paragraph" w:styleId="CommentSubject">
    <w:name w:val="annotation subject"/>
    <w:basedOn w:val="CommentText"/>
    <w:next w:val="CommentText"/>
    <w:link w:val="CommentSubjectChar"/>
    <w:uiPriority w:val="99"/>
    <w:semiHidden/>
    <w:unhideWhenUsed/>
    <w:rsid w:val="001A14D4"/>
    <w:rPr>
      <w:b/>
      <w:bCs/>
    </w:rPr>
  </w:style>
  <w:style w:type="character" w:customStyle="1" w:styleId="CommentSubjectChar">
    <w:name w:val="Comment Subject Char"/>
    <w:basedOn w:val="CommentTextChar"/>
    <w:link w:val="CommentSubject"/>
    <w:uiPriority w:val="99"/>
    <w:semiHidden/>
    <w:rsid w:val="001A14D4"/>
    <w:rPr>
      <w:b/>
      <w:bCs/>
      <w:sz w:val="20"/>
      <w:szCs w:val="20"/>
    </w:rPr>
  </w:style>
  <w:style w:type="paragraph" w:styleId="BalloonText">
    <w:name w:val="Balloon Text"/>
    <w:basedOn w:val="Normal"/>
    <w:link w:val="BalloonTextChar"/>
    <w:uiPriority w:val="99"/>
    <w:semiHidden/>
    <w:unhideWhenUsed/>
    <w:rsid w:val="001A1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4D4"/>
    <w:rPr>
      <w:rFonts w:ascii="Segoe UI" w:hAnsi="Segoe UI" w:cs="Segoe UI"/>
      <w:sz w:val="18"/>
      <w:szCs w:val="18"/>
    </w:rPr>
  </w:style>
  <w:style w:type="paragraph" w:styleId="NoSpacing">
    <w:name w:val="No Spacing"/>
    <w:link w:val="NoSpacingChar"/>
    <w:uiPriority w:val="1"/>
    <w:qFormat/>
    <w:rsid w:val="001A14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14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BE4A-9BC3-4E3C-9E55-DC0CFB80B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2024-11-28T05:38:00Z</dcterms:created>
  <dcterms:modified xsi:type="dcterms:W3CDTF">2024-12-12T05:54:00Z</dcterms:modified>
</cp:coreProperties>
</file>