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section provides the core logic for the Calculator class, including a basic addition method.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Calculator 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following unit test verifies the functionality of the Calculator class using the JUnit framework.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org.junit.Assert.*;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CalculatorTest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testAdd()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Calculator();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calc.add(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assertEquals(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Pom.xml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XML configuration file (pom.xml) defines the Maven project settings and its dependencies, such as JUnit.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&lt;?xml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UTF-8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xmlns:xsi=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http://www.w3.org/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/XMLSchema-instance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xsi:schemaLocation=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http://maven.apache.org/xsd/maven-4.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.xsd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&lt;modelVersion&gt;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&lt;/modelVersion&gt;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&lt;groupId&gt;org.example&lt;/groupId&gt;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&lt;artifactId&gt;JUnitDemo&lt;/artifactId&gt;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0-SNAPSHOT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&lt;groupId&gt;junit&lt;/groupId&gt;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&lt;artifactId&gt;junit&lt;/artifactId&gt;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&lt;scope&gt;test&lt;/scope&gt;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&lt;maven.compiler.source&gt;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&lt;/maven.compiler.source&gt;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&lt;maven.compiler.target&gt;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&lt;/maven.compiler.target&gt;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&lt;project.build.sourceEncoding&gt;UTF-8&lt;/project.build.sourceEncoding&gt;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