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05E1" w14:textId="77777777" w:rsidR="00BE2A23" w:rsidRPr="00CF6283" w:rsidRDefault="00BE2A23" w:rsidP="00BE2A23">
      <w:pPr>
        <w:jc w:val="center"/>
        <w:rPr>
          <w:rFonts w:ascii="Times New Roman" w:hAnsi="Times New Roman" w:cs="Times New Roman"/>
        </w:rPr>
      </w:pPr>
      <w:r w:rsidRPr="00CF6283">
        <w:rPr>
          <w:rFonts w:ascii="Times New Roman" w:hAnsi="Times New Roman" w:cs="Times New Roman"/>
          <w:noProof/>
        </w:rPr>
        <w:drawing>
          <wp:inline distT="0" distB="0" distL="0" distR="0" wp14:anchorId="6198E471" wp14:editId="4180ADE6">
            <wp:extent cx="5731510" cy="2301875"/>
            <wp:effectExtent l="0" t="0" r="2540" b="3175"/>
            <wp:docPr id="1711466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66846" name="Picture 1711466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4D00" w14:textId="77777777" w:rsidR="00BE2A23" w:rsidRPr="00CF6283" w:rsidRDefault="00BE2A23" w:rsidP="00BE2A23">
      <w:pPr>
        <w:jc w:val="center"/>
        <w:rPr>
          <w:rFonts w:ascii="Times New Roman" w:hAnsi="Times New Roman" w:cs="Times New Roman"/>
        </w:rPr>
      </w:pPr>
    </w:p>
    <w:p w14:paraId="23B4BEAF" w14:textId="77777777" w:rsidR="00BE2A23" w:rsidRPr="00CF6283" w:rsidRDefault="00BE2A23" w:rsidP="00BE2A23">
      <w:pPr>
        <w:jc w:val="center"/>
        <w:rPr>
          <w:rFonts w:ascii="Times New Roman" w:hAnsi="Times New Roman" w:cs="Times New Roman"/>
        </w:rPr>
      </w:pPr>
    </w:p>
    <w:p w14:paraId="68041690" w14:textId="77777777" w:rsidR="00BE2A23" w:rsidRPr="00CF6283" w:rsidRDefault="00BE2A23" w:rsidP="00BE2A23">
      <w:pPr>
        <w:rPr>
          <w:rFonts w:ascii="Times New Roman" w:hAnsi="Times New Roman" w:cs="Times New Roman"/>
        </w:rPr>
      </w:pPr>
    </w:p>
    <w:p w14:paraId="7FE28E17" w14:textId="77777777" w:rsidR="00BE2A23" w:rsidRPr="00CF6283" w:rsidRDefault="00BE2A23" w:rsidP="00BE2A23">
      <w:pPr>
        <w:rPr>
          <w:rFonts w:ascii="Times New Roman" w:hAnsi="Times New Roman" w:cs="Times New Roman"/>
        </w:rPr>
      </w:pPr>
    </w:p>
    <w:p w14:paraId="31720B42" w14:textId="6A073627" w:rsidR="00BE2A23" w:rsidRPr="00CF6283" w:rsidRDefault="00CF6283" w:rsidP="00CF62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6283">
        <w:rPr>
          <w:rFonts w:ascii="Times New Roman" w:hAnsi="Times New Roman" w:cs="Times New Roman"/>
          <w:b/>
          <w:bCs/>
          <w:sz w:val="40"/>
          <w:szCs w:val="40"/>
        </w:rPr>
        <w:t>MDS507C-4</w:t>
      </w:r>
      <w:r w:rsidR="00BE2A23" w:rsidRPr="00CF6283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r w:rsidRPr="00CF6283">
        <w:rPr>
          <w:rFonts w:ascii="Times New Roman" w:hAnsi="Times New Roman" w:cs="Times New Roman"/>
          <w:b/>
          <w:bCs/>
          <w:sz w:val="40"/>
          <w:szCs w:val="40"/>
        </w:rPr>
        <w:t>Natural Language Processing</w:t>
      </w:r>
    </w:p>
    <w:p w14:paraId="7F26A309" w14:textId="77777777" w:rsidR="00BE2A23" w:rsidRPr="00CF6283" w:rsidRDefault="00BE2A23" w:rsidP="00BE2A2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AF5CFBD" w14:textId="77777777" w:rsidR="00BE2A23" w:rsidRPr="00CF6283" w:rsidRDefault="00BE2A23" w:rsidP="00BE2A2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EF3CC62" w14:textId="77777777" w:rsidR="00D14990" w:rsidRDefault="00D14990" w:rsidP="00BE2A2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NLP Project</w:t>
      </w:r>
    </w:p>
    <w:p w14:paraId="3CC8CBB4" w14:textId="77777777" w:rsidR="00D14990" w:rsidRDefault="00D14990" w:rsidP="00BE2A2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32F2DAD" w14:textId="79F4BB77" w:rsidR="00BE2A23" w:rsidRPr="00CF6283" w:rsidRDefault="00D14990" w:rsidP="00BE2A2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br/>
        <w:t>Abstract Submission</w:t>
      </w:r>
    </w:p>
    <w:p w14:paraId="13F7F92D" w14:textId="77777777" w:rsidR="00BE2A23" w:rsidRPr="00CF6283" w:rsidRDefault="00BE2A23" w:rsidP="00BE2A23">
      <w:pPr>
        <w:rPr>
          <w:rFonts w:ascii="Times New Roman" w:hAnsi="Times New Roman" w:cs="Times New Roman"/>
          <w:sz w:val="36"/>
          <w:szCs w:val="36"/>
        </w:rPr>
      </w:pPr>
    </w:p>
    <w:p w14:paraId="2B1EF716" w14:textId="77777777" w:rsidR="00BE2A23" w:rsidRPr="00CF6283" w:rsidRDefault="00BE2A23" w:rsidP="00BE2A23">
      <w:pPr>
        <w:rPr>
          <w:rFonts w:ascii="Times New Roman" w:hAnsi="Times New Roman" w:cs="Times New Roman"/>
          <w:sz w:val="36"/>
          <w:szCs w:val="36"/>
        </w:rPr>
      </w:pPr>
    </w:p>
    <w:p w14:paraId="5DF9C242" w14:textId="77777777" w:rsidR="00BE2A23" w:rsidRPr="00CF6283" w:rsidRDefault="00BE2A23" w:rsidP="00BE2A23">
      <w:pPr>
        <w:rPr>
          <w:rFonts w:ascii="Times New Roman" w:hAnsi="Times New Roman" w:cs="Times New Roman"/>
          <w:sz w:val="36"/>
          <w:szCs w:val="36"/>
        </w:rPr>
      </w:pPr>
    </w:p>
    <w:p w14:paraId="55E8C4E8" w14:textId="77777777" w:rsidR="00CA10C0" w:rsidRPr="00CF6283" w:rsidRDefault="00CA10C0">
      <w:pPr>
        <w:rPr>
          <w:rFonts w:ascii="Times New Roman" w:hAnsi="Times New Roman" w:cs="Times New Roman"/>
        </w:rPr>
      </w:pPr>
    </w:p>
    <w:p w14:paraId="1B9E5073" w14:textId="23811DE7" w:rsidR="00BE2A23" w:rsidRPr="00CF6283" w:rsidRDefault="00BE2A23">
      <w:pPr>
        <w:rPr>
          <w:rFonts w:ascii="Times New Roman" w:hAnsi="Times New Roman" w:cs="Times New Roman"/>
        </w:rPr>
      </w:pPr>
      <w:r w:rsidRPr="00CF6283">
        <w:rPr>
          <w:rFonts w:ascii="Times New Roman" w:hAnsi="Times New Roman" w:cs="Times New Roman"/>
        </w:rPr>
        <w:br w:type="page"/>
      </w:r>
    </w:p>
    <w:p w14:paraId="4DDB5537" w14:textId="77777777" w:rsidR="00D14990" w:rsidRPr="00D14990" w:rsidRDefault="00D14990" w:rsidP="00D14990">
      <w:pPr>
        <w:rPr>
          <w:rFonts w:ascii="Times New Roman" w:hAnsi="Times New Roman" w:cs="Times New Roman"/>
          <w:sz w:val="24"/>
          <w:szCs w:val="24"/>
        </w:rPr>
      </w:pPr>
      <w:r w:rsidRPr="00D14990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D14990">
        <w:rPr>
          <w:rFonts w:ascii="Times New Roman" w:hAnsi="Times New Roman" w:cs="Times New Roman"/>
          <w:sz w:val="24"/>
          <w:szCs w:val="24"/>
        </w:rPr>
        <w:t xml:space="preserve"> Lexicon-Based vs. Machine Learning Approaches for Financial Sentiment Classification: A Comparative Study</w:t>
      </w:r>
    </w:p>
    <w:p w14:paraId="7260FD03" w14:textId="77777777" w:rsidR="00D14990" w:rsidRPr="00D14990" w:rsidRDefault="00D14990" w:rsidP="00D14990">
      <w:pPr>
        <w:rPr>
          <w:rFonts w:ascii="Times New Roman" w:hAnsi="Times New Roman" w:cs="Times New Roman"/>
          <w:sz w:val="24"/>
          <w:szCs w:val="24"/>
        </w:rPr>
      </w:pPr>
      <w:r w:rsidRPr="00D14990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0DD75AB9" w14:textId="77777777" w:rsidR="00D14990" w:rsidRPr="00D14990" w:rsidRDefault="00D14990" w:rsidP="00D14990">
      <w:pPr>
        <w:rPr>
          <w:rFonts w:ascii="Times New Roman" w:hAnsi="Times New Roman" w:cs="Times New Roman"/>
          <w:sz w:val="24"/>
          <w:szCs w:val="24"/>
        </w:rPr>
      </w:pPr>
      <w:r w:rsidRPr="00D14990">
        <w:rPr>
          <w:rFonts w:ascii="Times New Roman" w:hAnsi="Times New Roman" w:cs="Times New Roman"/>
          <w:sz w:val="24"/>
          <w:szCs w:val="24"/>
        </w:rPr>
        <w:t>Sentiment analysis is widely used to gauge market perception from financial news, yet most publicly available sentiment tools (e.g., VADER) are trained on general-purpose or social media text and often misinterpret domain-specific financial vocabulary — terms such as "liability," "volatile," or "write-down" that carry different connotations in financial contexts than in everyday language. This creates a gap between generic sentiment tools and the specialized language of financial reporting.</w:t>
      </w:r>
    </w:p>
    <w:p w14:paraId="19C01DC9" w14:textId="77777777" w:rsidR="00D14990" w:rsidRPr="00D14990" w:rsidRDefault="00D14990" w:rsidP="00D14990">
      <w:pPr>
        <w:rPr>
          <w:rFonts w:ascii="Times New Roman" w:hAnsi="Times New Roman" w:cs="Times New Roman"/>
          <w:sz w:val="24"/>
          <w:szCs w:val="24"/>
        </w:rPr>
      </w:pPr>
      <w:r w:rsidRPr="00D14990">
        <w:rPr>
          <w:rFonts w:ascii="Times New Roman" w:hAnsi="Times New Roman" w:cs="Times New Roman"/>
          <w:sz w:val="24"/>
          <w:szCs w:val="24"/>
        </w:rPr>
        <w:t xml:space="preserve">This project investigates whether domain adaptation improves sentiment classification accuracy on financial text by comparing three approaches: (1) a general-purpose lexicon-based method (VADER), (2) a finance-specific lexicon (Loughran-McDonald), and (3) a supervised machine learning approach using TF-IDF features with a Logistic Regression/SVM classifier trained directly on </w:t>
      </w:r>
      <w:proofErr w:type="spellStart"/>
      <w:r w:rsidRPr="00D14990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D14990">
        <w:rPr>
          <w:rFonts w:ascii="Times New Roman" w:hAnsi="Times New Roman" w:cs="Times New Roman"/>
          <w:sz w:val="24"/>
          <w:szCs w:val="24"/>
        </w:rPr>
        <w:t xml:space="preserve"> financial sentences. A pretrained transformer-based model (</w:t>
      </w:r>
      <w:proofErr w:type="spellStart"/>
      <w:r w:rsidRPr="00D14990">
        <w:rPr>
          <w:rFonts w:ascii="Times New Roman" w:hAnsi="Times New Roman" w:cs="Times New Roman"/>
          <w:sz w:val="24"/>
          <w:szCs w:val="24"/>
        </w:rPr>
        <w:t>FinBERT</w:t>
      </w:r>
      <w:proofErr w:type="spellEnd"/>
      <w:r w:rsidRPr="00D14990">
        <w:rPr>
          <w:rFonts w:ascii="Times New Roman" w:hAnsi="Times New Roman" w:cs="Times New Roman"/>
          <w:sz w:val="24"/>
          <w:szCs w:val="24"/>
        </w:rPr>
        <w:t>) is additionally evaluated for reference.</w:t>
      </w:r>
    </w:p>
    <w:p w14:paraId="7A4372CB" w14:textId="77777777" w:rsidR="00D14990" w:rsidRPr="00D14990" w:rsidRDefault="00D14990" w:rsidP="00D14990">
      <w:pPr>
        <w:rPr>
          <w:rFonts w:ascii="Times New Roman" w:hAnsi="Times New Roman" w:cs="Times New Roman"/>
          <w:sz w:val="24"/>
          <w:szCs w:val="24"/>
        </w:rPr>
      </w:pPr>
      <w:r w:rsidRPr="00D14990">
        <w:rPr>
          <w:rFonts w:ascii="Times New Roman" w:hAnsi="Times New Roman" w:cs="Times New Roman"/>
          <w:sz w:val="24"/>
          <w:szCs w:val="24"/>
        </w:rPr>
        <w:t xml:space="preserve">The Financial </w:t>
      </w:r>
      <w:proofErr w:type="spellStart"/>
      <w:r w:rsidRPr="00D14990">
        <w:rPr>
          <w:rFonts w:ascii="Times New Roman" w:hAnsi="Times New Roman" w:cs="Times New Roman"/>
          <w:sz w:val="24"/>
          <w:szCs w:val="24"/>
        </w:rPr>
        <w:t>PhraseBank</w:t>
      </w:r>
      <w:proofErr w:type="spellEnd"/>
      <w:r w:rsidRPr="00D14990">
        <w:rPr>
          <w:rFonts w:ascii="Times New Roman" w:hAnsi="Times New Roman" w:cs="Times New Roman"/>
          <w:sz w:val="24"/>
          <w:szCs w:val="24"/>
        </w:rPr>
        <w:t xml:space="preserve"> dataset, comprising financial news sentences annotated by finance professionals as positive, negative, or neutral, is used for training and evaluation. Standard text preprocessing steps — tokenization, </w:t>
      </w:r>
      <w:proofErr w:type="spellStart"/>
      <w:r w:rsidRPr="00D14990">
        <w:rPr>
          <w:rFonts w:ascii="Times New Roman" w:hAnsi="Times New Roman" w:cs="Times New Roman"/>
          <w:sz w:val="24"/>
          <w:szCs w:val="24"/>
        </w:rPr>
        <w:t>stopword</w:t>
      </w:r>
      <w:proofErr w:type="spellEnd"/>
      <w:r w:rsidRPr="00D14990">
        <w:rPr>
          <w:rFonts w:ascii="Times New Roman" w:hAnsi="Times New Roman" w:cs="Times New Roman"/>
          <w:sz w:val="24"/>
          <w:szCs w:val="24"/>
        </w:rPr>
        <w:t xml:space="preserve"> removal, and lemmatization — are applied, with care taken to preserve negation cues relevant to sentiment. Model performance is evaluated using accuracy, precision, recall, and macro-averaged F1-score, with particular attention to the neutral class, which is known to be challenging in financial text due to hedged and non-committal language.</w:t>
      </w:r>
    </w:p>
    <w:p w14:paraId="0897E098" w14:textId="77777777" w:rsidR="00D14990" w:rsidRPr="00D14990" w:rsidRDefault="00D14990" w:rsidP="00D14990">
      <w:pPr>
        <w:rPr>
          <w:rFonts w:ascii="Times New Roman" w:hAnsi="Times New Roman" w:cs="Times New Roman"/>
          <w:sz w:val="24"/>
          <w:szCs w:val="24"/>
        </w:rPr>
      </w:pPr>
      <w:r w:rsidRPr="00D14990">
        <w:rPr>
          <w:rFonts w:ascii="Times New Roman" w:hAnsi="Times New Roman" w:cs="Times New Roman"/>
          <w:sz w:val="24"/>
          <w:szCs w:val="24"/>
        </w:rPr>
        <w:t>The study aims to critically examine the strengths and limitations of lexicon-based versus learned approaches in a specialized domain, providing insight into when simple, interpretable methods suffice versus when supervised learning is warranted.</w:t>
      </w:r>
    </w:p>
    <w:p w14:paraId="4DCB16CA" w14:textId="67C689BD" w:rsidR="00BE2A23" w:rsidRPr="004A0B2D" w:rsidRDefault="00BE2A23" w:rsidP="00CF4EAD">
      <w:pPr>
        <w:rPr>
          <w:rFonts w:ascii="Times New Roman" w:hAnsi="Times New Roman" w:cs="Times New Roman"/>
          <w:sz w:val="24"/>
          <w:szCs w:val="24"/>
        </w:rPr>
      </w:pPr>
    </w:p>
    <w:sectPr w:rsidR="00BE2A23" w:rsidRPr="004A0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23"/>
    <w:rsid w:val="00036341"/>
    <w:rsid w:val="000E63A9"/>
    <w:rsid w:val="003E48EC"/>
    <w:rsid w:val="004A0B2D"/>
    <w:rsid w:val="004D7C16"/>
    <w:rsid w:val="005E6CFD"/>
    <w:rsid w:val="00603D72"/>
    <w:rsid w:val="00713DF1"/>
    <w:rsid w:val="00A85652"/>
    <w:rsid w:val="00BC5AAD"/>
    <w:rsid w:val="00BE2A23"/>
    <w:rsid w:val="00CA10C0"/>
    <w:rsid w:val="00CF4EAD"/>
    <w:rsid w:val="00CF6283"/>
    <w:rsid w:val="00D14990"/>
    <w:rsid w:val="00EB4619"/>
    <w:rsid w:val="00F3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6EAB"/>
  <w15:chartTrackingRefBased/>
  <w15:docId w15:val="{E061A0F1-6F46-4A1F-A9DF-B8E11D3A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A23"/>
  </w:style>
  <w:style w:type="paragraph" w:styleId="Heading1">
    <w:name w:val="heading 1"/>
    <w:basedOn w:val="Normal"/>
    <w:next w:val="Normal"/>
    <w:link w:val="Heading1Char"/>
    <w:uiPriority w:val="9"/>
    <w:qFormat/>
    <w:rsid w:val="00BE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2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F6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SAHU</dc:creator>
  <cp:keywords/>
  <dc:description/>
  <cp:lastModifiedBy>MAYANK SAHU</cp:lastModifiedBy>
  <cp:revision>2</cp:revision>
  <dcterms:created xsi:type="dcterms:W3CDTF">2026-08-13T15:31:00Z</dcterms:created>
  <dcterms:modified xsi:type="dcterms:W3CDTF">2026-08-13T15:31:00Z</dcterms:modified>
</cp:coreProperties>
</file>