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00E0" w14:textId="77777777" w:rsidR="00383A17" w:rsidRPr="00383A17" w:rsidRDefault="00383A17" w:rsidP="00383A17">
      <w:r w:rsidRPr="00383A17">
        <w:t>Working with qualitative data from electronic health records (EHRs) presents several challenges, two of which are particularly significant: data quality issues and difficulties in data extraction and analysis.</w:t>
      </w:r>
    </w:p>
    <w:p w14:paraId="093B387E" w14:textId="43DED26F" w:rsidR="00383A17" w:rsidRPr="00383A17" w:rsidRDefault="00383A17" w:rsidP="00383A17">
      <w:pPr>
        <w:pStyle w:val="ListParagraph"/>
        <w:numPr>
          <w:ilvl w:val="0"/>
          <w:numId w:val="38"/>
        </w:numPr>
      </w:pPr>
      <w:r w:rsidRPr="00383A17">
        <w:t>Data Quality Issues</w:t>
      </w:r>
      <w:r w:rsidRPr="00383A17">
        <w:br/>
        <w:t>EHRs frequently contain poor-quality data due to a variety of factors. One major issue is the heavy workload and time constraints faced by healthcare providers, which often lead to inconsistent or incomplete documentation (Ni et al., 2019</w:t>
      </w:r>
      <w:r w:rsidR="008D11C2">
        <w:t>, p. 1</w:t>
      </w:r>
      <w:r w:rsidRPr="00383A17">
        <w:t xml:space="preserve">). As one </w:t>
      </w:r>
      <w:proofErr w:type="spellStart"/>
      <w:r w:rsidRPr="00383A17">
        <w:t>orthopedic</w:t>
      </w:r>
      <w:proofErr w:type="spellEnd"/>
      <w:r w:rsidRPr="00383A17">
        <w:t xml:space="preserve"> doctor explained, "One day, you have to take charge of three or four new inpatients, you have to go to surgery, and then you have to do some of your own things, so the quality of EHR data can be affected" (Ni et al., 2019, p. 6). Errors may also arise when busy frontline staff enter clinical observations into the system (Honeyford et al., 2022</w:t>
      </w:r>
      <w:r w:rsidR="008D11C2">
        <w:t>, p. 4</w:t>
      </w:r>
      <w:r w:rsidRPr="00383A17">
        <w:t>). Additionally, the phenomenon of "missing not at random" data needs to be carefully considered, as imputation methods may introduce bias into research results (Honeyford et al., 2022</w:t>
      </w:r>
      <w:r w:rsidR="008D11C2">
        <w:t>, p. 4</w:t>
      </w:r>
      <w:r w:rsidRPr="00383A17">
        <w:t>).</w:t>
      </w:r>
    </w:p>
    <w:p w14:paraId="3FF2E635" w14:textId="112DF032" w:rsidR="00383A17" w:rsidRPr="00383A17" w:rsidRDefault="00383A17" w:rsidP="00383A17">
      <w:pPr>
        <w:pStyle w:val="ListParagraph"/>
        <w:numPr>
          <w:ilvl w:val="0"/>
          <w:numId w:val="38"/>
        </w:numPr>
      </w:pPr>
      <w:r w:rsidRPr="00383A17">
        <w:t>Difficulties in Data Extraction and Analysis</w:t>
      </w:r>
      <w:r w:rsidRPr="00383A17">
        <w:br/>
        <w:t xml:space="preserve">Extracting and </w:t>
      </w:r>
      <w:proofErr w:type="spellStart"/>
      <w:r w:rsidRPr="00383A17">
        <w:t>analyzing</w:t>
      </w:r>
      <w:proofErr w:type="spellEnd"/>
      <w:r w:rsidRPr="00383A17">
        <w:t xml:space="preserve"> qualitative data from EHRs is a complex process. Since EHR data is not structured with research purposes in mind, it often requires extensive processing (Honeyford et al., 2022</w:t>
      </w:r>
      <w:r w:rsidR="008D11C2">
        <w:t>, p. 5</w:t>
      </w:r>
      <w:r w:rsidRPr="00383A17">
        <w:t xml:space="preserve">). Healthcare practices also struggle to manipulate and align measurement time frames with quality improvement goals (Oberlander &amp; </w:t>
      </w:r>
      <w:proofErr w:type="spellStart"/>
      <w:r w:rsidRPr="00383A17">
        <w:t>Papanicolas</w:t>
      </w:r>
      <w:proofErr w:type="spellEnd"/>
      <w:r w:rsidRPr="00383A17">
        <w:t>, 2017</w:t>
      </w:r>
      <w:r w:rsidR="008D11C2">
        <w:t>, p. 635</w:t>
      </w:r>
      <w:r w:rsidRPr="00383A17">
        <w:t xml:space="preserve">). Furthermore, there is often limited functionality for generating reports on clinical quality measures at various levels, such as by individual clinician (Oberlander &amp; </w:t>
      </w:r>
      <w:proofErr w:type="spellStart"/>
      <w:r w:rsidRPr="00383A17">
        <w:t>Papanicolas</w:t>
      </w:r>
      <w:proofErr w:type="spellEnd"/>
      <w:r w:rsidRPr="00383A17">
        <w:t>, 2017</w:t>
      </w:r>
      <w:r w:rsidR="008D11C2">
        <w:t>, p. 637</w:t>
      </w:r>
      <w:r w:rsidRPr="00383A17">
        <w:t xml:space="preserve">). The combination of vendor-standardized documentation requirements, misalignment with clinical workflows, and a lack of awareness among clinical teams about documentation rules leads to unreliable reports (Oberlander &amp; </w:t>
      </w:r>
      <w:proofErr w:type="spellStart"/>
      <w:r w:rsidRPr="00383A17">
        <w:t>Papanicolas</w:t>
      </w:r>
      <w:proofErr w:type="spellEnd"/>
      <w:r w:rsidRPr="00383A17">
        <w:t>, 2017</w:t>
      </w:r>
      <w:r w:rsidR="008D11C2">
        <w:t>, p. 640</w:t>
      </w:r>
      <w:r w:rsidRPr="00383A17">
        <w:t>).</w:t>
      </w:r>
    </w:p>
    <w:p w14:paraId="64764E14" w14:textId="77777777" w:rsidR="00383A17" w:rsidRPr="00383A17" w:rsidRDefault="00383A17" w:rsidP="00383A17">
      <w:r w:rsidRPr="00383A17">
        <w:t>These challenges underscore the need for improved EHR systems and better data management practices to enhance the quality and usability of qualitative data in healthcare research and quality improvement initiatives.</w:t>
      </w:r>
    </w:p>
    <w:p w14:paraId="299E3267" w14:textId="77777777" w:rsidR="00383A17" w:rsidRPr="00383A17" w:rsidRDefault="00383A17" w:rsidP="00383A17">
      <w:r w:rsidRPr="00383A17">
        <w:t>References</w:t>
      </w:r>
    </w:p>
    <w:p w14:paraId="35006ACB" w14:textId="6A09C1E6" w:rsidR="00383A17" w:rsidRPr="00383A17" w:rsidRDefault="00383A17" w:rsidP="00383A17">
      <w:pPr>
        <w:pStyle w:val="ListParagraph"/>
        <w:numPr>
          <w:ilvl w:val="0"/>
          <w:numId w:val="39"/>
        </w:numPr>
      </w:pPr>
      <w:r w:rsidRPr="00383A17">
        <w:t xml:space="preserve">Honeyford, K., Expert, P., Mendelsohn, E. E., Post, B., Faisal, A. A., </w:t>
      </w:r>
      <w:proofErr w:type="spellStart"/>
      <w:r w:rsidRPr="00383A17">
        <w:t>Glampson</w:t>
      </w:r>
      <w:proofErr w:type="spellEnd"/>
      <w:r w:rsidRPr="00383A17">
        <w:t xml:space="preserve">, B., Mayer, E. K., &amp; </w:t>
      </w:r>
      <w:proofErr w:type="spellStart"/>
      <w:r w:rsidRPr="00383A17">
        <w:t>Costelloe</w:t>
      </w:r>
      <w:proofErr w:type="spellEnd"/>
      <w:r w:rsidRPr="00383A17">
        <w:t>, C. E. (2022). Challenges and recommendations for high-quality research using electronic health records. Frontiers in Digital Health, 4, 940330. https://doi.org/10.3389/fdgth.2022.940330</w:t>
      </w:r>
    </w:p>
    <w:p w14:paraId="6C0DAB43" w14:textId="758ED1C4" w:rsidR="00383A17" w:rsidRPr="00383A17" w:rsidRDefault="00383A17" w:rsidP="00383A17">
      <w:pPr>
        <w:pStyle w:val="ListParagraph"/>
        <w:numPr>
          <w:ilvl w:val="0"/>
          <w:numId w:val="39"/>
        </w:numPr>
      </w:pPr>
      <w:r w:rsidRPr="00383A17">
        <w:t>Ni, K., Chu, H., Zeng, L., et al. (2019). Barriers and facilitators to data quality of electronic health records used for clinical research in China: A qualitative study. BMJ Open, 9(e029314). https://doi.org/10.1136/bmjopen-2019-029314</w:t>
      </w:r>
    </w:p>
    <w:p w14:paraId="6370080C" w14:textId="4F2BCA89" w:rsidR="00383A17" w:rsidRPr="00383A17" w:rsidRDefault="00383A17" w:rsidP="00383A17">
      <w:pPr>
        <w:pStyle w:val="ListParagraph"/>
        <w:numPr>
          <w:ilvl w:val="0"/>
          <w:numId w:val="39"/>
        </w:numPr>
      </w:pPr>
      <w:r w:rsidRPr="00383A17">
        <w:t xml:space="preserve">Oberlander, J., &amp; </w:t>
      </w:r>
      <w:proofErr w:type="spellStart"/>
      <w:r w:rsidRPr="00383A17">
        <w:t>Papanicolas</w:t>
      </w:r>
      <w:proofErr w:type="spellEnd"/>
      <w:r w:rsidRPr="00383A17">
        <w:t xml:space="preserve">, I. (2017). Primary Care Practices’ Abilities And Challenges In Using Electronic Health Record Data For Quality Improvement. Health Affairs, 36(8), 1395–1401. </w:t>
      </w:r>
      <w:hyperlink r:id="rId5" w:tgtFrame="_new" w:history="1">
        <w:r w:rsidRPr="00383A17">
          <w:rPr>
            <w:rStyle w:val="Hyperlink"/>
          </w:rPr>
          <w:t>https://doi.org/10.1377/hlthaff.2017.1254</w:t>
        </w:r>
      </w:hyperlink>
    </w:p>
    <w:p w14:paraId="34AF9DE8" w14:textId="67856374" w:rsidR="00F13134" w:rsidRDefault="00F13134" w:rsidP="00383A17"/>
    <w:sectPr w:rsidR="00F13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6E7"/>
    <w:multiLevelType w:val="hybridMultilevel"/>
    <w:tmpl w:val="1BF4E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32E43"/>
    <w:multiLevelType w:val="multilevel"/>
    <w:tmpl w:val="F14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264A6"/>
    <w:multiLevelType w:val="multilevel"/>
    <w:tmpl w:val="F58A5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D7335"/>
    <w:multiLevelType w:val="hybridMultilevel"/>
    <w:tmpl w:val="6D5CBF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A3F94"/>
    <w:multiLevelType w:val="hybridMultilevel"/>
    <w:tmpl w:val="7A5C8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856C2"/>
    <w:multiLevelType w:val="multilevel"/>
    <w:tmpl w:val="3D38F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B2437"/>
    <w:multiLevelType w:val="hybridMultilevel"/>
    <w:tmpl w:val="FC783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433EA9"/>
    <w:multiLevelType w:val="hybridMultilevel"/>
    <w:tmpl w:val="4DD67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27FD2"/>
    <w:multiLevelType w:val="hybridMultilevel"/>
    <w:tmpl w:val="4134F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7C67D3"/>
    <w:multiLevelType w:val="multilevel"/>
    <w:tmpl w:val="905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6602E0"/>
    <w:multiLevelType w:val="multilevel"/>
    <w:tmpl w:val="D0A6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D2462"/>
    <w:multiLevelType w:val="multilevel"/>
    <w:tmpl w:val="1B8E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C545F"/>
    <w:multiLevelType w:val="hybridMultilevel"/>
    <w:tmpl w:val="03DC5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773389"/>
    <w:multiLevelType w:val="multilevel"/>
    <w:tmpl w:val="BF00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6355C"/>
    <w:multiLevelType w:val="hybridMultilevel"/>
    <w:tmpl w:val="C396C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577ECB"/>
    <w:multiLevelType w:val="hybridMultilevel"/>
    <w:tmpl w:val="BD18E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5E3F5A"/>
    <w:multiLevelType w:val="hybridMultilevel"/>
    <w:tmpl w:val="AF889C8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1816EE"/>
    <w:multiLevelType w:val="hybridMultilevel"/>
    <w:tmpl w:val="DC28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55079E"/>
    <w:multiLevelType w:val="hybridMultilevel"/>
    <w:tmpl w:val="9CDAE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AC6095"/>
    <w:multiLevelType w:val="hybridMultilevel"/>
    <w:tmpl w:val="F008F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D96215"/>
    <w:multiLevelType w:val="hybridMultilevel"/>
    <w:tmpl w:val="FAE49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E8752D"/>
    <w:multiLevelType w:val="hybridMultilevel"/>
    <w:tmpl w:val="1AEE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4822A8"/>
    <w:multiLevelType w:val="hybridMultilevel"/>
    <w:tmpl w:val="8E9E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0915C5"/>
    <w:multiLevelType w:val="hybridMultilevel"/>
    <w:tmpl w:val="A732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B32455"/>
    <w:multiLevelType w:val="hybridMultilevel"/>
    <w:tmpl w:val="27F0B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A75D16"/>
    <w:multiLevelType w:val="hybridMultilevel"/>
    <w:tmpl w:val="A4E44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2C3413"/>
    <w:multiLevelType w:val="multilevel"/>
    <w:tmpl w:val="F894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E5E88"/>
    <w:multiLevelType w:val="multilevel"/>
    <w:tmpl w:val="9D6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6F1C84"/>
    <w:multiLevelType w:val="multilevel"/>
    <w:tmpl w:val="5FFE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3E049D"/>
    <w:multiLevelType w:val="hybridMultilevel"/>
    <w:tmpl w:val="7576B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7A1828"/>
    <w:multiLevelType w:val="hybridMultilevel"/>
    <w:tmpl w:val="B9A0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91714F"/>
    <w:multiLevelType w:val="hybridMultilevel"/>
    <w:tmpl w:val="0BA64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2F3C61"/>
    <w:multiLevelType w:val="hybridMultilevel"/>
    <w:tmpl w:val="1FB6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751858"/>
    <w:multiLevelType w:val="multilevel"/>
    <w:tmpl w:val="1924C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82EF4"/>
    <w:multiLevelType w:val="hybridMultilevel"/>
    <w:tmpl w:val="46C0C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8624206">
    <w:abstractNumId w:val="5"/>
  </w:num>
  <w:num w:numId="2" w16cid:durableId="1448424761">
    <w:abstractNumId w:val="22"/>
  </w:num>
  <w:num w:numId="3" w16cid:durableId="1046683412">
    <w:abstractNumId w:val="32"/>
  </w:num>
  <w:num w:numId="4" w16cid:durableId="944071270">
    <w:abstractNumId w:val="7"/>
  </w:num>
  <w:num w:numId="5" w16cid:durableId="2105609604">
    <w:abstractNumId w:val="12"/>
  </w:num>
  <w:num w:numId="6" w16cid:durableId="255864190">
    <w:abstractNumId w:val="35"/>
  </w:num>
  <w:num w:numId="7" w16cid:durableId="1410227552">
    <w:abstractNumId w:val="30"/>
  </w:num>
  <w:num w:numId="8" w16cid:durableId="2052340806">
    <w:abstractNumId w:val="27"/>
  </w:num>
  <w:num w:numId="9" w16cid:durableId="734813344">
    <w:abstractNumId w:val="38"/>
  </w:num>
  <w:num w:numId="10" w16cid:durableId="1487016675">
    <w:abstractNumId w:val="17"/>
  </w:num>
  <w:num w:numId="11" w16cid:durableId="363403215">
    <w:abstractNumId w:val="9"/>
  </w:num>
  <w:num w:numId="12" w16cid:durableId="65038832">
    <w:abstractNumId w:val="1"/>
  </w:num>
  <w:num w:numId="13" w16cid:durableId="1679195789">
    <w:abstractNumId w:val="28"/>
  </w:num>
  <w:num w:numId="14" w16cid:durableId="1849564901">
    <w:abstractNumId w:val="25"/>
  </w:num>
  <w:num w:numId="15" w16cid:durableId="1764182089">
    <w:abstractNumId w:val="23"/>
  </w:num>
  <w:num w:numId="16" w16cid:durableId="2029258767">
    <w:abstractNumId w:val="19"/>
  </w:num>
  <w:num w:numId="17" w16cid:durableId="2109964170">
    <w:abstractNumId w:val="10"/>
  </w:num>
  <w:num w:numId="18" w16cid:durableId="142430221">
    <w:abstractNumId w:val="4"/>
  </w:num>
  <w:num w:numId="19" w16cid:durableId="1867668228">
    <w:abstractNumId w:val="24"/>
  </w:num>
  <w:num w:numId="20" w16cid:durableId="780149016">
    <w:abstractNumId w:val="16"/>
  </w:num>
  <w:num w:numId="21" w16cid:durableId="151334469">
    <w:abstractNumId w:val="15"/>
  </w:num>
  <w:num w:numId="22" w16cid:durableId="11080371">
    <w:abstractNumId w:val="6"/>
  </w:num>
  <w:num w:numId="23" w16cid:durableId="578946318">
    <w:abstractNumId w:val="8"/>
  </w:num>
  <w:num w:numId="24" w16cid:durableId="1699771986">
    <w:abstractNumId w:val="26"/>
  </w:num>
  <w:num w:numId="25" w16cid:durableId="793449883">
    <w:abstractNumId w:val="13"/>
  </w:num>
  <w:num w:numId="26" w16cid:durableId="620116046">
    <w:abstractNumId w:val="36"/>
  </w:num>
  <w:num w:numId="27" w16cid:durableId="534659212">
    <w:abstractNumId w:val="33"/>
  </w:num>
  <w:num w:numId="28" w16cid:durableId="607783613">
    <w:abstractNumId w:val="2"/>
  </w:num>
  <w:num w:numId="29" w16cid:durableId="619804814">
    <w:abstractNumId w:val="3"/>
  </w:num>
  <w:num w:numId="30" w16cid:durableId="1708529875">
    <w:abstractNumId w:val="34"/>
  </w:num>
  <w:num w:numId="31" w16cid:durableId="1771852077">
    <w:abstractNumId w:val="11"/>
  </w:num>
  <w:num w:numId="32" w16cid:durableId="1636637298">
    <w:abstractNumId w:val="37"/>
  </w:num>
  <w:num w:numId="33" w16cid:durableId="1780294200">
    <w:abstractNumId w:val="21"/>
  </w:num>
  <w:num w:numId="34" w16cid:durableId="977488423">
    <w:abstractNumId w:val="0"/>
  </w:num>
  <w:num w:numId="35" w16cid:durableId="1772584430">
    <w:abstractNumId w:val="14"/>
  </w:num>
  <w:num w:numId="36" w16cid:durableId="1572228846">
    <w:abstractNumId w:val="18"/>
  </w:num>
  <w:num w:numId="37" w16cid:durableId="1124618475">
    <w:abstractNumId w:val="29"/>
  </w:num>
  <w:num w:numId="38" w16cid:durableId="61221330">
    <w:abstractNumId w:val="20"/>
  </w:num>
  <w:num w:numId="39" w16cid:durableId="164300051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16"/>
    <w:rsid w:val="00124F16"/>
    <w:rsid w:val="00383A17"/>
    <w:rsid w:val="00406D46"/>
    <w:rsid w:val="005C719A"/>
    <w:rsid w:val="00674DF9"/>
    <w:rsid w:val="008D11C2"/>
    <w:rsid w:val="009A1AC9"/>
    <w:rsid w:val="00B56340"/>
    <w:rsid w:val="00C36ADB"/>
    <w:rsid w:val="00C554A9"/>
    <w:rsid w:val="00E132F3"/>
    <w:rsid w:val="00F13134"/>
    <w:rsid w:val="00F46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F09C9C"/>
  <w15:chartTrackingRefBased/>
  <w15:docId w15:val="{49E69CFA-89ED-904A-8BA1-93E5BD06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4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24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F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F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F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F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4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24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F16"/>
    <w:rPr>
      <w:rFonts w:eastAsiaTheme="majorEastAsia" w:cstheme="majorBidi"/>
      <w:color w:val="272727" w:themeColor="text1" w:themeTint="D8"/>
    </w:rPr>
  </w:style>
  <w:style w:type="paragraph" w:styleId="Title">
    <w:name w:val="Title"/>
    <w:basedOn w:val="Normal"/>
    <w:next w:val="Normal"/>
    <w:link w:val="TitleChar"/>
    <w:uiPriority w:val="10"/>
    <w:qFormat/>
    <w:rsid w:val="00124F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F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F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4F16"/>
    <w:rPr>
      <w:i/>
      <w:iCs/>
      <w:color w:val="404040" w:themeColor="text1" w:themeTint="BF"/>
    </w:rPr>
  </w:style>
  <w:style w:type="paragraph" w:styleId="ListParagraph">
    <w:name w:val="List Paragraph"/>
    <w:basedOn w:val="Normal"/>
    <w:uiPriority w:val="34"/>
    <w:qFormat/>
    <w:rsid w:val="00124F16"/>
    <w:pPr>
      <w:ind w:left="720"/>
      <w:contextualSpacing/>
    </w:pPr>
  </w:style>
  <w:style w:type="character" w:styleId="IntenseEmphasis">
    <w:name w:val="Intense Emphasis"/>
    <w:basedOn w:val="DefaultParagraphFont"/>
    <w:uiPriority w:val="21"/>
    <w:qFormat/>
    <w:rsid w:val="00124F16"/>
    <w:rPr>
      <w:i/>
      <w:iCs/>
      <w:color w:val="2F5496" w:themeColor="accent1" w:themeShade="BF"/>
    </w:rPr>
  </w:style>
  <w:style w:type="paragraph" w:styleId="IntenseQuote">
    <w:name w:val="Intense Quote"/>
    <w:basedOn w:val="Normal"/>
    <w:next w:val="Normal"/>
    <w:link w:val="IntenseQuoteChar"/>
    <w:uiPriority w:val="30"/>
    <w:qFormat/>
    <w:rsid w:val="00124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F16"/>
    <w:rPr>
      <w:i/>
      <w:iCs/>
      <w:color w:val="2F5496" w:themeColor="accent1" w:themeShade="BF"/>
    </w:rPr>
  </w:style>
  <w:style w:type="character" w:styleId="IntenseReference">
    <w:name w:val="Intense Reference"/>
    <w:basedOn w:val="DefaultParagraphFont"/>
    <w:uiPriority w:val="32"/>
    <w:qFormat/>
    <w:rsid w:val="00124F16"/>
    <w:rPr>
      <w:b/>
      <w:bCs/>
      <w:smallCaps/>
      <w:color w:val="2F5496" w:themeColor="accent1" w:themeShade="BF"/>
      <w:spacing w:val="5"/>
    </w:rPr>
  </w:style>
  <w:style w:type="paragraph" w:customStyle="1" w:styleId="my-0">
    <w:name w:val="my-0"/>
    <w:basedOn w:val="Normal"/>
    <w:rsid w:val="00124F1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overbg-super">
    <w:name w:val="hover:bg-super"/>
    <w:basedOn w:val="DefaultParagraphFont"/>
    <w:rsid w:val="00124F16"/>
  </w:style>
  <w:style w:type="character" w:customStyle="1" w:styleId="whitespace-nowrap">
    <w:name w:val="whitespace-nowrap"/>
    <w:basedOn w:val="DefaultParagraphFont"/>
    <w:rsid w:val="00124F16"/>
  </w:style>
  <w:style w:type="character" w:styleId="Hyperlink">
    <w:name w:val="Hyperlink"/>
    <w:basedOn w:val="DefaultParagraphFont"/>
    <w:uiPriority w:val="99"/>
    <w:unhideWhenUsed/>
    <w:rsid w:val="00124F16"/>
    <w:rPr>
      <w:color w:val="0563C1" w:themeColor="hyperlink"/>
      <w:u w:val="single"/>
    </w:rPr>
  </w:style>
  <w:style w:type="character" w:styleId="UnresolvedMention">
    <w:name w:val="Unresolved Mention"/>
    <w:basedOn w:val="DefaultParagraphFont"/>
    <w:uiPriority w:val="99"/>
    <w:semiHidden/>
    <w:unhideWhenUsed/>
    <w:rsid w:val="00124F16"/>
    <w:rPr>
      <w:color w:val="605E5C"/>
      <w:shd w:val="clear" w:color="auto" w:fill="E1DFDD"/>
    </w:rPr>
  </w:style>
  <w:style w:type="character" w:styleId="Strong">
    <w:name w:val="Strong"/>
    <w:basedOn w:val="DefaultParagraphFont"/>
    <w:uiPriority w:val="22"/>
    <w:qFormat/>
    <w:rsid w:val="00124F16"/>
    <w:rPr>
      <w:b/>
      <w:bCs/>
    </w:rPr>
  </w:style>
  <w:style w:type="paragraph" w:styleId="NormalWeb">
    <w:name w:val="Normal (Web)"/>
    <w:basedOn w:val="Normal"/>
    <w:uiPriority w:val="99"/>
    <w:semiHidden/>
    <w:unhideWhenUsed/>
    <w:rsid w:val="00F46B2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46B26"/>
    <w:rPr>
      <w:i/>
      <w:iCs/>
    </w:rPr>
  </w:style>
  <w:style w:type="character" w:styleId="FollowedHyperlink">
    <w:name w:val="FollowedHyperlink"/>
    <w:basedOn w:val="DefaultParagraphFont"/>
    <w:uiPriority w:val="99"/>
    <w:semiHidden/>
    <w:unhideWhenUsed/>
    <w:rsid w:val="00C36ADB"/>
    <w:rPr>
      <w:color w:val="954F72" w:themeColor="followedHyperlink"/>
      <w:u w:val="single"/>
    </w:rPr>
  </w:style>
  <w:style w:type="character" w:customStyle="1" w:styleId="highwire-citation-authors">
    <w:name w:val="highwire-citation-authors"/>
    <w:basedOn w:val="DefaultParagraphFont"/>
    <w:rsid w:val="00383A17"/>
  </w:style>
  <w:style w:type="character" w:customStyle="1" w:styleId="highwire-citation-author">
    <w:name w:val="highwire-citation-author"/>
    <w:basedOn w:val="DefaultParagraphFont"/>
    <w:rsid w:val="00383A17"/>
  </w:style>
  <w:style w:type="character" w:customStyle="1" w:styleId="nlm-surname">
    <w:name w:val="nlm-surname"/>
    <w:basedOn w:val="DefaultParagraphFont"/>
    <w:rsid w:val="00383A17"/>
  </w:style>
  <w:style w:type="character" w:customStyle="1" w:styleId="citation-et">
    <w:name w:val="citation-et"/>
    <w:basedOn w:val="DefaultParagraphFont"/>
    <w:rsid w:val="00383A17"/>
  </w:style>
  <w:style w:type="character" w:customStyle="1" w:styleId="highwire-cite-metadata-journal">
    <w:name w:val="highwire-cite-metadata-journal"/>
    <w:basedOn w:val="DefaultParagraphFont"/>
    <w:rsid w:val="00383A17"/>
  </w:style>
  <w:style w:type="character" w:customStyle="1" w:styleId="highwire-cite-metadata-year">
    <w:name w:val="highwire-cite-metadata-year"/>
    <w:basedOn w:val="DefaultParagraphFont"/>
    <w:rsid w:val="00383A17"/>
  </w:style>
  <w:style w:type="character" w:customStyle="1" w:styleId="highwire-cite-metadata-volume">
    <w:name w:val="highwire-cite-metadata-volume"/>
    <w:basedOn w:val="DefaultParagraphFont"/>
    <w:rsid w:val="00383A17"/>
  </w:style>
  <w:style w:type="character" w:customStyle="1" w:styleId="highwire-cite-metadata-elocation-id">
    <w:name w:val="highwire-cite-metadata-elocation-id"/>
    <w:basedOn w:val="DefaultParagraphFont"/>
    <w:rsid w:val="00383A17"/>
  </w:style>
  <w:style w:type="character" w:customStyle="1" w:styleId="highwire-cite-metadata-doi">
    <w:name w:val="highwire-cite-metadata-doi"/>
    <w:basedOn w:val="DefaultParagraphFont"/>
    <w:rsid w:val="00383A17"/>
  </w:style>
  <w:style w:type="character" w:customStyle="1" w:styleId="label">
    <w:name w:val="label"/>
    <w:basedOn w:val="DefaultParagraphFont"/>
    <w:rsid w:val="0038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969">
      <w:bodyDiv w:val="1"/>
      <w:marLeft w:val="0"/>
      <w:marRight w:val="0"/>
      <w:marTop w:val="0"/>
      <w:marBottom w:val="0"/>
      <w:divBdr>
        <w:top w:val="none" w:sz="0" w:space="0" w:color="auto"/>
        <w:left w:val="none" w:sz="0" w:space="0" w:color="auto"/>
        <w:bottom w:val="none" w:sz="0" w:space="0" w:color="auto"/>
        <w:right w:val="none" w:sz="0" w:space="0" w:color="auto"/>
      </w:divBdr>
    </w:div>
    <w:div w:id="101999425">
      <w:bodyDiv w:val="1"/>
      <w:marLeft w:val="0"/>
      <w:marRight w:val="0"/>
      <w:marTop w:val="0"/>
      <w:marBottom w:val="0"/>
      <w:divBdr>
        <w:top w:val="none" w:sz="0" w:space="0" w:color="auto"/>
        <w:left w:val="none" w:sz="0" w:space="0" w:color="auto"/>
        <w:bottom w:val="none" w:sz="0" w:space="0" w:color="auto"/>
        <w:right w:val="none" w:sz="0" w:space="0" w:color="auto"/>
      </w:divBdr>
    </w:div>
    <w:div w:id="536161154">
      <w:bodyDiv w:val="1"/>
      <w:marLeft w:val="0"/>
      <w:marRight w:val="0"/>
      <w:marTop w:val="0"/>
      <w:marBottom w:val="0"/>
      <w:divBdr>
        <w:top w:val="none" w:sz="0" w:space="0" w:color="auto"/>
        <w:left w:val="none" w:sz="0" w:space="0" w:color="auto"/>
        <w:bottom w:val="none" w:sz="0" w:space="0" w:color="auto"/>
        <w:right w:val="none" w:sz="0" w:space="0" w:color="auto"/>
      </w:divBdr>
    </w:div>
    <w:div w:id="586039940">
      <w:bodyDiv w:val="1"/>
      <w:marLeft w:val="0"/>
      <w:marRight w:val="0"/>
      <w:marTop w:val="0"/>
      <w:marBottom w:val="0"/>
      <w:divBdr>
        <w:top w:val="none" w:sz="0" w:space="0" w:color="auto"/>
        <w:left w:val="none" w:sz="0" w:space="0" w:color="auto"/>
        <w:bottom w:val="none" w:sz="0" w:space="0" w:color="auto"/>
        <w:right w:val="none" w:sz="0" w:space="0" w:color="auto"/>
      </w:divBdr>
    </w:div>
    <w:div w:id="626663452">
      <w:bodyDiv w:val="1"/>
      <w:marLeft w:val="0"/>
      <w:marRight w:val="0"/>
      <w:marTop w:val="0"/>
      <w:marBottom w:val="0"/>
      <w:divBdr>
        <w:top w:val="none" w:sz="0" w:space="0" w:color="auto"/>
        <w:left w:val="none" w:sz="0" w:space="0" w:color="auto"/>
        <w:bottom w:val="none" w:sz="0" w:space="0" w:color="auto"/>
        <w:right w:val="none" w:sz="0" w:space="0" w:color="auto"/>
      </w:divBdr>
    </w:div>
    <w:div w:id="636881688">
      <w:bodyDiv w:val="1"/>
      <w:marLeft w:val="0"/>
      <w:marRight w:val="0"/>
      <w:marTop w:val="0"/>
      <w:marBottom w:val="0"/>
      <w:divBdr>
        <w:top w:val="none" w:sz="0" w:space="0" w:color="auto"/>
        <w:left w:val="none" w:sz="0" w:space="0" w:color="auto"/>
        <w:bottom w:val="none" w:sz="0" w:space="0" w:color="auto"/>
        <w:right w:val="none" w:sz="0" w:space="0" w:color="auto"/>
      </w:divBdr>
    </w:div>
    <w:div w:id="918518036">
      <w:bodyDiv w:val="1"/>
      <w:marLeft w:val="0"/>
      <w:marRight w:val="0"/>
      <w:marTop w:val="0"/>
      <w:marBottom w:val="0"/>
      <w:divBdr>
        <w:top w:val="none" w:sz="0" w:space="0" w:color="auto"/>
        <w:left w:val="none" w:sz="0" w:space="0" w:color="auto"/>
        <w:bottom w:val="none" w:sz="0" w:space="0" w:color="auto"/>
        <w:right w:val="none" w:sz="0" w:space="0" w:color="auto"/>
      </w:divBdr>
    </w:div>
    <w:div w:id="986320347">
      <w:bodyDiv w:val="1"/>
      <w:marLeft w:val="0"/>
      <w:marRight w:val="0"/>
      <w:marTop w:val="0"/>
      <w:marBottom w:val="0"/>
      <w:divBdr>
        <w:top w:val="none" w:sz="0" w:space="0" w:color="auto"/>
        <w:left w:val="none" w:sz="0" w:space="0" w:color="auto"/>
        <w:bottom w:val="none" w:sz="0" w:space="0" w:color="auto"/>
        <w:right w:val="none" w:sz="0" w:space="0" w:color="auto"/>
      </w:divBdr>
    </w:div>
    <w:div w:id="1000813889">
      <w:bodyDiv w:val="1"/>
      <w:marLeft w:val="0"/>
      <w:marRight w:val="0"/>
      <w:marTop w:val="0"/>
      <w:marBottom w:val="0"/>
      <w:divBdr>
        <w:top w:val="none" w:sz="0" w:space="0" w:color="auto"/>
        <w:left w:val="none" w:sz="0" w:space="0" w:color="auto"/>
        <w:bottom w:val="none" w:sz="0" w:space="0" w:color="auto"/>
        <w:right w:val="none" w:sz="0" w:space="0" w:color="auto"/>
      </w:divBdr>
    </w:div>
    <w:div w:id="1194229684">
      <w:bodyDiv w:val="1"/>
      <w:marLeft w:val="0"/>
      <w:marRight w:val="0"/>
      <w:marTop w:val="0"/>
      <w:marBottom w:val="0"/>
      <w:divBdr>
        <w:top w:val="none" w:sz="0" w:space="0" w:color="auto"/>
        <w:left w:val="none" w:sz="0" w:space="0" w:color="auto"/>
        <w:bottom w:val="none" w:sz="0" w:space="0" w:color="auto"/>
        <w:right w:val="none" w:sz="0" w:space="0" w:color="auto"/>
      </w:divBdr>
    </w:div>
    <w:div w:id="1429161518">
      <w:bodyDiv w:val="1"/>
      <w:marLeft w:val="0"/>
      <w:marRight w:val="0"/>
      <w:marTop w:val="0"/>
      <w:marBottom w:val="0"/>
      <w:divBdr>
        <w:top w:val="none" w:sz="0" w:space="0" w:color="auto"/>
        <w:left w:val="none" w:sz="0" w:space="0" w:color="auto"/>
        <w:bottom w:val="none" w:sz="0" w:space="0" w:color="auto"/>
        <w:right w:val="none" w:sz="0" w:space="0" w:color="auto"/>
      </w:divBdr>
      <w:divsChild>
        <w:div w:id="133065246">
          <w:marLeft w:val="0"/>
          <w:marRight w:val="0"/>
          <w:marTop w:val="0"/>
          <w:marBottom w:val="0"/>
          <w:divBdr>
            <w:top w:val="none" w:sz="0" w:space="0" w:color="auto"/>
            <w:left w:val="none" w:sz="0" w:space="0" w:color="auto"/>
            <w:bottom w:val="none" w:sz="0" w:space="0" w:color="auto"/>
            <w:right w:val="none" w:sz="0" w:space="0" w:color="auto"/>
          </w:divBdr>
        </w:div>
        <w:div w:id="479885833">
          <w:marLeft w:val="0"/>
          <w:marRight w:val="0"/>
          <w:marTop w:val="0"/>
          <w:marBottom w:val="0"/>
          <w:divBdr>
            <w:top w:val="none" w:sz="0" w:space="0" w:color="auto"/>
            <w:left w:val="none" w:sz="0" w:space="0" w:color="auto"/>
            <w:bottom w:val="none" w:sz="0" w:space="0" w:color="auto"/>
            <w:right w:val="none" w:sz="0" w:space="0" w:color="auto"/>
          </w:divBdr>
        </w:div>
        <w:div w:id="1324627230">
          <w:marLeft w:val="0"/>
          <w:marRight w:val="0"/>
          <w:marTop w:val="0"/>
          <w:marBottom w:val="0"/>
          <w:divBdr>
            <w:top w:val="none" w:sz="0" w:space="0" w:color="auto"/>
            <w:left w:val="none" w:sz="0" w:space="0" w:color="auto"/>
            <w:bottom w:val="none" w:sz="0" w:space="0" w:color="auto"/>
            <w:right w:val="none" w:sz="0" w:space="0" w:color="auto"/>
          </w:divBdr>
        </w:div>
      </w:divsChild>
    </w:div>
    <w:div w:id="1567840929">
      <w:bodyDiv w:val="1"/>
      <w:marLeft w:val="0"/>
      <w:marRight w:val="0"/>
      <w:marTop w:val="0"/>
      <w:marBottom w:val="0"/>
      <w:divBdr>
        <w:top w:val="none" w:sz="0" w:space="0" w:color="auto"/>
        <w:left w:val="none" w:sz="0" w:space="0" w:color="auto"/>
        <w:bottom w:val="none" w:sz="0" w:space="0" w:color="auto"/>
        <w:right w:val="none" w:sz="0" w:space="0" w:color="auto"/>
      </w:divBdr>
    </w:div>
    <w:div w:id="1839418007">
      <w:bodyDiv w:val="1"/>
      <w:marLeft w:val="0"/>
      <w:marRight w:val="0"/>
      <w:marTop w:val="0"/>
      <w:marBottom w:val="0"/>
      <w:divBdr>
        <w:top w:val="none" w:sz="0" w:space="0" w:color="auto"/>
        <w:left w:val="none" w:sz="0" w:space="0" w:color="auto"/>
        <w:bottom w:val="none" w:sz="0" w:space="0" w:color="auto"/>
        <w:right w:val="none" w:sz="0" w:space="0" w:color="auto"/>
      </w:divBdr>
    </w:div>
    <w:div w:id="20628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7/hlthaff.2017.12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3</cp:revision>
  <dcterms:created xsi:type="dcterms:W3CDTF">2025-03-14T22:08:00Z</dcterms:created>
  <dcterms:modified xsi:type="dcterms:W3CDTF">2025-03-15T22:45:00Z</dcterms:modified>
</cp:coreProperties>
</file>