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080"/>
        <w:gridCol w:w="1258"/>
        <w:gridCol w:w="1418"/>
        <w:gridCol w:w="1417"/>
        <w:gridCol w:w="1701"/>
      </w:tblGrid>
      <w:tr w:rsidR="00C60121" w:rsidRPr="00C60121" w14:paraId="41B44C4D" w14:textId="77777777" w:rsidTr="00841B73">
        <w:trPr>
          <w:trHeight w:val="610"/>
        </w:trPr>
        <w:tc>
          <w:tcPr>
            <w:tcW w:w="2448" w:type="dxa"/>
            <w:vAlign w:val="center"/>
          </w:tcPr>
          <w:p w14:paraId="65755682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5173" w:type="dxa"/>
            <w:gridSpan w:val="4"/>
            <w:vAlign w:val="center"/>
          </w:tcPr>
          <w:p w14:paraId="6184B289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Course    Title</w:t>
            </w:r>
          </w:p>
        </w:tc>
        <w:tc>
          <w:tcPr>
            <w:tcW w:w="1701" w:type="dxa"/>
            <w:vAlign w:val="center"/>
          </w:tcPr>
          <w:p w14:paraId="3AC20E88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Category</w:t>
            </w:r>
          </w:p>
        </w:tc>
      </w:tr>
      <w:tr w:rsidR="00C60121" w:rsidRPr="00C60121" w14:paraId="4B2375ED" w14:textId="77777777" w:rsidTr="00841B73">
        <w:trPr>
          <w:trHeight w:val="458"/>
        </w:trPr>
        <w:tc>
          <w:tcPr>
            <w:tcW w:w="2448" w:type="dxa"/>
          </w:tcPr>
          <w:p w14:paraId="3CDFF818" w14:textId="41146745" w:rsidR="00C60121" w:rsidRPr="00C60121" w:rsidRDefault="00C60121" w:rsidP="008F3B74">
            <w:pPr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1</w:t>
            </w:r>
            <w:r w:rsidR="002B6B77">
              <w:rPr>
                <w:rFonts w:ascii="Times New Roman" w:hAnsi="Times New Roman" w:cs="Times New Roman"/>
                <w:b/>
              </w:rPr>
              <w:t>8</w:t>
            </w:r>
            <w:r w:rsidRPr="00C60121">
              <w:rPr>
                <w:rFonts w:ascii="Times New Roman" w:hAnsi="Times New Roman" w:cs="Times New Roman"/>
                <w:b/>
              </w:rPr>
              <w:t>BTIS701</w:t>
            </w:r>
          </w:p>
        </w:tc>
        <w:tc>
          <w:tcPr>
            <w:tcW w:w="5173" w:type="dxa"/>
            <w:gridSpan w:val="4"/>
          </w:tcPr>
          <w:p w14:paraId="773D8D8D" w14:textId="01DD510F" w:rsidR="00C60121" w:rsidRPr="00C60121" w:rsidRDefault="002B6B77" w:rsidP="008F3B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Deep Learning</w:t>
            </w:r>
          </w:p>
        </w:tc>
        <w:tc>
          <w:tcPr>
            <w:tcW w:w="1701" w:type="dxa"/>
          </w:tcPr>
          <w:p w14:paraId="0F6C5C74" w14:textId="77777777" w:rsidR="00C60121" w:rsidRPr="00C60121" w:rsidRDefault="00C60121" w:rsidP="008F3B74">
            <w:pPr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Core</w:t>
            </w:r>
          </w:p>
        </w:tc>
      </w:tr>
      <w:tr w:rsidR="00C60121" w:rsidRPr="00C60121" w14:paraId="197E36E0" w14:textId="77777777" w:rsidTr="00C60121">
        <w:trPr>
          <w:trHeight w:val="377"/>
        </w:trPr>
        <w:tc>
          <w:tcPr>
            <w:tcW w:w="4786" w:type="dxa"/>
            <w:gridSpan w:val="3"/>
            <w:shd w:val="clear" w:color="auto" w:fill="auto"/>
            <w:vAlign w:val="center"/>
          </w:tcPr>
          <w:p w14:paraId="2A6FF03F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Contact Hours per Week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36070FD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CA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5DB540E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FE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A347521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Credits</w:t>
            </w:r>
          </w:p>
        </w:tc>
      </w:tr>
      <w:tr w:rsidR="00C60121" w:rsidRPr="00C60121" w14:paraId="41345FA2" w14:textId="77777777" w:rsidTr="00841B73">
        <w:trPr>
          <w:trHeight w:val="980"/>
        </w:trPr>
        <w:tc>
          <w:tcPr>
            <w:tcW w:w="2448" w:type="dxa"/>
            <w:shd w:val="clear" w:color="auto" w:fill="auto"/>
            <w:vAlign w:val="center"/>
          </w:tcPr>
          <w:p w14:paraId="1A0BF895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4C315D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7E0E9054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FC3D4AA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D/P</w:t>
            </w:r>
          </w:p>
          <w:p w14:paraId="66C231D5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42FE9B6F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9DD01C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D459366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60121" w:rsidRPr="00C60121" w14:paraId="2AC42F90" w14:textId="77777777" w:rsidTr="00841B73">
        <w:trPr>
          <w:trHeight w:val="722"/>
        </w:trPr>
        <w:tc>
          <w:tcPr>
            <w:tcW w:w="2448" w:type="dxa"/>
            <w:shd w:val="clear" w:color="auto" w:fill="auto"/>
            <w:vAlign w:val="center"/>
          </w:tcPr>
          <w:p w14:paraId="1145B0CE" w14:textId="7F94C7F6" w:rsidR="00C60121" w:rsidRPr="00C60121" w:rsidRDefault="00FF4930" w:rsidP="008F3B7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center"/>
          </w:tcPr>
          <w:p w14:paraId="399C9857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121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478D22B6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601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79898B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9E62C7" w14:textId="77777777" w:rsidR="00C60121" w:rsidRPr="00C60121" w:rsidRDefault="00C60121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40387F" w14:textId="2E86B3FC" w:rsidR="00C60121" w:rsidRPr="00C60121" w:rsidRDefault="00FF4930" w:rsidP="008F3B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60121" w:rsidRPr="00C60121" w14:paraId="0BFE255D" w14:textId="77777777" w:rsidTr="008F3B74">
        <w:trPr>
          <w:trHeight w:val="602"/>
        </w:trPr>
        <w:tc>
          <w:tcPr>
            <w:tcW w:w="9322" w:type="dxa"/>
            <w:gridSpan w:val="6"/>
            <w:vAlign w:val="center"/>
          </w:tcPr>
          <w:p w14:paraId="43616F78" w14:textId="77777777" w:rsidR="00C60121" w:rsidRPr="00C60121" w:rsidRDefault="00C60121" w:rsidP="00C60121">
            <w:pPr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 xml:space="preserve">Prerequisite: </w:t>
            </w: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C60121" w:rsidRPr="00C60121" w14:paraId="2F6A309B" w14:textId="77777777" w:rsidTr="008F3B74">
        <w:tc>
          <w:tcPr>
            <w:tcW w:w="9322" w:type="dxa"/>
            <w:gridSpan w:val="6"/>
            <w:vAlign w:val="center"/>
          </w:tcPr>
          <w:p w14:paraId="2FEC214D" w14:textId="77777777" w:rsidR="00C60121" w:rsidRPr="00C60121" w:rsidRDefault="00C60121" w:rsidP="008F3B74">
            <w:pPr>
              <w:rPr>
                <w:rFonts w:ascii="Times New Roman" w:hAnsi="Times New Roman" w:cs="Times New Roman"/>
                <w:b/>
              </w:rPr>
            </w:pPr>
            <w:r w:rsidRPr="00C60121">
              <w:rPr>
                <w:rFonts w:ascii="Times New Roman" w:hAnsi="Times New Roman" w:cs="Times New Roman"/>
                <w:b/>
              </w:rPr>
              <w:t xml:space="preserve">Course Objectives: ( 3 to 5 ): </w:t>
            </w:r>
          </w:p>
          <w:p w14:paraId="10C64983" w14:textId="77777777" w:rsidR="00C60121" w:rsidRPr="00C60121" w:rsidRDefault="00C60121" w:rsidP="008F3B74">
            <w:pPr>
              <w:rPr>
                <w:rFonts w:ascii="Times New Roman" w:hAnsi="Times New Roman" w:cs="Times New Roman"/>
              </w:rPr>
            </w:pPr>
            <w:r w:rsidRPr="00C60121">
              <w:rPr>
                <w:rFonts w:ascii="Times New Roman" w:hAnsi="Times New Roman" w:cs="Times New Roman"/>
              </w:rPr>
              <w:t xml:space="preserve">1. To introduce students to the basic concepts and techniques of </w:t>
            </w:r>
            <w:r>
              <w:rPr>
                <w:rFonts w:ascii="Times New Roman" w:hAnsi="Times New Roman" w:cs="Times New Roman"/>
              </w:rPr>
              <w:t>deep</w:t>
            </w:r>
            <w:r w:rsidRPr="00C60121">
              <w:rPr>
                <w:rFonts w:ascii="Times New Roman" w:hAnsi="Times New Roman" w:cs="Times New Roman"/>
              </w:rPr>
              <w:t xml:space="preserve"> Learning.</w:t>
            </w:r>
          </w:p>
          <w:p w14:paraId="21FEE575" w14:textId="77777777" w:rsidR="00C60121" w:rsidRPr="00C60121" w:rsidRDefault="00C60121" w:rsidP="008F3B74">
            <w:pPr>
              <w:rPr>
                <w:rFonts w:ascii="Times New Roman" w:hAnsi="Times New Roman" w:cs="Times New Roman"/>
              </w:rPr>
            </w:pPr>
            <w:r w:rsidRPr="00C60121">
              <w:rPr>
                <w:rFonts w:ascii="Times New Roman" w:hAnsi="Times New Roman" w:cs="Times New Roman"/>
              </w:rPr>
              <w:t xml:space="preserve">2. To become familiar with </w:t>
            </w:r>
            <w:r>
              <w:rPr>
                <w:rFonts w:ascii="Times New Roman" w:hAnsi="Times New Roman" w:cs="Times New Roman"/>
              </w:rPr>
              <w:t>CNN and sequential modeling</w:t>
            </w:r>
            <w:r w:rsidRPr="00C60121">
              <w:rPr>
                <w:rFonts w:ascii="Times New Roman" w:hAnsi="Times New Roman" w:cs="Times New Roman"/>
              </w:rPr>
              <w:t>.</w:t>
            </w:r>
          </w:p>
          <w:p w14:paraId="4AB57C31" w14:textId="77777777" w:rsidR="00C60121" w:rsidRPr="00C60121" w:rsidRDefault="00C60121" w:rsidP="008213A3">
            <w:pPr>
              <w:rPr>
                <w:rFonts w:ascii="Times New Roman" w:hAnsi="Times New Roman" w:cs="Times New Roman"/>
              </w:rPr>
            </w:pPr>
            <w:r w:rsidRPr="00C60121">
              <w:rPr>
                <w:rFonts w:ascii="Times New Roman" w:hAnsi="Times New Roman" w:cs="Times New Roman"/>
              </w:rPr>
              <w:t xml:space="preserve">3. To </w:t>
            </w:r>
            <w:r w:rsidR="008213A3">
              <w:rPr>
                <w:rFonts w:ascii="Times New Roman" w:hAnsi="Times New Roman" w:cs="Times New Roman"/>
              </w:rPr>
              <w:t>learn and understand</w:t>
            </w:r>
            <w:r w:rsidRPr="00C60121">
              <w:rPr>
                <w:rFonts w:ascii="Times New Roman" w:hAnsi="Times New Roman" w:cs="Times New Roman"/>
              </w:rPr>
              <w:t xml:space="preserve"> </w:t>
            </w:r>
            <w:r w:rsidR="008213A3">
              <w:rPr>
                <w:rFonts w:ascii="Times New Roman" w:hAnsi="Times New Roman" w:cs="Times New Roman"/>
              </w:rPr>
              <w:t>a</w:t>
            </w:r>
            <w:r w:rsidRPr="00C60121">
              <w:rPr>
                <w:rFonts w:ascii="Times New Roman" w:hAnsi="Times New Roman" w:cs="Times New Roman"/>
              </w:rPr>
              <w:t xml:space="preserve">dvanced </w:t>
            </w:r>
            <w:r w:rsidR="008213A3">
              <w:rPr>
                <w:rFonts w:ascii="Times New Roman" w:hAnsi="Times New Roman" w:cs="Times New Roman"/>
              </w:rPr>
              <w:t>deep architectures</w:t>
            </w:r>
            <w:r w:rsidRPr="00C60121">
              <w:rPr>
                <w:rFonts w:ascii="Times New Roman" w:hAnsi="Times New Roman" w:cs="Times New Roman"/>
              </w:rPr>
              <w:t>.</w:t>
            </w:r>
          </w:p>
        </w:tc>
      </w:tr>
    </w:tbl>
    <w:p w14:paraId="17D764C1" w14:textId="77777777" w:rsidR="00C60121" w:rsidRPr="00C60121" w:rsidRDefault="00C60121" w:rsidP="00C60121">
      <w:pPr>
        <w:rPr>
          <w:rFonts w:ascii="Times New Roman" w:hAnsi="Times New Roman" w:cs="Times New Roman"/>
          <w:b/>
        </w:rPr>
      </w:pPr>
      <w:r w:rsidRPr="00C60121">
        <w:rPr>
          <w:rFonts w:ascii="Times New Roman" w:hAnsi="Times New Roman" w:cs="Times New Roman"/>
          <w:b/>
        </w:rPr>
        <w:t xml:space="preserve">  </w:t>
      </w:r>
    </w:p>
    <w:p w14:paraId="3D410DAA" w14:textId="77777777" w:rsidR="00C60121" w:rsidRPr="00C60121" w:rsidRDefault="00C60121" w:rsidP="00C60121">
      <w:pPr>
        <w:jc w:val="center"/>
        <w:rPr>
          <w:rFonts w:ascii="Times New Roman" w:hAnsi="Times New Roman" w:cs="Times New Roman"/>
          <w:b/>
        </w:rPr>
      </w:pPr>
      <w:r w:rsidRPr="00C60121">
        <w:rPr>
          <w:rFonts w:ascii="Times New Roman" w:hAnsi="Times New Roman" w:cs="Times New Roman"/>
          <w:b/>
        </w:rPr>
        <w:t>COURSE CONTENT</w:t>
      </w:r>
    </w:p>
    <w:p w14:paraId="03B60C87" w14:textId="77777777" w:rsidR="00AC017E" w:rsidRPr="00C60121" w:rsidRDefault="00E818E5" w:rsidP="00E818E5">
      <w:pPr>
        <w:spacing w:after="0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 xml:space="preserve">Unit I </w:t>
      </w:r>
      <w:r w:rsidR="00AC017E" w:rsidRPr="00C60121">
        <w:rPr>
          <w:rFonts w:ascii="Times New Roman" w:hAnsi="Times New Roman" w:cs="Times New Roman"/>
          <w:b/>
          <w:lang w:val="en-IN"/>
        </w:rPr>
        <w:t>Revisiting Machine Learning Fundamentals</w:t>
      </w:r>
    </w:p>
    <w:p w14:paraId="7A0B3B61" w14:textId="77777777" w:rsidR="00AC017E" w:rsidRPr="00C60121" w:rsidRDefault="00AC017E" w:rsidP="00E818E5">
      <w:pPr>
        <w:spacing w:after="0"/>
        <w:jc w:val="both"/>
        <w:rPr>
          <w:rFonts w:ascii="Times New Roman" w:hAnsi="Times New Roman" w:cs="Times New Roman"/>
        </w:rPr>
      </w:pPr>
      <w:r w:rsidRPr="00C60121">
        <w:rPr>
          <w:rFonts w:ascii="Times New Roman" w:hAnsi="Times New Roman" w:cs="Times New Roman"/>
        </w:rPr>
        <w:t>The Neural Network, The Neuron, Expressing Linear Perceptron as Neurons, Feed-forward Neural Networks, Linear Neurons and their Limitations, Sigmoid Tanh and ReLU Networks, Softmax Output Layers. Training Feed-Forward Neural Network, Gradient Descent,  The Back propagation Algorithm, Test Sets, Validation Sets, and Over fitting, Preventing Over fitting in Deep Neural Networks.</w:t>
      </w:r>
    </w:p>
    <w:p w14:paraId="1BF1FC1D" w14:textId="77777777" w:rsidR="00E818E5" w:rsidRPr="00C60121" w:rsidRDefault="00E818E5" w:rsidP="00E818E5">
      <w:pPr>
        <w:spacing w:after="0"/>
        <w:jc w:val="both"/>
        <w:rPr>
          <w:rFonts w:ascii="Times New Roman" w:hAnsi="Times New Roman" w:cs="Times New Roman"/>
        </w:rPr>
      </w:pPr>
    </w:p>
    <w:p w14:paraId="2D61B263" w14:textId="77777777" w:rsidR="00E818E5" w:rsidRPr="00C60121" w:rsidRDefault="003E47A5" w:rsidP="00E818E5">
      <w:pPr>
        <w:spacing w:after="0"/>
        <w:jc w:val="both"/>
        <w:rPr>
          <w:rFonts w:ascii="Times New Roman" w:hAnsi="Times New Roman" w:cs="Times New Roman"/>
          <w:b/>
        </w:rPr>
      </w:pPr>
      <w:r w:rsidRPr="00C60121">
        <w:rPr>
          <w:rFonts w:ascii="Times New Roman" w:hAnsi="Times New Roman" w:cs="Times New Roman"/>
          <w:b/>
        </w:rPr>
        <w:t>Unit II Deep Network</w:t>
      </w:r>
      <w:r w:rsidR="001D731D" w:rsidRPr="00C60121">
        <w:rPr>
          <w:rFonts w:ascii="Times New Roman" w:hAnsi="Times New Roman" w:cs="Times New Roman"/>
          <w:b/>
        </w:rPr>
        <w:t>s</w:t>
      </w:r>
    </w:p>
    <w:p w14:paraId="18054F3E" w14:textId="77777777" w:rsidR="001D731D" w:rsidRPr="00C60121" w:rsidRDefault="001D731D" w:rsidP="00DE5706">
      <w:pPr>
        <w:spacing w:after="0"/>
        <w:jc w:val="both"/>
        <w:rPr>
          <w:rFonts w:ascii="Times New Roman" w:hAnsi="Times New Roman" w:cs="Times New Roman"/>
        </w:rPr>
      </w:pPr>
      <w:r w:rsidRPr="00C60121">
        <w:rPr>
          <w:rFonts w:ascii="Times New Roman" w:hAnsi="Times New Roman" w:cs="Times New Roman"/>
        </w:rPr>
        <w:t>Deep feed forward networks, Gradient-Based Learning, Hidden Units, Architecture Design</w:t>
      </w:r>
      <w:r w:rsidR="00BA11F3" w:rsidRPr="00C60121">
        <w:rPr>
          <w:rFonts w:ascii="Times New Roman" w:hAnsi="Times New Roman" w:cs="Times New Roman"/>
        </w:rPr>
        <w:t xml:space="preserve">, The Challenges with Gradient Descent, </w:t>
      </w:r>
      <w:r w:rsidR="00DE5706" w:rsidRPr="00C60121">
        <w:rPr>
          <w:rFonts w:ascii="Times New Roman" w:hAnsi="Times New Roman" w:cs="Times New Roman"/>
        </w:rPr>
        <w:t>Learning Rate Adaptation, AdaGrad—Accumulating Historical Gradients, RMSProp—Exponentially Weighted Moving Average of Gradients, Adam—Combining Momentum and RMSProp</w:t>
      </w:r>
      <w:r w:rsidR="00EC4018" w:rsidRPr="00C60121">
        <w:rPr>
          <w:rFonts w:ascii="Times New Roman" w:hAnsi="Times New Roman" w:cs="Times New Roman"/>
        </w:rPr>
        <w:t>, Regularization for deep learning.</w:t>
      </w:r>
    </w:p>
    <w:p w14:paraId="1EBDB7BF" w14:textId="77777777" w:rsidR="00FF5750" w:rsidRPr="00C60121" w:rsidRDefault="00FF5750" w:rsidP="00DE5706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6F3ED308" w14:textId="77777777" w:rsidR="00FF5750" w:rsidRPr="00C60121" w:rsidRDefault="00FF5750" w:rsidP="00DE5706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>Unit III Convolutional Networks</w:t>
      </w:r>
    </w:p>
    <w:p w14:paraId="5832C008" w14:textId="77777777" w:rsidR="00FF5750" w:rsidRPr="00C60121" w:rsidRDefault="00C8192F" w:rsidP="00DE5706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  <w:lang w:val="en-IN"/>
        </w:rPr>
        <w:t>The Convolution Operation, Pooling, Variants of the Basic Convolution Function, Case study Building a Convolutional Network for CIFAR-10, Visualizing Learning in Convolutional Networks</w:t>
      </w:r>
      <w:r w:rsidR="00501A78">
        <w:rPr>
          <w:rFonts w:ascii="Times New Roman" w:hAnsi="Times New Roman" w:cs="Times New Roman"/>
          <w:lang w:val="en-IN"/>
        </w:rPr>
        <w:t xml:space="preserve">, Introduction to pre-trained CNN- VGG 16, Inception, </w:t>
      </w:r>
      <w:r w:rsidR="002E691D">
        <w:rPr>
          <w:rFonts w:ascii="Times New Roman" w:hAnsi="Times New Roman" w:cs="Times New Roman"/>
          <w:lang w:val="en-IN"/>
        </w:rPr>
        <w:t>ResNet</w:t>
      </w:r>
      <w:r w:rsidR="0066354E">
        <w:rPr>
          <w:rFonts w:ascii="Times New Roman" w:hAnsi="Times New Roman" w:cs="Times New Roman"/>
          <w:lang w:val="en-IN"/>
        </w:rPr>
        <w:t>, Case study.</w:t>
      </w:r>
    </w:p>
    <w:p w14:paraId="2DFDE2ED" w14:textId="77777777" w:rsidR="00C8192F" w:rsidRPr="00C60121" w:rsidRDefault="00C8192F" w:rsidP="00DE5706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7FF766C6" w14:textId="77777777" w:rsidR="00C8192F" w:rsidRPr="00C60121" w:rsidRDefault="00C8192F" w:rsidP="00DE5706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>Unit IV Sequence Mode</w:t>
      </w:r>
      <w:r w:rsidR="00D316EA" w:rsidRPr="00C60121">
        <w:rPr>
          <w:rFonts w:ascii="Times New Roman" w:hAnsi="Times New Roman" w:cs="Times New Roman"/>
          <w:b/>
          <w:lang w:val="en-IN"/>
        </w:rPr>
        <w:t>l</w:t>
      </w:r>
      <w:r w:rsidRPr="00C60121">
        <w:rPr>
          <w:rFonts w:ascii="Times New Roman" w:hAnsi="Times New Roman" w:cs="Times New Roman"/>
          <w:b/>
          <w:lang w:val="en-IN"/>
        </w:rPr>
        <w:t>ling</w:t>
      </w:r>
    </w:p>
    <w:p w14:paraId="512EC179" w14:textId="77777777" w:rsidR="00D316EA" w:rsidRPr="00C60121" w:rsidRDefault="00D316EA" w:rsidP="00D316EA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  <w:lang w:val="en-IN"/>
        </w:rPr>
        <w:lastRenderedPageBreak/>
        <w:t xml:space="preserve">Recurrent Neural Networks , Bidirectional RNNs, Encoder-Decoder Sequence-to-Sequence Architectures, </w:t>
      </w:r>
      <w:r w:rsidR="008073E9">
        <w:rPr>
          <w:rFonts w:ascii="Times New Roman" w:hAnsi="Times New Roman" w:cs="Times New Roman"/>
          <w:lang w:val="en-IN"/>
        </w:rPr>
        <w:t xml:space="preserve"> </w:t>
      </w:r>
      <w:r w:rsidRPr="00C60121">
        <w:rPr>
          <w:rFonts w:ascii="Times New Roman" w:hAnsi="Times New Roman" w:cs="Times New Roman"/>
          <w:lang w:val="en-IN"/>
        </w:rPr>
        <w:t xml:space="preserve">Deep Recurrent Networks, </w:t>
      </w:r>
      <w:r w:rsidR="002354F3" w:rsidRPr="00C60121">
        <w:rPr>
          <w:rFonts w:ascii="Times New Roman" w:hAnsi="Times New Roman" w:cs="Times New Roman"/>
          <w:lang w:val="en-IN"/>
        </w:rPr>
        <w:t>Recursive Neural Networks</w:t>
      </w:r>
      <w:r w:rsidR="00C107FF" w:rsidRPr="00C60121">
        <w:rPr>
          <w:rFonts w:ascii="Times New Roman" w:hAnsi="Times New Roman" w:cs="Times New Roman"/>
          <w:lang w:val="en-IN"/>
        </w:rPr>
        <w:t>, The Long Short-Term Memory and Other Gated RNNs</w:t>
      </w:r>
      <w:r w:rsidR="0070515C" w:rsidRPr="00C60121">
        <w:rPr>
          <w:rFonts w:ascii="Times New Roman" w:hAnsi="Times New Roman" w:cs="Times New Roman"/>
          <w:lang w:val="en-IN"/>
        </w:rPr>
        <w:t>, Case study Sentiment Analysis Model.</w:t>
      </w:r>
    </w:p>
    <w:p w14:paraId="09C12F6E" w14:textId="77777777" w:rsidR="00C107FF" w:rsidRPr="00C60121" w:rsidRDefault="00C107FF" w:rsidP="00D316EA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534534B9" w14:textId="77777777" w:rsidR="00C107FF" w:rsidRPr="00C60121" w:rsidRDefault="00C107FF" w:rsidP="00D316EA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>Unit V</w:t>
      </w:r>
      <w:r w:rsidR="000465F6" w:rsidRPr="00C60121">
        <w:rPr>
          <w:rFonts w:ascii="Times New Roman" w:hAnsi="Times New Roman" w:cs="Times New Roman"/>
          <w:b/>
          <w:lang w:val="en-IN"/>
        </w:rPr>
        <w:t xml:space="preserve"> </w:t>
      </w:r>
      <w:r w:rsidR="00DB52EC" w:rsidRPr="00C60121">
        <w:rPr>
          <w:rFonts w:ascii="Times New Roman" w:hAnsi="Times New Roman" w:cs="Times New Roman"/>
          <w:b/>
          <w:lang w:val="en-IN"/>
        </w:rPr>
        <w:t>Advances in Deep Learning and Applications</w:t>
      </w:r>
    </w:p>
    <w:p w14:paraId="21048C07" w14:textId="77777777" w:rsidR="00C8192F" w:rsidRDefault="00F96222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  <w:lang w:val="en-IN"/>
        </w:rPr>
        <w:t>Autoencoders, Undercomplete Autoencoders, Regularized Autoencoders, Representational Power, Layer Size and Depth, Stochastic Encoders and Decoders, Denoising Autoencoders, Contractive Autoencoders</w:t>
      </w:r>
      <w:r w:rsidR="00D80EB5" w:rsidRPr="00C60121">
        <w:rPr>
          <w:rFonts w:ascii="Times New Roman" w:hAnsi="Times New Roman" w:cs="Times New Roman"/>
          <w:lang w:val="en-IN"/>
        </w:rPr>
        <w:t xml:space="preserve">, Deep Generative Models, </w:t>
      </w:r>
      <w:r w:rsidR="00D9033D" w:rsidRPr="00C60121">
        <w:rPr>
          <w:rFonts w:ascii="Times New Roman" w:hAnsi="Times New Roman" w:cs="Times New Roman"/>
          <w:lang w:val="en-IN"/>
        </w:rPr>
        <w:t>Applications of Deep Learning</w:t>
      </w:r>
    </w:p>
    <w:p w14:paraId="467CB4D2" w14:textId="77777777" w:rsidR="000A7B3B" w:rsidRPr="00C60121" w:rsidRDefault="000A7B3B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</w:p>
    <w:p w14:paraId="3931B2AF" w14:textId="77777777" w:rsidR="000A7B3B" w:rsidRDefault="000A7B3B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-------------------------------------------------------------------------------------</w:t>
      </w:r>
    </w:p>
    <w:p w14:paraId="42A0A79C" w14:textId="77777777" w:rsidR="000A7B3B" w:rsidRDefault="000A7B3B" w:rsidP="00F96222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0A7B3B">
        <w:rPr>
          <w:rFonts w:ascii="Times New Roman" w:hAnsi="Times New Roman" w:cs="Times New Roman"/>
          <w:b/>
          <w:lang w:val="en-IN"/>
        </w:rPr>
        <w:t>Course Outcomes</w:t>
      </w:r>
    </w:p>
    <w:p w14:paraId="284AE2D1" w14:textId="77777777" w:rsidR="000A7B3B" w:rsidRDefault="004E5602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1. To identify and apply deep learning techniques to solve real world problems</w:t>
      </w:r>
    </w:p>
    <w:p w14:paraId="5BEC28EB" w14:textId="77777777" w:rsidR="004E5602" w:rsidRDefault="004E5602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2. </w:t>
      </w:r>
      <w:r w:rsidR="00ED4474">
        <w:rPr>
          <w:rFonts w:ascii="Times New Roman" w:hAnsi="Times New Roman" w:cs="Times New Roman"/>
          <w:lang w:val="en-IN"/>
        </w:rPr>
        <w:t>To solve complex problem using deep neural networks</w:t>
      </w:r>
    </w:p>
    <w:p w14:paraId="0DEA93AB" w14:textId="77777777" w:rsidR="00ED4474" w:rsidRDefault="00ED4474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3. To apply and implement CNN and RNN for suitable applications</w:t>
      </w:r>
    </w:p>
    <w:p w14:paraId="7B2FC7DB" w14:textId="77777777" w:rsidR="00A65633" w:rsidRPr="004E5602" w:rsidRDefault="00A65633" w:rsidP="00F96222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4. </w:t>
      </w:r>
      <w:r w:rsidR="00E651CB">
        <w:rPr>
          <w:rFonts w:ascii="Times New Roman" w:hAnsi="Times New Roman" w:cs="Times New Roman"/>
          <w:lang w:val="en-IN"/>
        </w:rPr>
        <w:t>To apply and use advanced deep architectures</w:t>
      </w:r>
    </w:p>
    <w:p w14:paraId="73131A5C" w14:textId="77777777" w:rsidR="000A7B3B" w:rsidRPr="000A7B3B" w:rsidRDefault="000A7B3B" w:rsidP="00F96222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-------------------------------------------------------------------------------------</w:t>
      </w:r>
    </w:p>
    <w:p w14:paraId="3EE73ABA" w14:textId="77777777" w:rsidR="00021A21" w:rsidRPr="00C60121" w:rsidRDefault="00021A21" w:rsidP="00F96222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>Text Books</w:t>
      </w:r>
    </w:p>
    <w:p w14:paraId="47C4BC6C" w14:textId="77777777" w:rsidR="00021A21" w:rsidRPr="00C60121" w:rsidRDefault="00021A21" w:rsidP="00CE5F0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60121">
        <w:rPr>
          <w:rFonts w:ascii="Times New Roman" w:hAnsi="Times New Roman" w:cs="Times New Roman"/>
        </w:rPr>
        <w:t>Ian Goodfellow and Yoshua Bengio, Deep Learning (Adaptive Computation and machine Learning Series), Massachusetts London, England, ISBN No. 9780262035613.</w:t>
      </w:r>
    </w:p>
    <w:p w14:paraId="617D66AE" w14:textId="77777777" w:rsidR="00021A21" w:rsidRPr="00C60121" w:rsidRDefault="00CE5F0D" w:rsidP="00CE5F0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</w:rPr>
        <w:t>Nikhil Buduma, Fundamentals of Deep Learning, O’Reilly, First Edition, ISBN No. 978-14-919- 2561-4.</w:t>
      </w:r>
    </w:p>
    <w:p w14:paraId="22D90D2F" w14:textId="77777777" w:rsidR="00C378A7" w:rsidRPr="00C60121" w:rsidRDefault="00C378A7" w:rsidP="00C378A7">
      <w:pPr>
        <w:spacing w:after="0"/>
        <w:jc w:val="both"/>
        <w:rPr>
          <w:rFonts w:ascii="Times New Roman" w:hAnsi="Times New Roman" w:cs="Times New Roman"/>
          <w:b/>
          <w:lang w:val="en-IN"/>
        </w:rPr>
      </w:pPr>
    </w:p>
    <w:p w14:paraId="7BDB9418" w14:textId="77777777" w:rsidR="00C378A7" w:rsidRPr="00C60121" w:rsidRDefault="00C378A7" w:rsidP="00C378A7">
      <w:pPr>
        <w:spacing w:after="0"/>
        <w:jc w:val="both"/>
        <w:rPr>
          <w:rFonts w:ascii="Times New Roman" w:hAnsi="Times New Roman" w:cs="Times New Roman"/>
          <w:b/>
          <w:lang w:val="en-IN"/>
        </w:rPr>
      </w:pPr>
      <w:r w:rsidRPr="00C60121">
        <w:rPr>
          <w:rFonts w:ascii="Times New Roman" w:hAnsi="Times New Roman" w:cs="Times New Roman"/>
          <w:b/>
          <w:lang w:val="en-IN"/>
        </w:rPr>
        <w:t>Reference Books</w:t>
      </w:r>
    </w:p>
    <w:p w14:paraId="31CD5C9F" w14:textId="77777777" w:rsidR="00C378A7" w:rsidRPr="00C60121" w:rsidRDefault="001F1054" w:rsidP="001F10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60121">
        <w:rPr>
          <w:rFonts w:ascii="Times New Roman" w:hAnsi="Times New Roman" w:cs="Times New Roman"/>
        </w:rPr>
        <w:t>Christopher M. Bishop, Pattern Recognition and Machine Learning, Mcgraw-Hill, ISBN No. 0- 07-115467-1.</w:t>
      </w:r>
    </w:p>
    <w:p w14:paraId="2E671C00" w14:textId="77777777" w:rsidR="001F1054" w:rsidRPr="00C60121" w:rsidRDefault="001F1054" w:rsidP="001F10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60121">
        <w:rPr>
          <w:rFonts w:ascii="Times New Roman" w:hAnsi="Times New Roman" w:cs="Times New Roman"/>
        </w:rPr>
        <w:t>Tom Mitchell, Machine Learning, Mcgraw-Hill, First Edition, ISBN No. 0-07-115467-1</w:t>
      </w:r>
    </w:p>
    <w:p w14:paraId="44A9F67B" w14:textId="77777777" w:rsidR="001F1054" w:rsidRPr="00C60121" w:rsidRDefault="001F1054" w:rsidP="001F10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</w:rPr>
        <w:t>Shai shalev-Shwartz and Shai Ben-David, Understanding Machine Learning(From Theory to Algorithms), Cambridge University Press, First Edition, ISBN No. 978-1-107-51282-5.</w:t>
      </w:r>
    </w:p>
    <w:p w14:paraId="4761954A" w14:textId="77777777" w:rsidR="00F4257D" w:rsidRPr="00C60121" w:rsidRDefault="00F4257D" w:rsidP="001F10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C60121">
        <w:rPr>
          <w:rFonts w:ascii="Times New Roman" w:hAnsi="Times New Roman" w:cs="Times New Roman"/>
        </w:rPr>
        <w:t>Bengio, Yoshua. "Learning deep architectures for AI." Foundations and trends in Machine Learning 2.1 (2009): 1127</w:t>
      </w:r>
    </w:p>
    <w:sectPr w:rsidR="00F4257D" w:rsidRPr="00C6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04431"/>
    <w:multiLevelType w:val="hybridMultilevel"/>
    <w:tmpl w:val="BFD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64DC"/>
    <w:multiLevelType w:val="hybridMultilevel"/>
    <w:tmpl w:val="53AE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NTI1NDMzMza3MDVT0lEKTi0uzszPAykwqgUAumeBiSwAAAA="/>
  </w:docVars>
  <w:rsids>
    <w:rsidRoot w:val="00AC017E"/>
    <w:rsid w:val="00021A21"/>
    <w:rsid w:val="000465F6"/>
    <w:rsid w:val="000A7B3B"/>
    <w:rsid w:val="001D731D"/>
    <w:rsid w:val="001F1054"/>
    <w:rsid w:val="002354F3"/>
    <w:rsid w:val="002B6B77"/>
    <w:rsid w:val="002E691D"/>
    <w:rsid w:val="003E47A5"/>
    <w:rsid w:val="004A6BBE"/>
    <w:rsid w:val="004E5602"/>
    <w:rsid w:val="00501A78"/>
    <w:rsid w:val="00621C5C"/>
    <w:rsid w:val="00654B70"/>
    <w:rsid w:val="0066354E"/>
    <w:rsid w:val="0070515C"/>
    <w:rsid w:val="008073E9"/>
    <w:rsid w:val="008213A3"/>
    <w:rsid w:val="00841B73"/>
    <w:rsid w:val="00A65633"/>
    <w:rsid w:val="00A807BC"/>
    <w:rsid w:val="00A86A50"/>
    <w:rsid w:val="00AC017E"/>
    <w:rsid w:val="00BA11F3"/>
    <w:rsid w:val="00C107FF"/>
    <w:rsid w:val="00C378A7"/>
    <w:rsid w:val="00C41354"/>
    <w:rsid w:val="00C60121"/>
    <w:rsid w:val="00C8192F"/>
    <w:rsid w:val="00CE5F0D"/>
    <w:rsid w:val="00D316EA"/>
    <w:rsid w:val="00D80EB5"/>
    <w:rsid w:val="00D9033D"/>
    <w:rsid w:val="00DB52EC"/>
    <w:rsid w:val="00DE5706"/>
    <w:rsid w:val="00E651CB"/>
    <w:rsid w:val="00E818E5"/>
    <w:rsid w:val="00EC4018"/>
    <w:rsid w:val="00ED4474"/>
    <w:rsid w:val="00F4257D"/>
    <w:rsid w:val="00F96222"/>
    <w:rsid w:val="00FF4930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173C"/>
  <w15:docId w15:val="{CAB74939-77FA-4D1E-B5AB-5C05D76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 Jadhav</cp:lastModifiedBy>
  <cp:revision>38</cp:revision>
  <dcterms:created xsi:type="dcterms:W3CDTF">2020-05-18T05:15:00Z</dcterms:created>
  <dcterms:modified xsi:type="dcterms:W3CDTF">2021-07-13T08:08:00Z</dcterms:modified>
</cp:coreProperties>
</file>